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153572722"/>
        <w:docPartObj>
          <w:docPartGallery w:val="Cover Pages"/>
          <w:docPartUnique/>
        </w:docPartObj>
      </w:sdtPr>
      <w:sdtEndPr>
        <w:rPr>
          <w:b/>
          <w:bCs/>
          <w:color w:val="0070C0"/>
        </w:rPr>
      </w:sdtEndPr>
      <w:sdtContent>
        <w:p w14:paraId="592C436F" w14:textId="794ED2ED" w:rsidR="00A5037F" w:rsidRDefault="006E3395" w:rsidP="0073534E">
          <w:pPr>
            <w:tabs>
              <w:tab w:val="left" w:pos="7539"/>
            </w:tabs>
            <w:rPr>
              <w:b/>
              <w:bCs/>
              <w:color w:val="0070C0"/>
            </w:rPr>
          </w:pPr>
          <w:r>
            <w:rPr>
              <w:b/>
              <w:bCs/>
              <w:noProof/>
              <w:color w:val="0070C0"/>
            </w:rPr>
            <w:drawing>
              <wp:anchor distT="0" distB="0" distL="114300" distR="114300" simplePos="0" relativeHeight="251660288" behindDoc="1" locked="0" layoutInCell="1" allowOverlap="1" wp14:anchorId="563113BC" wp14:editId="7EB17ADA">
                <wp:simplePos x="0" y="0"/>
                <wp:positionH relativeFrom="page">
                  <wp:align>right</wp:align>
                </wp:positionH>
                <wp:positionV relativeFrom="paragraph">
                  <wp:posOffset>-914400</wp:posOffset>
                </wp:positionV>
                <wp:extent cx="7553325" cy="10684728"/>
                <wp:effectExtent l="0" t="0" r="0" b="2540"/>
                <wp:wrapNone/>
                <wp:docPr id="7" name="Picture 7"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websit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3325" cy="10684728"/>
                        </a:xfrm>
                        <a:prstGeom prst="rect">
                          <a:avLst/>
                        </a:prstGeom>
                      </pic:spPr>
                    </pic:pic>
                  </a:graphicData>
                </a:graphic>
                <wp14:sizeRelH relativeFrom="margin">
                  <wp14:pctWidth>0</wp14:pctWidth>
                </wp14:sizeRelH>
                <wp14:sizeRelV relativeFrom="margin">
                  <wp14:pctHeight>0</wp14:pctHeight>
                </wp14:sizeRelV>
              </wp:anchor>
            </w:drawing>
          </w:r>
          <w:r w:rsidR="00A5037F">
            <w:rPr>
              <w:b/>
              <w:bCs/>
              <w:color w:val="0070C0"/>
            </w:rPr>
            <w:br w:type="page"/>
          </w:r>
        </w:p>
      </w:sdtContent>
    </w:sdt>
    <w:p w14:paraId="3F946829" w14:textId="4D553703" w:rsidR="00261900" w:rsidRPr="00B25D01" w:rsidRDefault="00261900" w:rsidP="00261900">
      <w:pPr>
        <w:pStyle w:val="ListParagraph"/>
        <w:numPr>
          <w:ilvl w:val="0"/>
          <w:numId w:val="14"/>
        </w:numPr>
        <w:jc w:val="both"/>
        <w:rPr>
          <w:b/>
          <w:bCs/>
          <w:color w:val="0070C0"/>
        </w:rPr>
      </w:pPr>
      <w:r>
        <w:rPr>
          <w:b/>
          <w:bCs/>
          <w:color w:val="0070C0"/>
        </w:rPr>
        <w:lastRenderedPageBreak/>
        <w:t>Introduction</w:t>
      </w:r>
    </w:p>
    <w:p w14:paraId="5D5CD1D2" w14:textId="7621FA8C" w:rsidR="00261900" w:rsidRDefault="003E32DE" w:rsidP="001203B1">
      <w:pPr>
        <w:jc w:val="both"/>
      </w:pPr>
      <w:r>
        <w:t>Council has a responsibility to the community to manage the assets</w:t>
      </w:r>
      <w:r w:rsidR="001203B1">
        <w:t xml:space="preserve"> it owns in a cost-effective manner.  To achieve this, </w:t>
      </w:r>
      <w:r w:rsidR="009A5317">
        <w:t xml:space="preserve">Council </w:t>
      </w:r>
      <w:r w:rsidR="001203B1">
        <w:t>aim</w:t>
      </w:r>
      <w:r w:rsidR="009A5317">
        <w:t>s</w:t>
      </w:r>
      <w:r w:rsidR="001203B1">
        <w:t xml:space="preserve"> to manage </w:t>
      </w:r>
      <w:r w:rsidR="009A5317">
        <w:t>its</w:t>
      </w:r>
      <w:r w:rsidR="001203B1">
        <w:t xml:space="preserve"> assets through their lifecycle from creation and acquisition to maintenance and operation, through to rehabilitation and disposal.</w:t>
      </w:r>
    </w:p>
    <w:p w14:paraId="76C89AC4" w14:textId="06DBDB45" w:rsidR="001203B1" w:rsidRDefault="001203B1" w:rsidP="001203B1">
      <w:pPr>
        <w:jc w:val="both"/>
      </w:pPr>
      <w:r>
        <w:t>This Asset Plan sets out how</w:t>
      </w:r>
      <w:r w:rsidR="008831A3">
        <w:t xml:space="preserve"> Council intends to manage the assets it owns, to help achieve the objectives defined in the Council Plan 2021-2025.  The Asset Plan integrates with Council’s Financial Plan, which identifies the resources available to Council over the next ten years.  This will enable Council to manage its assets so that services can continue to support the needs of our community in the long-term.</w:t>
      </w:r>
      <w:r w:rsidR="00A55947">
        <w:t xml:space="preserve">  The Plan covers all infrastructure assets managed by Council excluding fleet, plant, equipment, </w:t>
      </w:r>
      <w:proofErr w:type="gramStart"/>
      <w:r w:rsidR="00A55947">
        <w:t>trees</w:t>
      </w:r>
      <w:proofErr w:type="gramEnd"/>
      <w:r w:rsidR="00A55947">
        <w:t xml:space="preserve"> and land.</w:t>
      </w:r>
    </w:p>
    <w:p w14:paraId="5F46446E" w14:textId="76F2A6CE" w:rsidR="00AD247B" w:rsidRDefault="00AD247B" w:rsidP="001203B1">
      <w:pPr>
        <w:jc w:val="both"/>
      </w:pPr>
      <w:r>
        <w:t>The Asset Plan outlines:</w:t>
      </w:r>
    </w:p>
    <w:p w14:paraId="55F61609" w14:textId="51428A7D" w:rsidR="00AD247B" w:rsidRDefault="00DA793B" w:rsidP="00AD247B">
      <w:pPr>
        <w:pStyle w:val="ListParagraph"/>
        <w:numPr>
          <w:ilvl w:val="0"/>
          <w:numId w:val="23"/>
        </w:numPr>
        <w:jc w:val="both"/>
      </w:pPr>
      <w:r w:rsidRPr="6C9D9747">
        <w:rPr>
          <w:b/>
          <w:bCs/>
        </w:rPr>
        <w:t xml:space="preserve">What assets Council has – </w:t>
      </w:r>
      <w:r>
        <w:t>It describes the main asset categories (</w:t>
      </w:r>
      <w:proofErr w:type="spellStart"/>
      <w:r>
        <w:t>eg.</w:t>
      </w:r>
      <w:proofErr w:type="spellEnd"/>
      <w:r>
        <w:t xml:space="preserve"> roads, buildings etc) and the total replacement cost of each category.</w:t>
      </w:r>
    </w:p>
    <w:p w14:paraId="5150A4AC" w14:textId="4BA0BB7D" w:rsidR="00DA793B" w:rsidRDefault="00DA793B" w:rsidP="00AD247B">
      <w:pPr>
        <w:pStyle w:val="ListParagraph"/>
        <w:numPr>
          <w:ilvl w:val="0"/>
          <w:numId w:val="23"/>
        </w:numPr>
        <w:jc w:val="both"/>
      </w:pPr>
      <w:r w:rsidRPr="6C9D9747">
        <w:rPr>
          <w:b/>
          <w:bCs/>
        </w:rPr>
        <w:t>The condition of our assets –</w:t>
      </w:r>
      <w:r>
        <w:t xml:space="preserve"> Council regularly monitors the condition of assets and maintain records of condition, to help us budget for the maintenance, repair and </w:t>
      </w:r>
      <w:r w:rsidR="00E80B8C">
        <w:t>renewal/</w:t>
      </w:r>
      <w:r>
        <w:t>replacement</w:t>
      </w:r>
      <w:r w:rsidR="00E80B8C">
        <w:t xml:space="preserve"> expenses that are required to keep the assets at an acceptable standard.</w:t>
      </w:r>
    </w:p>
    <w:p w14:paraId="53BE312F" w14:textId="0A0B7068" w:rsidR="00E80B8C" w:rsidRDefault="00E80B8C" w:rsidP="00AD247B">
      <w:pPr>
        <w:pStyle w:val="ListParagraph"/>
        <w:numPr>
          <w:ilvl w:val="0"/>
          <w:numId w:val="23"/>
        </w:numPr>
        <w:jc w:val="both"/>
      </w:pPr>
      <w:r>
        <w:rPr>
          <w:b/>
          <w:bCs/>
        </w:rPr>
        <w:t>The funding available in the long term to provide and look after our assets –</w:t>
      </w:r>
      <w:r>
        <w:t xml:space="preserve"> The long-term cost of managing Council’s assets must be within the limited funding available as shown in Council’s Financial Plan.</w:t>
      </w:r>
    </w:p>
    <w:p w14:paraId="73E3ED6A" w14:textId="73F26624" w:rsidR="00E80B8C" w:rsidRDefault="00E80B8C" w:rsidP="00AD247B">
      <w:pPr>
        <w:pStyle w:val="ListParagraph"/>
        <w:numPr>
          <w:ilvl w:val="0"/>
          <w:numId w:val="23"/>
        </w:numPr>
        <w:jc w:val="both"/>
      </w:pPr>
      <w:r w:rsidRPr="6C9D9747">
        <w:rPr>
          <w:b/>
          <w:bCs/>
        </w:rPr>
        <w:t xml:space="preserve">How much Council will spend on </w:t>
      </w:r>
      <w:r w:rsidR="009B5254" w:rsidRPr="6C9D9747">
        <w:rPr>
          <w:b/>
          <w:bCs/>
        </w:rPr>
        <w:t xml:space="preserve">our assets – </w:t>
      </w:r>
      <w:r w:rsidR="009B5254">
        <w:t xml:space="preserve">Over a </w:t>
      </w:r>
      <w:r w:rsidR="007D3FDD">
        <w:t>ten-year</w:t>
      </w:r>
      <w:r w:rsidR="009B5254">
        <w:t xml:space="preserve"> period, the Asset Plan provides a breakdown of planned expenditure across three key categories:</w:t>
      </w:r>
    </w:p>
    <w:p w14:paraId="033FEA08" w14:textId="538663D6" w:rsidR="009B5254" w:rsidRDefault="009B5254" w:rsidP="009B5254">
      <w:pPr>
        <w:pStyle w:val="ListParagraph"/>
        <w:numPr>
          <w:ilvl w:val="1"/>
          <w:numId w:val="23"/>
        </w:numPr>
        <w:jc w:val="both"/>
      </w:pPr>
      <w:r>
        <w:t xml:space="preserve">Operating &amp; maintenance </w:t>
      </w:r>
    </w:p>
    <w:p w14:paraId="65B0E115" w14:textId="6812B7D8" w:rsidR="009B5254" w:rsidRDefault="009B5254" w:rsidP="009B5254">
      <w:pPr>
        <w:pStyle w:val="ListParagraph"/>
        <w:numPr>
          <w:ilvl w:val="1"/>
          <w:numId w:val="23"/>
        </w:numPr>
        <w:jc w:val="both"/>
      </w:pPr>
      <w:r>
        <w:t xml:space="preserve">Renewal </w:t>
      </w:r>
    </w:p>
    <w:p w14:paraId="3123BD6D" w14:textId="105B5ED3" w:rsidR="009B5254" w:rsidRDefault="009B5254" w:rsidP="009B5254">
      <w:pPr>
        <w:pStyle w:val="ListParagraph"/>
        <w:numPr>
          <w:ilvl w:val="1"/>
          <w:numId w:val="23"/>
        </w:numPr>
        <w:jc w:val="both"/>
      </w:pPr>
      <w:r>
        <w:t>Upgrade &amp; new</w:t>
      </w:r>
    </w:p>
    <w:p w14:paraId="1C518984" w14:textId="693C6B00" w:rsidR="009B5254" w:rsidRDefault="009B5254" w:rsidP="009B5254">
      <w:pPr>
        <w:pStyle w:val="ListParagraph"/>
        <w:numPr>
          <w:ilvl w:val="0"/>
          <w:numId w:val="23"/>
        </w:numPr>
        <w:jc w:val="both"/>
      </w:pPr>
      <w:r>
        <w:rPr>
          <w:b/>
          <w:bCs/>
        </w:rPr>
        <w:t xml:space="preserve">Challenges and opportunities – </w:t>
      </w:r>
      <w:r>
        <w:t xml:space="preserve">for each of main asset classes, the Plan provides an outline of </w:t>
      </w:r>
      <w:r w:rsidR="003B5391">
        <w:t>some of the key issues that are anticipated over the next ten years.</w:t>
      </w:r>
    </w:p>
    <w:p w14:paraId="4DE1D71C" w14:textId="77777777" w:rsidR="003511C1" w:rsidRDefault="003511C1" w:rsidP="003511C1">
      <w:pPr>
        <w:jc w:val="both"/>
      </w:pPr>
    </w:p>
    <w:p w14:paraId="1D0E9316" w14:textId="3DEF1991" w:rsidR="006C3BC8" w:rsidRDefault="006C3BC8" w:rsidP="006C3BC8">
      <w:pPr>
        <w:pStyle w:val="ListParagraph"/>
        <w:numPr>
          <w:ilvl w:val="0"/>
          <w:numId w:val="14"/>
        </w:numPr>
        <w:jc w:val="both"/>
        <w:rPr>
          <w:b/>
          <w:bCs/>
          <w:color w:val="0070C0"/>
        </w:rPr>
      </w:pPr>
      <w:r>
        <w:rPr>
          <w:b/>
          <w:bCs/>
          <w:color w:val="0070C0"/>
        </w:rPr>
        <w:t>Planning Framework</w:t>
      </w:r>
    </w:p>
    <w:p w14:paraId="18B49FA1" w14:textId="6881EB2A" w:rsidR="006C3BC8" w:rsidRDefault="006C3BC8" w:rsidP="006C3BC8">
      <w:r>
        <w:t xml:space="preserve">The Local Government Act 2020, section 92, requires Council to develop an Asset Plan, to cover a period of at least the next ten financial years.  The Asset Plan must include information about the maintenance, renewal, acquisition, expansion, upgrade, </w:t>
      </w:r>
      <w:proofErr w:type="gramStart"/>
      <w:r>
        <w:t>disposal</w:t>
      </w:r>
      <w:proofErr w:type="gramEnd"/>
      <w:r>
        <w:t xml:space="preserve"> and decommissioning in relation to each class of infrastructure asset under the control of the Council.</w:t>
      </w:r>
    </w:p>
    <w:p w14:paraId="5B27867E" w14:textId="7D381AE5" w:rsidR="006C3BC8" w:rsidRDefault="006C3BC8" w:rsidP="006C3BC8">
      <w:r>
        <w:t>Our integrated Strategic Planning Framework describes how Hume City Council will work towards achieving the vision of our community.</w:t>
      </w:r>
    </w:p>
    <w:p w14:paraId="6C6CB71A" w14:textId="30E6B614" w:rsidR="006C3BC8" w:rsidRDefault="006C3BC8" w:rsidP="006C3BC8">
      <w:r>
        <w:t xml:space="preserve">This planning framework consists of </w:t>
      </w:r>
      <w:r w:rsidR="00210F69">
        <w:t>several</w:t>
      </w:r>
      <w:r>
        <w:t xml:space="preserve"> integrated </w:t>
      </w:r>
      <w:r w:rsidR="00210F69">
        <w:t>long-, medium- and short-term</w:t>
      </w:r>
      <w:r>
        <w:t xml:space="preserve"> plans</w:t>
      </w:r>
      <w:r w:rsidR="00210F69">
        <w:t xml:space="preserve"> that consider the priorities and resources needed to achieve the strategic objectives of Council.  As demonstrated in Figure 1, each of these documents and plans outlines how they support and contribute to the delivery of the Community </w:t>
      </w:r>
      <w:r w:rsidR="002B4F06">
        <w:t>Vision and</w:t>
      </w:r>
      <w:r w:rsidR="00210F69">
        <w:t xml:space="preserve"> are underpinned by Council’s guiding principles of sustainability and social justice.</w:t>
      </w:r>
    </w:p>
    <w:p w14:paraId="1DE3FDB3" w14:textId="4E888D19" w:rsidR="00A5785E" w:rsidRPr="00A5785E" w:rsidRDefault="00A5785E" w:rsidP="00A5785E"/>
    <w:p w14:paraId="6799E673" w14:textId="77777777" w:rsidR="00A5785E" w:rsidRPr="00A5785E" w:rsidRDefault="00A5785E" w:rsidP="00A5785E">
      <w:pPr>
        <w:ind w:firstLine="720"/>
      </w:pPr>
    </w:p>
    <w:p w14:paraId="71552C65" w14:textId="21AC8618" w:rsidR="00B87F11" w:rsidRDefault="00B87F11" w:rsidP="006C3BC8">
      <w:r>
        <w:rPr>
          <w:noProof/>
        </w:rPr>
        <w:lastRenderedPageBreak/>
        <w:drawing>
          <wp:inline distT="0" distB="0" distL="0" distR="0" wp14:anchorId="4F6FF0C9" wp14:editId="23AAE75E">
            <wp:extent cx="5067300" cy="5175091"/>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75080" cy="5183037"/>
                    </a:xfrm>
                    <a:prstGeom prst="rect">
                      <a:avLst/>
                    </a:prstGeom>
                    <a:noFill/>
                    <a:ln>
                      <a:noFill/>
                    </a:ln>
                  </pic:spPr>
                </pic:pic>
              </a:graphicData>
            </a:graphic>
          </wp:inline>
        </w:drawing>
      </w:r>
    </w:p>
    <w:p w14:paraId="64197DC5" w14:textId="339BC3C3" w:rsidR="00B87F11" w:rsidRDefault="00B87F11" w:rsidP="00B87F11">
      <w:pPr>
        <w:jc w:val="center"/>
      </w:pPr>
      <w:r>
        <w:rPr>
          <w:b/>
          <w:bCs/>
          <w:i/>
          <w:iCs/>
        </w:rPr>
        <w:t>Figure 1 – Integrated Strategic Planning Framework</w:t>
      </w:r>
    </w:p>
    <w:p w14:paraId="1ECFF183" w14:textId="339B5D01" w:rsidR="00210F69" w:rsidRDefault="002B4F06" w:rsidP="002B4F06">
      <w:pPr>
        <w:pStyle w:val="ListParagraph"/>
        <w:numPr>
          <w:ilvl w:val="0"/>
          <w:numId w:val="25"/>
        </w:numPr>
      </w:pPr>
      <w:r>
        <w:rPr>
          <w:b/>
          <w:bCs/>
        </w:rPr>
        <w:t xml:space="preserve">Community Vision – </w:t>
      </w:r>
      <w:r>
        <w:t>Outlines the community’s aspirations for Hume City’s future.  All of Council’s integrated strategic planning documents aim to support the delivery of this vision.</w:t>
      </w:r>
    </w:p>
    <w:p w14:paraId="6A4BB9FD" w14:textId="23225B54" w:rsidR="002B4F06" w:rsidRDefault="002B4F06" w:rsidP="002B4F06">
      <w:pPr>
        <w:pStyle w:val="ListParagraph"/>
        <w:numPr>
          <w:ilvl w:val="0"/>
          <w:numId w:val="25"/>
        </w:numPr>
      </w:pPr>
      <w:r>
        <w:rPr>
          <w:b/>
          <w:bCs/>
        </w:rPr>
        <w:t>Financial Plan –</w:t>
      </w:r>
      <w:r>
        <w:t xml:space="preserve"> Outlines financial resources, decisions and assumptions required to support the delivery of the Council Plan and other strategic plans of the Council.</w:t>
      </w:r>
    </w:p>
    <w:p w14:paraId="78167217" w14:textId="1E7B8D68" w:rsidR="002B4F06" w:rsidRDefault="002B4F06" w:rsidP="002B4F06">
      <w:pPr>
        <w:pStyle w:val="ListParagraph"/>
        <w:numPr>
          <w:ilvl w:val="0"/>
          <w:numId w:val="25"/>
        </w:numPr>
      </w:pPr>
      <w:r>
        <w:rPr>
          <w:b/>
          <w:bCs/>
        </w:rPr>
        <w:t>Asset Plan –</w:t>
      </w:r>
      <w:r>
        <w:t xml:space="preserve"> Outlines how Council will strategically manage our assets and infrastructure, including our obligations to maintain</w:t>
      </w:r>
      <w:r w:rsidR="009463D6">
        <w:t>, renew</w:t>
      </w:r>
      <w:r>
        <w:t xml:space="preserve"> and upgrade existing assets </w:t>
      </w:r>
      <w:r w:rsidR="009463D6">
        <w:t>or expand or acquire new assets, or decommission or dispose of assets which are no longer required to support service delivery.</w:t>
      </w:r>
    </w:p>
    <w:p w14:paraId="04EC96F1" w14:textId="3B973519" w:rsidR="009463D6" w:rsidRDefault="009463D6" w:rsidP="002B4F06">
      <w:pPr>
        <w:pStyle w:val="ListParagraph"/>
        <w:numPr>
          <w:ilvl w:val="0"/>
          <w:numId w:val="25"/>
        </w:numPr>
      </w:pPr>
      <w:r>
        <w:rPr>
          <w:b/>
          <w:bCs/>
        </w:rPr>
        <w:t>Municipal Strategic Statement –</w:t>
      </w:r>
      <w:r>
        <w:t xml:space="preserve"> Focusses on the physical, social, </w:t>
      </w:r>
      <w:proofErr w:type="gramStart"/>
      <w:r>
        <w:t>economic</w:t>
      </w:r>
      <w:proofErr w:type="gramEnd"/>
      <w:r>
        <w:t xml:space="preserve"> and environmental land-use planning and development strategies aimed at achieving the Community Vision.  It provides the basis for planning application under the Hume Planning Scheme.</w:t>
      </w:r>
    </w:p>
    <w:p w14:paraId="32DCD427" w14:textId="56D24466" w:rsidR="00A5785E" w:rsidRDefault="00A5785E" w:rsidP="00A5785E"/>
    <w:p w14:paraId="5B96DEAF" w14:textId="77777777" w:rsidR="00A5785E" w:rsidRDefault="00A5785E" w:rsidP="00A5785E"/>
    <w:p w14:paraId="58FC875D" w14:textId="77777777" w:rsidR="009463D6" w:rsidRPr="006C3BC8" w:rsidRDefault="009463D6" w:rsidP="009463D6"/>
    <w:p w14:paraId="6EA2D1A8" w14:textId="77F7A839" w:rsidR="00507098" w:rsidRPr="00B25D01" w:rsidRDefault="00CC41C1" w:rsidP="00A33E77">
      <w:pPr>
        <w:pStyle w:val="ListParagraph"/>
        <w:numPr>
          <w:ilvl w:val="0"/>
          <w:numId w:val="14"/>
        </w:numPr>
        <w:jc w:val="both"/>
        <w:rPr>
          <w:b/>
          <w:bCs/>
          <w:color w:val="0070C0"/>
        </w:rPr>
      </w:pPr>
      <w:r w:rsidRPr="00B25D01">
        <w:rPr>
          <w:b/>
          <w:bCs/>
          <w:color w:val="0070C0"/>
        </w:rPr>
        <w:lastRenderedPageBreak/>
        <w:t>Context</w:t>
      </w:r>
    </w:p>
    <w:p w14:paraId="57E7EA74" w14:textId="45E9D36A" w:rsidR="005C5C5A" w:rsidRDefault="0013034F" w:rsidP="000A75CA">
      <w:pPr>
        <w:spacing w:after="0" w:line="240" w:lineRule="auto"/>
        <w:jc w:val="both"/>
      </w:pPr>
      <w:r>
        <w:t xml:space="preserve">Hume City Council is located within metropolitan Melbourne.  </w:t>
      </w:r>
      <w:r w:rsidR="00D70867">
        <w:t>Council’s main administration office</w:t>
      </w:r>
      <w:r>
        <w:t xml:space="preserve"> is located at 1079 Pascoe Vale Road, Broadmeadows 3047.</w:t>
      </w:r>
    </w:p>
    <w:p w14:paraId="686BEC2F" w14:textId="7A40D7C3" w:rsidR="0013034F" w:rsidRDefault="005C5C5A" w:rsidP="000A75CA">
      <w:pPr>
        <w:spacing w:after="0" w:line="240" w:lineRule="auto"/>
        <w:jc w:val="both"/>
      </w:pPr>
      <w:r>
        <w:t>Spanning a total area of 504 square kilometres, Hume City is built around the established suburbs of Broadmeadows, Tullamarine and Gladstone Park in the south, the developing residential suburbs of Craigieburn, Greenvale, Mickleham, Kalkallo</w:t>
      </w:r>
      <w:r w:rsidR="00C33976">
        <w:t>,</w:t>
      </w:r>
      <w:r>
        <w:t xml:space="preserve"> and Roxburgh Park in the north-east and the Sunbury township in the north-west. </w:t>
      </w:r>
      <w:r w:rsidR="007D3FDD">
        <w:t xml:space="preserve">  Hume was home to more than 248,000 residents in 2021, and this population is forecast to grow to more than 372,000 by 2041.</w:t>
      </w:r>
    </w:p>
    <w:p w14:paraId="74C34CC1" w14:textId="36605C4E" w:rsidR="00A55947" w:rsidRDefault="002119DD" w:rsidP="000A75CA">
      <w:pPr>
        <w:spacing w:after="0" w:line="240" w:lineRule="auto"/>
        <w:jc w:val="both"/>
      </w:pPr>
      <w:r>
        <w:t>The municipality is made up of vibrant and diverse communities, including new and established residential areas, major industrial and commercial precincts and vast expanses of rural areas and parkland.</w:t>
      </w:r>
      <w:r w:rsidR="003511C1">
        <w:t xml:space="preserve">  In comparison to metropolitan Melbourne, Hume City residents are relatively younger in age, and there is a higher proportion of ‘family </w:t>
      </w:r>
      <w:proofErr w:type="gramStart"/>
      <w:r w:rsidR="003511C1">
        <w:t>households’</w:t>
      </w:r>
      <w:proofErr w:type="gramEnd"/>
      <w:r w:rsidR="003511C1">
        <w:t>.</w:t>
      </w:r>
      <w:r>
        <w:t xml:space="preserve">  The Melbourne International Airport accounts for 10 per cent of the total area of Hume City.</w:t>
      </w:r>
    </w:p>
    <w:p w14:paraId="407E37D0" w14:textId="1EC62B75" w:rsidR="00A55947" w:rsidRDefault="00A55947" w:rsidP="000A75CA">
      <w:pPr>
        <w:spacing w:after="0" w:line="240" w:lineRule="auto"/>
        <w:jc w:val="both"/>
      </w:pPr>
      <w:r>
        <w:t>Council owns infrastructure assets to support a range of services that are important to the community.  The</w:t>
      </w:r>
      <w:r w:rsidR="00296CE4">
        <w:t xml:space="preserve"> following</w:t>
      </w:r>
      <w:r>
        <w:t xml:space="preserve"> services </w:t>
      </w:r>
      <w:r w:rsidR="00296CE4">
        <w:t>all depend on assets to support them, and the quality of Council’s assets has an impact on the quality of services experience by the community</w:t>
      </w:r>
      <w:r>
        <w:t>:</w:t>
      </w:r>
    </w:p>
    <w:p w14:paraId="0BEB47CF" w14:textId="4708A6F1" w:rsidR="00A55947" w:rsidRDefault="00296CE4" w:rsidP="00A55947">
      <w:pPr>
        <w:pStyle w:val="ListParagraph"/>
        <w:numPr>
          <w:ilvl w:val="0"/>
          <w:numId w:val="24"/>
        </w:numPr>
        <w:spacing w:after="0" w:line="240" w:lineRule="auto"/>
        <w:jc w:val="both"/>
      </w:pPr>
      <w:r>
        <w:t>Community services – children, families, youth, older people, health, disability support etc.</w:t>
      </w:r>
    </w:p>
    <w:p w14:paraId="31F94FCE" w14:textId="2B12292E" w:rsidR="00296CE4" w:rsidRDefault="00296CE4" w:rsidP="00A55947">
      <w:pPr>
        <w:pStyle w:val="ListParagraph"/>
        <w:numPr>
          <w:ilvl w:val="0"/>
          <w:numId w:val="24"/>
        </w:numPr>
        <w:spacing w:after="0" w:line="240" w:lineRule="auto"/>
        <w:jc w:val="both"/>
      </w:pPr>
      <w:r>
        <w:t>Storm water management</w:t>
      </w:r>
    </w:p>
    <w:p w14:paraId="72C281FB" w14:textId="34B83159" w:rsidR="00296CE4" w:rsidRDefault="00275F76" w:rsidP="00A55947">
      <w:pPr>
        <w:pStyle w:val="ListParagraph"/>
        <w:numPr>
          <w:ilvl w:val="0"/>
          <w:numId w:val="24"/>
        </w:numPr>
        <w:spacing w:after="0" w:line="240" w:lineRule="auto"/>
        <w:jc w:val="both"/>
      </w:pPr>
      <w:r>
        <w:t>Arts and cultural services</w:t>
      </w:r>
    </w:p>
    <w:p w14:paraId="1949E20D" w14:textId="15267488" w:rsidR="00275F76" w:rsidRDefault="00275F76" w:rsidP="00A55947">
      <w:pPr>
        <w:pStyle w:val="ListParagraph"/>
        <w:numPr>
          <w:ilvl w:val="0"/>
          <w:numId w:val="24"/>
        </w:numPr>
        <w:spacing w:after="0" w:line="240" w:lineRule="auto"/>
        <w:jc w:val="both"/>
      </w:pPr>
      <w:r>
        <w:t>Emergency management</w:t>
      </w:r>
    </w:p>
    <w:p w14:paraId="7F5150EE" w14:textId="01A28213" w:rsidR="00275F76" w:rsidRDefault="00275F76" w:rsidP="00A55947">
      <w:pPr>
        <w:pStyle w:val="ListParagraph"/>
        <w:numPr>
          <w:ilvl w:val="0"/>
          <w:numId w:val="24"/>
        </w:numPr>
        <w:spacing w:after="0" w:line="240" w:lineRule="auto"/>
        <w:jc w:val="both"/>
      </w:pPr>
      <w:r>
        <w:t>Transport</w:t>
      </w:r>
    </w:p>
    <w:p w14:paraId="7DA24EC8" w14:textId="525EA513" w:rsidR="00275F76" w:rsidRDefault="00275F76" w:rsidP="00A55947">
      <w:pPr>
        <w:pStyle w:val="ListParagraph"/>
        <w:numPr>
          <w:ilvl w:val="0"/>
          <w:numId w:val="24"/>
        </w:numPr>
        <w:spacing w:after="0" w:line="240" w:lineRule="auto"/>
        <w:jc w:val="both"/>
      </w:pPr>
      <w:r>
        <w:t>Waste management</w:t>
      </w:r>
    </w:p>
    <w:p w14:paraId="13EFB966" w14:textId="210A09B0" w:rsidR="00275F76" w:rsidRDefault="00275F76" w:rsidP="00A55947">
      <w:pPr>
        <w:pStyle w:val="ListParagraph"/>
        <w:numPr>
          <w:ilvl w:val="0"/>
          <w:numId w:val="24"/>
        </w:numPr>
        <w:spacing w:after="0" w:line="240" w:lineRule="auto"/>
        <w:jc w:val="both"/>
      </w:pPr>
      <w:r>
        <w:t xml:space="preserve">Leisure centres, </w:t>
      </w:r>
      <w:proofErr w:type="gramStart"/>
      <w:r>
        <w:t>sport</w:t>
      </w:r>
      <w:proofErr w:type="gramEnd"/>
      <w:r>
        <w:t xml:space="preserve"> and recreation</w:t>
      </w:r>
    </w:p>
    <w:p w14:paraId="19227065" w14:textId="6570D184" w:rsidR="00275F76" w:rsidRDefault="00275F76" w:rsidP="00A55947">
      <w:pPr>
        <w:pStyle w:val="ListParagraph"/>
        <w:numPr>
          <w:ilvl w:val="0"/>
          <w:numId w:val="24"/>
        </w:numPr>
        <w:spacing w:after="0" w:line="240" w:lineRule="auto"/>
        <w:jc w:val="both"/>
      </w:pPr>
      <w:r>
        <w:t>Parks and open space</w:t>
      </w:r>
    </w:p>
    <w:p w14:paraId="34229636" w14:textId="67D1DF13" w:rsidR="00275F76" w:rsidRDefault="00275F76" w:rsidP="00A55947">
      <w:pPr>
        <w:pStyle w:val="ListParagraph"/>
        <w:numPr>
          <w:ilvl w:val="0"/>
          <w:numId w:val="24"/>
        </w:numPr>
        <w:spacing w:after="0" w:line="240" w:lineRule="auto"/>
        <w:jc w:val="both"/>
      </w:pPr>
      <w:r>
        <w:t>Community facilities</w:t>
      </w:r>
    </w:p>
    <w:p w14:paraId="7967CE77" w14:textId="2EAA7756" w:rsidR="00275F76" w:rsidRDefault="00275F76" w:rsidP="00A55947">
      <w:pPr>
        <w:pStyle w:val="ListParagraph"/>
        <w:numPr>
          <w:ilvl w:val="0"/>
          <w:numId w:val="24"/>
        </w:numPr>
        <w:spacing w:after="0" w:line="240" w:lineRule="auto"/>
        <w:jc w:val="both"/>
      </w:pPr>
      <w:r>
        <w:t>libraries</w:t>
      </w:r>
    </w:p>
    <w:p w14:paraId="68787874" w14:textId="1E056FAE" w:rsidR="00646BA5" w:rsidRDefault="00E00E8A" w:rsidP="000A75CA">
      <w:pPr>
        <w:spacing w:after="0" w:line="240" w:lineRule="auto"/>
        <w:jc w:val="both"/>
      </w:pPr>
      <w:r>
        <w:t>Some of t</w:t>
      </w:r>
      <w:r w:rsidR="00646BA5">
        <w:t xml:space="preserve">he major issues and challenges </w:t>
      </w:r>
      <w:r w:rsidR="00D70867">
        <w:t>C</w:t>
      </w:r>
      <w:r w:rsidR="00646BA5">
        <w:t>ouncil is facing</w:t>
      </w:r>
      <w:r>
        <w:t xml:space="preserve"> in relation to managing our assets</w:t>
      </w:r>
      <w:r w:rsidR="00646BA5">
        <w:t xml:space="preserve"> are:</w:t>
      </w:r>
    </w:p>
    <w:p w14:paraId="4629BFDF" w14:textId="50425C0D" w:rsidR="6C9D9747" w:rsidRDefault="6C9D9747" w:rsidP="6C9D9747">
      <w:pPr>
        <w:pStyle w:val="ListParagraph"/>
        <w:numPr>
          <w:ilvl w:val="0"/>
          <w:numId w:val="12"/>
        </w:numPr>
        <w:spacing w:after="0" w:line="240" w:lineRule="auto"/>
        <w:ind w:left="284" w:hanging="284"/>
        <w:jc w:val="both"/>
      </w:pPr>
      <w:r>
        <w:t>Growth – Hume is one of the fastest growing municipalities in the State and this presents a range of challenges.  Significant new infrastructure is constructed and handed over by developers each year.  This needs to be monitored to ensure appropriate standards are achieved.  Asset registers and forecasts of future maintenance and renewal costs need to be updated on a regular basis.</w:t>
      </w:r>
    </w:p>
    <w:p w14:paraId="4B60D70F" w14:textId="699AA7F9" w:rsidR="00646BA5" w:rsidRDefault="00646BA5" w:rsidP="00646BA5">
      <w:pPr>
        <w:pStyle w:val="ListParagraph"/>
        <w:numPr>
          <w:ilvl w:val="0"/>
          <w:numId w:val="12"/>
        </w:numPr>
        <w:spacing w:after="0" w:line="240" w:lineRule="auto"/>
        <w:ind w:left="284" w:hanging="284"/>
        <w:jc w:val="both"/>
      </w:pPr>
      <w:r>
        <w:t>Legislative changes</w:t>
      </w:r>
      <w:r w:rsidR="00E00E8A">
        <w:t xml:space="preserve"> – for example,</w:t>
      </w:r>
      <w:r>
        <w:t xml:space="preserve"> </w:t>
      </w:r>
      <w:r w:rsidR="00C376E6">
        <w:t>provision and retrofit</w:t>
      </w:r>
      <w:r w:rsidR="006E01DB">
        <w:t xml:space="preserve"> of existing assets to </w:t>
      </w:r>
      <w:r w:rsidR="00D70867">
        <w:t>comply with new</w:t>
      </w:r>
      <w:r w:rsidR="006E01DB">
        <w:t xml:space="preserve"> legislation</w:t>
      </w:r>
    </w:p>
    <w:p w14:paraId="5BEE66FB" w14:textId="10645BB5" w:rsidR="00646BA5" w:rsidRDefault="00646BA5" w:rsidP="00646BA5">
      <w:pPr>
        <w:pStyle w:val="ListParagraph"/>
        <w:numPr>
          <w:ilvl w:val="0"/>
          <w:numId w:val="12"/>
        </w:numPr>
        <w:spacing w:after="0" w:line="240" w:lineRule="auto"/>
        <w:ind w:left="284" w:hanging="284"/>
        <w:jc w:val="both"/>
      </w:pPr>
      <w:r>
        <w:t>Changes in population and demographics</w:t>
      </w:r>
      <w:r w:rsidR="00E00E8A">
        <w:t xml:space="preserve"> – for example,</w:t>
      </w:r>
      <w:r>
        <w:t xml:space="preserve"> </w:t>
      </w:r>
      <w:r w:rsidR="00E00E8A">
        <w:t xml:space="preserve">a </w:t>
      </w:r>
      <w:r>
        <w:t xml:space="preserve">shift in population age </w:t>
      </w:r>
      <w:r w:rsidR="0073368F">
        <w:t>profile</w:t>
      </w:r>
      <w:r>
        <w:t xml:space="preserve"> may result in </w:t>
      </w:r>
      <w:r w:rsidR="0073368F">
        <w:t>changes to</w:t>
      </w:r>
      <w:r w:rsidR="00EC70F2">
        <w:t xml:space="preserve"> demand for facilities.  This could result in </w:t>
      </w:r>
      <w:r>
        <w:t>the under-utilisation of facilities</w:t>
      </w:r>
      <w:r w:rsidR="00EC70F2">
        <w:t xml:space="preserve"> in parts of the municipality where a particular age demographic is decreasing as well as over-crowding or inability to meet demand where another demographic is increasing.</w:t>
      </w:r>
    </w:p>
    <w:p w14:paraId="626E3063" w14:textId="699A3D57" w:rsidR="00646BA5" w:rsidRDefault="00646BA5" w:rsidP="00646BA5">
      <w:pPr>
        <w:pStyle w:val="ListParagraph"/>
        <w:numPr>
          <w:ilvl w:val="0"/>
          <w:numId w:val="12"/>
        </w:numPr>
        <w:spacing w:after="0" w:line="240" w:lineRule="auto"/>
        <w:ind w:left="284" w:hanging="284"/>
        <w:jc w:val="both"/>
      </w:pPr>
      <w:r>
        <w:t xml:space="preserve">Capacity and performance of assets </w:t>
      </w:r>
      <w:r w:rsidR="00E00E8A">
        <w:t>– for example,</w:t>
      </w:r>
      <w:r>
        <w:t xml:space="preserve"> </w:t>
      </w:r>
      <w:r w:rsidR="00E00E8A">
        <w:t xml:space="preserve">an existing </w:t>
      </w:r>
      <w:r>
        <w:t xml:space="preserve">road cannot sustain the current traffic </w:t>
      </w:r>
      <w:r w:rsidR="00F31406">
        <w:t>conditions, or a pavilion may be too small for the number of teams that now use it.</w:t>
      </w:r>
    </w:p>
    <w:p w14:paraId="1BEB1246" w14:textId="40FE906E" w:rsidR="00623BE0" w:rsidRDefault="00AE2703" w:rsidP="00646BA5">
      <w:pPr>
        <w:pStyle w:val="ListParagraph"/>
        <w:numPr>
          <w:ilvl w:val="0"/>
          <w:numId w:val="12"/>
        </w:numPr>
        <w:spacing w:after="0" w:line="240" w:lineRule="auto"/>
        <w:ind w:left="284" w:hanging="284"/>
        <w:jc w:val="both"/>
      </w:pPr>
      <w:r>
        <w:t xml:space="preserve">Network Condition </w:t>
      </w:r>
      <w:r w:rsidR="00F31406">
        <w:t>– for example,</w:t>
      </w:r>
      <w:r>
        <w:t xml:space="preserve"> older </w:t>
      </w:r>
      <w:r w:rsidR="00F31406">
        <w:t xml:space="preserve">drainage </w:t>
      </w:r>
      <w:r>
        <w:t xml:space="preserve">pipes and pits </w:t>
      </w:r>
      <w:r w:rsidR="000A3CD8">
        <w:t>may not be</w:t>
      </w:r>
      <w:r>
        <w:t xml:space="preserve"> </w:t>
      </w:r>
      <w:r w:rsidR="00F31406">
        <w:t xml:space="preserve">functioning due to displacements or infiltration of tree roots, older footpaths </w:t>
      </w:r>
      <w:r w:rsidR="000A3CD8">
        <w:t>become cracked and displaced, etc.</w:t>
      </w:r>
    </w:p>
    <w:p w14:paraId="081FC23A" w14:textId="0D723B78" w:rsidR="0013034F" w:rsidRDefault="00684C59" w:rsidP="00643D7A">
      <w:pPr>
        <w:pStyle w:val="ListParagraph"/>
        <w:numPr>
          <w:ilvl w:val="0"/>
          <w:numId w:val="12"/>
        </w:numPr>
        <w:spacing w:after="0" w:line="240" w:lineRule="auto"/>
        <w:ind w:left="284" w:hanging="284"/>
        <w:jc w:val="both"/>
      </w:pPr>
      <w:r>
        <w:t xml:space="preserve">Impacts of </w:t>
      </w:r>
      <w:r w:rsidR="00AE2703">
        <w:t xml:space="preserve">Climate Change </w:t>
      </w:r>
      <w:r w:rsidR="000A3CD8">
        <w:t>– for example,</w:t>
      </w:r>
      <w:r w:rsidR="00AE2703">
        <w:t xml:space="preserve"> lower overall rainfall contributes to loss of health of vegetation and makes it more difficult to maintain open space areas to the standards the community expects.  Frequent storm events and heavier rainfall have resulted in </w:t>
      </w:r>
      <w:r w:rsidR="00810CB8">
        <w:t>i</w:t>
      </w:r>
      <w:r>
        <w:t>mmediate damage to assets such as wash-out of roads</w:t>
      </w:r>
      <w:r w:rsidR="00631879">
        <w:t xml:space="preserve"> and the </w:t>
      </w:r>
      <w:r>
        <w:t>emergence of more potholes</w:t>
      </w:r>
      <w:r w:rsidR="00631879">
        <w:t>. The</w:t>
      </w:r>
      <w:r w:rsidR="002C6D07">
        <w:t xml:space="preserve"> </w:t>
      </w:r>
      <w:r>
        <w:t>current design standard</w:t>
      </w:r>
      <w:r w:rsidR="002C6D07">
        <w:t xml:space="preserve"> of drainage structures may not support frequent storm events.</w:t>
      </w:r>
    </w:p>
    <w:p w14:paraId="2F41DF2D" w14:textId="4A4B8B6F" w:rsidR="0013034F" w:rsidRPr="0013034F" w:rsidRDefault="0013034F" w:rsidP="000A75CA">
      <w:pPr>
        <w:spacing w:after="0" w:line="240" w:lineRule="auto"/>
        <w:jc w:val="both"/>
      </w:pPr>
      <w:r>
        <w:t xml:space="preserve">To ensure appropriate infrastructure and services are in place for current and future generations, Hume City Council is required to adopt an Asset Plan to guide investment decisions. </w:t>
      </w:r>
    </w:p>
    <w:p w14:paraId="2B45A5FC" w14:textId="29C1EB2A" w:rsidR="00CC41C1" w:rsidRDefault="00CC41C1" w:rsidP="000A75CA">
      <w:pPr>
        <w:jc w:val="both"/>
        <w:rPr>
          <w:b/>
          <w:bCs/>
          <w:color w:val="C00000"/>
        </w:rPr>
      </w:pPr>
    </w:p>
    <w:p w14:paraId="0F676109" w14:textId="77777777" w:rsidR="00A5785E" w:rsidRDefault="00A5785E" w:rsidP="000A75CA">
      <w:pPr>
        <w:jc w:val="both"/>
        <w:rPr>
          <w:b/>
          <w:bCs/>
          <w:color w:val="C00000"/>
        </w:rPr>
      </w:pPr>
    </w:p>
    <w:p w14:paraId="7DD68E72" w14:textId="3626A320" w:rsidR="00CC41C1" w:rsidRPr="00643D7A" w:rsidRDefault="00CC41C1" w:rsidP="00A33E77">
      <w:pPr>
        <w:pStyle w:val="ListParagraph"/>
        <w:numPr>
          <w:ilvl w:val="0"/>
          <w:numId w:val="14"/>
        </w:numPr>
        <w:jc w:val="both"/>
        <w:rPr>
          <w:b/>
          <w:bCs/>
          <w:color w:val="0070C0"/>
        </w:rPr>
      </w:pPr>
      <w:r w:rsidRPr="00643D7A">
        <w:rPr>
          <w:b/>
          <w:bCs/>
          <w:color w:val="0070C0"/>
        </w:rPr>
        <w:lastRenderedPageBreak/>
        <w:t>The Purpose of the Asset Plan</w:t>
      </w:r>
    </w:p>
    <w:p w14:paraId="034CD8DF" w14:textId="49994707" w:rsidR="00CC41C1" w:rsidRDefault="00F008B8" w:rsidP="000A75CA">
      <w:pPr>
        <w:jc w:val="both"/>
      </w:pPr>
      <w:r>
        <w:t>The purpose of the Asset Plan is to:</w:t>
      </w:r>
    </w:p>
    <w:p w14:paraId="1846BA73" w14:textId="181EAB76" w:rsidR="00F008B8" w:rsidRDefault="00F008B8" w:rsidP="000A75CA">
      <w:pPr>
        <w:pStyle w:val="ListParagraph"/>
        <w:numPr>
          <w:ilvl w:val="0"/>
          <w:numId w:val="1"/>
        </w:numPr>
        <w:ind w:left="284" w:hanging="284"/>
        <w:jc w:val="both"/>
      </w:pPr>
      <w:r>
        <w:t>Demonstrate the responsible management of assets (and services provided from assets).</w:t>
      </w:r>
    </w:p>
    <w:p w14:paraId="63F4DCF1" w14:textId="045A1856" w:rsidR="000A75CA" w:rsidRDefault="000A75CA" w:rsidP="000A75CA">
      <w:pPr>
        <w:pStyle w:val="ListParagraph"/>
        <w:numPr>
          <w:ilvl w:val="0"/>
          <w:numId w:val="1"/>
        </w:numPr>
        <w:ind w:left="284" w:hanging="284"/>
        <w:jc w:val="both"/>
      </w:pPr>
      <w:r>
        <w:t>Compliance with regulatory requirements, and to</w:t>
      </w:r>
    </w:p>
    <w:p w14:paraId="0F645072" w14:textId="14C39E34" w:rsidR="000A75CA" w:rsidRDefault="000A75CA" w:rsidP="000A75CA">
      <w:pPr>
        <w:pStyle w:val="ListParagraph"/>
        <w:numPr>
          <w:ilvl w:val="0"/>
          <w:numId w:val="1"/>
        </w:numPr>
        <w:ind w:left="284" w:hanging="284"/>
        <w:jc w:val="both"/>
      </w:pPr>
      <w:r>
        <w:t>Communicate the scale of infrastructure investment required to sustainably deliver affordable services for the community in the foreseeable future.</w:t>
      </w:r>
    </w:p>
    <w:p w14:paraId="2F98EA36" w14:textId="0595A123" w:rsidR="000A75CA" w:rsidRDefault="000A75CA" w:rsidP="000A75CA">
      <w:pPr>
        <w:jc w:val="both"/>
      </w:pPr>
      <w:r>
        <w:t>The Asset Plan provides a summary of the infrastructure assets, their performance and actions required to achieve the strategic objectives outline</w:t>
      </w:r>
      <w:r w:rsidR="00064D70">
        <w:t>d</w:t>
      </w:r>
      <w:r>
        <w:t xml:space="preserve"> in the </w:t>
      </w:r>
      <w:r w:rsidR="004B4839">
        <w:t>“</w:t>
      </w:r>
      <w:r>
        <w:t>Asset Management Strategy 2020</w:t>
      </w:r>
      <w:r w:rsidR="004B4839">
        <w:t>”</w:t>
      </w:r>
      <w:r>
        <w:t>.</w:t>
      </w:r>
    </w:p>
    <w:p w14:paraId="2EB0D1FA" w14:textId="6AB47B37" w:rsidR="000A75CA" w:rsidRDefault="006747E6" w:rsidP="000A75CA">
      <w:pPr>
        <w:jc w:val="both"/>
      </w:pPr>
      <w:r>
        <w:t xml:space="preserve">The </w:t>
      </w:r>
      <w:r w:rsidR="000C2D03">
        <w:t>“Council Plan 2021-2025</w:t>
      </w:r>
      <w:r w:rsidR="00290F0B">
        <w:t xml:space="preserve">” </w:t>
      </w:r>
      <w:r>
        <w:t xml:space="preserve">was formed following extensive community engagement and </w:t>
      </w:r>
      <w:r w:rsidR="00290F0B">
        <w:t>identifie</w:t>
      </w:r>
      <w:r>
        <w:t>s</w:t>
      </w:r>
      <w:r w:rsidR="00827B10">
        <w:t xml:space="preserve"> the community’s aspirations for the future of Hume City.</w:t>
      </w:r>
      <w:r w:rsidR="00290F0B">
        <w:t xml:space="preserve"> </w:t>
      </w:r>
      <w:r w:rsidR="0072751B">
        <w:t xml:space="preserve"> </w:t>
      </w:r>
      <w:r w:rsidR="00064D70">
        <w:t>Numerous workshops</w:t>
      </w:r>
      <w:r w:rsidR="00A529CE">
        <w:t>, surveys</w:t>
      </w:r>
      <w:r w:rsidR="00064D70">
        <w:t xml:space="preserve"> and events were conducted to engage with the community </w:t>
      </w:r>
      <w:r w:rsidR="00A21008">
        <w:t>to establish</w:t>
      </w:r>
      <w:r w:rsidR="00064D70">
        <w:t xml:space="preserve"> their aspiration</w:t>
      </w:r>
      <w:r w:rsidR="00A21008">
        <w:t>s</w:t>
      </w:r>
      <w:r w:rsidR="00064D70">
        <w:t xml:space="preserve"> and vision</w:t>
      </w:r>
      <w:r w:rsidR="00A21008">
        <w:t xml:space="preserve"> for the municipality</w:t>
      </w:r>
      <w:r w:rsidR="00064D70">
        <w:t xml:space="preserve">. </w:t>
      </w:r>
    </w:p>
    <w:p w14:paraId="68685262" w14:textId="77777777" w:rsidR="00271A41" w:rsidRDefault="0072751B" w:rsidP="000A75CA">
      <w:pPr>
        <w:jc w:val="both"/>
      </w:pPr>
      <w:r>
        <w:t xml:space="preserve">Council undertakes a range of community engagement activities that have been considered in the development of this Asset Plan.  </w:t>
      </w:r>
    </w:p>
    <w:p w14:paraId="28E7D2F6" w14:textId="052D717E" w:rsidR="0072751B" w:rsidRDefault="00271A41" w:rsidP="000A75CA">
      <w:pPr>
        <w:jc w:val="both"/>
      </w:pPr>
      <w:r>
        <w:t>As part of the development of the Community Vision and Financial Plan, between June and August 2021, Hume residents were provided with the opportunity to participate in an online</w:t>
      </w:r>
      <w:r w:rsidR="0072751B">
        <w:t xml:space="preserve"> budget</w:t>
      </w:r>
      <w:r>
        <w:t>ing</w:t>
      </w:r>
      <w:r w:rsidR="0072751B">
        <w:t xml:space="preserve"> simulat</w:t>
      </w:r>
      <w:r>
        <w:t>ion</w:t>
      </w:r>
      <w:r w:rsidR="0072751B">
        <w:t xml:space="preserve"> tool that enabled the</w:t>
      </w:r>
      <w:r>
        <w:t xml:space="preserve">m to set Council’s budget based on key services provided by Council.   The simulator tool required participants to balance the budget, and they were able to </w:t>
      </w:r>
      <w:r w:rsidR="0072751B">
        <w:t xml:space="preserve">either maintain, </w:t>
      </w:r>
      <w:proofErr w:type="gramStart"/>
      <w:r w:rsidR="0072751B">
        <w:t>increase</w:t>
      </w:r>
      <w:proofErr w:type="gramEnd"/>
      <w:r w:rsidR="0072751B">
        <w:t xml:space="preserve"> or decrease the budget </w:t>
      </w:r>
      <w:r>
        <w:t>across a range of services by up to plus or minus five per cent based on existing funding.</w:t>
      </w:r>
    </w:p>
    <w:p w14:paraId="3B6793DD" w14:textId="743535C7" w:rsidR="00271A41" w:rsidRDefault="00271A41" w:rsidP="000A75CA">
      <w:pPr>
        <w:jc w:val="both"/>
      </w:pPr>
      <w:r>
        <w:t xml:space="preserve">The service </w:t>
      </w:r>
      <w:r w:rsidR="00FE3141">
        <w:t>domain of ‘Roads, traffic and transport networks’ received the largest increase (or decrease) for expenditure, with the overall response showing a desired increase of two per cent in spending for this service area.  This would mean participants had to reduce expenditure in other areas to balance the budget.</w:t>
      </w:r>
    </w:p>
    <w:p w14:paraId="42204574" w14:textId="273A5722" w:rsidR="00827B10" w:rsidRDefault="00827B10" w:rsidP="000A75CA">
      <w:pPr>
        <w:jc w:val="both"/>
      </w:pPr>
      <w:r>
        <w:t xml:space="preserve">Any trade-offs on performance, cost, and risk will be reviewed as part of </w:t>
      </w:r>
      <w:r w:rsidR="00FE3141">
        <w:t>future</w:t>
      </w:r>
      <w:r>
        <w:t xml:space="preserve"> deliberative engagement with the community. Where risks are considered high, due assessment and control measures will be </w:t>
      </w:r>
      <w:r w:rsidR="00DA49E5">
        <w:t>employed to ensure exposure is minimised as much as possible.</w:t>
      </w:r>
    </w:p>
    <w:p w14:paraId="4E86A68F" w14:textId="04F2A4AF" w:rsidR="00CC41C1" w:rsidRPr="00643D7A" w:rsidRDefault="00CC41C1" w:rsidP="00FE3141">
      <w:pPr>
        <w:pStyle w:val="ListParagraph"/>
        <w:keepNext/>
        <w:numPr>
          <w:ilvl w:val="0"/>
          <w:numId w:val="14"/>
        </w:numPr>
        <w:ind w:left="357" w:hanging="357"/>
        <w:jc w:val="both"/>
        <w:rPr>
          <w:b/>
          <w:bCs/>
          <w:color w:val="0070C0"/>
        </w:rPr>
      </w:pPr>
      <w:r w:rsidRPr="00643D7A">
        <w:rPr>
          <w:b/>
          <w:bCs/>
          <w:color w:val="0070C0"/>
        </w:rPr>
        <w:t>The Approach</w:t>
      </w:r>
    </w:p>
    <w:p w14:paraId="513D66BC" w14:textId="0588AEE9" w:rsidR="006A1929" w:rsidRPr="006A1929" w:rsidRDefault="00DC15B5" w:rsidP="006A1929">
      <w:pPr>
        <w:pStyle w:val="pf0"/>
        <w:jc w:val="both"/>
        <w:rPr>
          <w:rFonts w:asciiTheme="minorHAnsi" w:eastAsiaTheme="minorHAnsi" w:hAnsiTheme="minorHAnsi" w:cstheme="minorBidi"/>
          <w:sz w:val="22"/>
          <w:szCs w:val="22"/>
          <w:lang w:eastAsia="en-US"/>
        </w:rPr>
      </w:pPr>
      <w:r w:rsidRPr="006A1929">
        <w:rPr>
          <w:rFonts w:asciiTheme="minorHAnsi" w:eastAsiaTheme="minorHAnsi" w:hAnsiTheme="minorHAnsi" w:cstheme="minorBidi"/>
          <w:sz w:val="22"/>
          <w:szCs w:val="22"/>
          <w:lang w:eastAsia="en-US"/>
        </w:rPr>
        <w:t>Hume City Council’s goal in managing infrastructure assets is to meet the required level</w:t>
      </w:r>
      <w:r w:rsidR="00C42A18">
        <w:rPr>
          <w:rFonts w:asciiTheme="minorHAnsi" w:eastAsiaTheme="minorHAnsi" w:hAnsiTheme="minorHAnsi" w:cstheme="minorBidi"/>
          <w:sz w:val="22"/>
          <w:szCs w:val="22"/>
          <w:lang w:eastAsia="en-US"/>
        </w:rPr>
        <w:t>s</w:t>
      </w:r>
      <w:r w:rsidRPr="006A1929">
        <w:rPr>
          <w:rFonts w:asciiTheme="minorHAnsi" w:eastAsiaTheme="minorHAnsi" w:hAnsiTheme="minorHAnsi" w:cstheme="minorBidi"/>
          <w:sz w:val="22"/>
          <w:szCs w:val="22"/>
          <w:lang w:eastAsia="en-US"/>
        </w:rPr>
        <w:t xml:space="preserve"> of service in the most cost-effective manner.</w:t>
      </w:r>
      <w:r w:rsidR="006A1929" w:rsidRPr="006A1929">
        <w:rPr>
          <w:rFonts w:asciiTheme="minorHAnsi" w:eastAsiaTheme="minorHAnsi" w:hAnsiTheme="minorHAnsi" w:cstheme="minorBidi"/>
          <w:sz w:val="22"/>
          <w:szCs w:val="22"/>
          <w:lang w:eastAsia="en-US"/>
        </w:rPr>
        <w:t xml:space="preserve"> </w:t>
      </w:r>
    </w:p>
    <w:p w14:paraId="3FA84FCE" w14:textId="02BA785E" w:rsidR="00DC15B5" w:rsidRDefault="00DC15B5" w:rsidP="000A75CA">
      <w:pPr>
        <w:jc w:val="both"/>
      </w:pPr>
      <w:r>
        <w:t>Th</w:t>
      </w:r>
      <w:r w:rsidR="007C5C71">
        <w:t>is</w:t>
      </w:r>
      <w:r>
        <w:t xml:space="preserve"> Asset Plan </w:t>
      </w:r>
      <w:r w:rsidR="006A1929">
        <w:t>supports</w:t>
      </w:r>
      <w:r>
        <w:t xml:space="preserve"> </w:t>
      </w:r>
      <w:r w:rsidR="007C5C71">
        <w:t>Council’s</w:t>
      </w:r>
      <w:r>
        <w:t xml:space="preserve"> </w:t>
      </w:r>
      <w:r w:rsidR="007C5C71">
        <w:t>A</w:t>
      </w:r>
      <w:r>
        <w:t xml:space="preserve">sset </w:t>
      </w:r>
      <w:r w:rsidR="007C5C71">
        <w:t>M</w:t>
      </w:r>
      <w:r>
        <w:t xml:space="preserve">anagement </w:t>
      </w:r>
      <w:r w:rsidR="007C5C71">
        <w:t>P</w:t>
      </w:r>
      <w:r>
        <w:t xml:space="preserve">olicy and </w:t>
      </w:r>
      <w:r w:rsidR="007C5C71">
        <w:t>S</w:t>
      </w:r>
      <w:r>
        <w:t>trategy by</w:t>
      </w:r>
      <w:r w:rsidR="006A1929">
        <w:t xml:space="preserve"> incorporating a whole of lifecycle approach to</w:t>
      </w:r>
      <w:r>
        <w:t xml:space="preserve"> forecast the </w:t>
      </w:r>
      <w:r w:rsidR="00C42A18">
        <w:t>renewals</w:t>
      </w:r>
      <w:r>
        <w:t xml:space="preserve"> requi</w:t>
      </w:r>
      <w:r w:rsidR="0065266B">
        <w:t>re</w:t>
      </w:r>
      <w:r>
        <w:t>d</w:t>
      </w:r>
      <w:r w:rsidR="0065266B">
        <w:t xml:space="preserve"> to deliver the strategic objectives outlined in the “</w:t>
      </w:r>
      <w:r w:rsidR="000C2D03">
        <w:t>Council Plan 2021-2025</w:t>
      </w:r>
      <w:r w:rsidR="0065266B">
        <w:t>”.</w:t>
      </w:r>
    </w:p>
    <w:p w14:paraId="1727CD6F" w14:textId="3A360C87" w:rsidR="0065266B" w:rsidRDefault="0065266B" w:rsidP="000A75CA">
      <w:pPr>
        <w:jc w:val="both"/>
      </w:pPr>
      <w:r>
        <w:t xml:space="preserve">Future operating, maintenance, and capital renewal </w:t>
      </w:r>
      <w:r w:rsidR="00C42A18">
        <w:t>renewals</w:t>
      </w:r>
      <w:r>
        <w:t xml:space="preserve"> are </w:t>
      </w:r>
      <w:r w:rsidR="00D14E77">
        <w:t xml:space="preserve">generally </w:t>
      </w:r>
      <w:r>
        <w:t xml:space="preserve">based on sustaining current service levels. </w:t>
      </w:r>
      <w:r w:rsidR="00EE33DC">
        <w:t xml:space="preserve">Council’s </w:t>
      </w:r>
      <w:r w:rsidR="00C42A18">
        <w:t>Growth Infrastructure Plan and Development Contribution Plan</w:t>
      </w:r>
      <w:r w:rsidR="00FE3141">
        <w:t>s</w:t>
      </w:r>
      <w:r w:rsidR="00C42A18">
        <w:t xml:space="preserve"> provide details about the provision of infrastructure to m</w:t>
      </w:r>
      <w:r>
        <w:t>eet</w:t>
      </w:r>
      <w:r w:rsidR="00D14E77">
        <w:t xml:space="preserve"> the needs for Council services in growing suburbs.</w:t>
      </w:r>
      <w:r>
        <w:t xml:space="preserve">  </w:t>
      </w:r>
    </w:p>
    <w:p w14:paraId="1BC3FA4F" w14:textId="57BFC7BF" w:rsidR="0065266B" w:rsidRDefault="0065266B" w:rsidP="000A75CA">
      <w:pPr>
        <w:jc w:val="both"/>
      </w:pPr>
      <w:r>
        <w:t xml:space="preserve">The combined lifecycle costs are balanced with the funds made available in the </w:t>
      </w:r>
      <w:r w:rsidR="00D5156A">
        <w:t>“</w:t>
      </w:r>
      <w:r>
        <w:t xml:space="preserve">Financial </w:t>
      </w:r>
      <w:r w:rsidR="00D5156A">
        <w:t xml:space="preserve">Plan 2021/22 – 2030/31” </w:t>
      </w:r>
      <w:r w:rsidR="00D14E77">
        <w:t xml:space="preserve">with the aim of </w:t>
      </w:r>
      <w:r>
        <w:t>ensuring</w:t>
      </w:r>
      <w:r w:rsidR="00D14E77">
        <w:t xml:space="preserve"> that</w:t>
      </w:r>
      <w:r>
        <w:t xml:space="preserve"> services are provided at an affordable level.</w:t>
      </w:r>
    </w:p>
    <w:p w14:paraId="448E78EF" w14:textId="26EAB86A" w:rsidR="00A11438" w:rsidRDefault="00A11438" w:rsidP="14DE3754">
      <w:pPr>
        <w:jc w:val="both"/>
      </w:pPr>
    </w:p>
    <w:p w14:paraId="08CD8884" w14:textId="751066D6" w:rsidR="6C9D9747" w:rsidRDefault="6C9D9747" w:rsidP="6C9D9747">
      <w:pPr>
        <w:pStyle w:val="ListParagraph"/>
        <w:numPr>
          <w:ilvl w:val="0"/>
          <w:numId w:val="14"/>
        </w:numPr>
        <w:jc w:val="both"/>
        <w:rPr>
          <w:b/>
          <w:bCs/>
          <w:color w:val="0070C0"/>
        </w:rPr>
      </w:pPr>
      <w:r w:rsidRPr="6C9D9747">
        <w:rPr>
          <w:b/>
          <w:bCs/>
          <w:color w:val="0070C0"/>
        </w:rPr>
        <w:lastRenderedPageBreak/>
        <w:t>Assumptions</w:t>
      </w:r>
    </w:p>
    <w:p w14:paraId="0B3C2248" w14:textId="149ED340" w:rsidR="6C9D9747" w:rsidRDefault="6C9D9747" w:rsidP="0097344A">
      <w:pPr>
        <w:jc w:val="both"/>
      </w:pPr>
      <w:r>
        <w:t xml:space="preserve">This is Council’s first iteration of the Asset </w:t>
      </w:r>
      <w:proofErr w:type="gramStart"/>
      <w:r>
        <w:t>Plan</w:t>
      </w:r>
      <w:proofErr w:type="gramEnd"/>
      <w:r>
        <w:t xml:space="preserve"> and it has been assumed that the funding for maintenance, operations and renewal is at an appropriate level in the first year of the Plan.  This has been shown to be the case through successive State of Council Assets reports that demonstrate that the average condition of Council’s assets is not deteriorating, which indicates that maintenance and renewal needs are being met.  This is also supported by more detailed modelling of renewal needs that has been done for each asset class, which has informed the budget process to ensure that renewal needs are being funded.</w:t>
      </w:r>
    </w:p>
    <w:p w14:paraId="42616979" w14:textId="2AEBC766" w:rsidR="00CC41C1" w:rsidRPr="00643D7A" w:rsidRDefault="00CC41C1" w:rsidP="00A33E77">
      <w:pPr>
        <w:pStyle w:val="ListParagraph"/>
        <w:numPr>
          <w:ilvl w:val="0"/>
          <w:numId w:val="14"/>
        </w:numPr>
        <w:jc w:val="both"/>
        <w:rPr>
          <w:b/>
          <w:bCs/>
          <w:color w:val="0070C0"/>
        </w:rPr>
      </w:pPr>
      <w:r w:rsidRPr="6C9D9747">
        <w:rPr>
          <w:b/>
          <w:bCs/>
          <w:color w:val="0070C0"/>
        </w:rPr>
        <w:t>The Assets and Services Council provides</w:t>
      </w:r>
    </w:p>
    <w:p w14:paraId="70F4704A" w14:textId="542B779F" w:rsidR="00CC41C1" w:rsidRDefault="00672916" w:rsidP="000A75CA">
      <w:pPr>
        <w:jc w:val="both"/>
      </w:pPr>
      <w:r>
        <w:t xml:space="preserve">Community values, stakeholder expectations and sustaining services at an affordable level are typically high on the agenda for </w:t>
      </w:r>
      <w:r w:rsidR="001263E6">
        <w:t>ratepayers and members of the community.</w:t>
      </w:r>
    </w:p>
    <w:p w14:paraId="44563D9B" w14:textId="546F95E3" w:rsidR="00672916" w:rsidRDefault="00672916" w:rsidP="000A75CA">
      <w:pPr>
        <w:jc w:val="both"/>
      </w:pPr>
      <w:r>
        <w:t xml:space="preserve">Hume City Council </w:t>
      </w:r>
      <w:r w:rsidR="00F86973">
        <w:t>provides</w:t>
      </w:r>
      <w:r w:rsidR="00425980">
        <w:t xml:space="preserve"> a wide range of</w:t>
      </w:r>
      <w:r w:rsidR="00F86973">
        <w:t xml:space="preserve"> </w:t>
      </w:r>
      <w:r>
        <w:t xml:space="preserve">infrastructure assets </w:t>
      </w:r>
      <w:r w:rsidR="00F86973">
        <w:t>that support</w:t>
      </w:r>
      <w:r>
        <w:t xml:space="preserve"> services to </w:t>
      </w:r>
      <w:r w:rsidR="00F86973">
        <w:t>the</w:t>
      </w:r>
      <w:r>
        <w:t xml:space="preserve"> community</w:t>
      </w:r>
      <w:r w:rsidR="00F86973">
        <w:t>.</w:t>
      </w:r>
      <w:r>
        <w:t xml:space="preserve"> </w:t>
      </w:r>
    </w:p>
    <w:tbl>
      <w:tblPr>
        <w:tblW w:w="7599" w:type="dxa"/>
        <w:jc w:val="center"/>
        <w:tblLook w:val="04A0" w:firstRow="1" w:lastRow="0" w:firstColumn="1" w:lastColumn="0" w:noHBand="0" w:noVBand="1"/>
      </w:tblPr>
      <w:tblGrid>
        <w:gridCol w:w="3280"/>
        <w:gridCol w:w="1092"/>
        <w:gridCol w:w="640"/>
        <w:gridCol w:w="1160"/>
        <w:gridCol w:w="1464"/>
      </w:tblGrid>
      <w:tr w:rsidR="001938BD" w:rsidRPr="00604F81" w14:paraId="2BCD4280" w14:textId="77777777" w:rsidTr="001E7EB5">
        <w:trPr>
          <w:trHeight w:val="1020"/>
          <w:jc w:val="center"/>
        </w:trPr>
        <w:tc>
          <w:tcPr>
            <w:tcW w:w="3280" w:type="dxa"/>
            <w:tcBorders>
              <w:top w:val="single" w:sz="4" w:space="0" w:color="auto"/>
              <w:left w:val="single" w:sz="4" w:space="0" w:color="auto"/>
              <w:bottom w:val="single" w:sz="4" w:space="0" w:color="auto"/>
              <w:right w:val="single" w:sz="4" w:space="0" w:color="auto"/>
            </w:tcBorders>
            <w:shd w:val="clear" w:color="000000" w:fill="B4C6E7"/>
            <w:hideMark/>
          </w:tcPr>
          <w:p w14:paraId="66081D50" w14:textId="77777777" w:rsidR="00604F81" w:rsidRPr="001E7EB5" w:rsidRDefault="00604F81" w:rsidP="00604F81">
            <w:pPr>
              <w:spacing w:after="0" w:line="240" w:lineRule="auto"/>
              <w:jc w:val="center"/>
              <w:rPr>
                <w:rFonts w:eastAsia="Times New Roman" w:cstheme="minorHAnsi"/>
                <w:b/>
                <w:bCs/>
                <w:color w:val="000000"/>
                <w:lang w:eastAsia="en-AU"/>
              </w:rPr>
            </w:pPr>
            <w:r w:rsidRPr="001E7EB5">
              <w:rPr>
                <w:rFonts w:eastAsia="Times New Roman" w:cstheme="minorHAnsi"/>
                <w:b/>
                <w:bCs/>
                <w:color w:val="000000"/>
                <w:lang w:eastAsia="en-AU"/>
              </w:rPr>
              <w:t>COMPONENT</w:t>
            </w:r>
          </w:p>
        </w:tc>
        <w:tc>
          <w:tcPr>
            <w:tcW w:w="1055" w:type="dxa"/>
            <w:tcBorders>
              <w:top w:val="single" w:sz="4" w:space="0" w:color="auto"/>
              <w:left w:val="nil"/>
              <w:bottom w:val="single" w:sz="4" w:space="0" w:color="auto"/>
              <w:right w:val="single" w:sz="4" w:space="0" w:color="auto"/>
            </w:tcBorders>
            <w:shd w:val="clear" w:color="000000" w:fill="B4C6E7"/>
            <w:hideMark/>
          </w:tcPr>
          <w:p w14:paraId="605966A5" w14:textId="77777777" w:rsidR="00604F81" w:rsidRPr="001E7EB5" w:rsidRDefault="00604F81" w:rsidP="00604F81">
            <w:pPr>
              <w:spacing w:after="0" w:line="240" w:lineRule="auto"/>
              <w:jc w:val="center"/>
              <w:rPr>
                <w:rFonts w:eastAsia="Times New Roman" w:cstheme="minorHAnsi"/>
                <w:b/>
                <w:bCs/>
                <w:color w:val="000000"/>
                <w:lang w:eastAsia="en-AU"/>
              </w:rPr>
            </w:pPr>
            <w:r w:rsidRPr="001E7EB5">
              <w:rPr>
                <w:rFonts w:eastAsia="Times New Roman" w:cstheme="minorHAnsi"/>
                <w:b/>
                <w:bCs/>
                <w:color w:val="000000"/>
                <w:lang w:eastAsia="en-AU"/>
              </w:rPr>
              <w:t>QUANTITY</w:t>
            </w:r>
          </w:p>
        </w:tc>
        <w:tc>
          <w:tcPr>
            <w:tcW w:w="640" w:type="dxa"/>
            <w:tcBorders>
              <w:top w:val="single" w:sz="4" w:space="0" w:color="auto"/>
              <w:left w:val="nil"/>
              <w:bottom w:val="single" w:sz="4" w:space="0" w:color="auto"/>
              <w:right w:val="single" w:sz="4" w:space="0" w:color="auto"/>
            </w:tcBorders>
            <w:shd w:val="clear" w:color="000000" w:fill="B4C6E7"/>
            <w:hideMark/>
          </w:tcPr>
          <w:p w14:paraId="60C3A6F3" w14:textId="77777777" w:rsidR="00604F81" w:rsidRPr="001E7EB5" w:rsidRDefault="00604F81" w:rsidP="00604F81">
            <w:pPr>
              <w:spacing w:after="0" w:line="240" w:lineRule="auto"/>
              <w:jc w:val="center"/>
              <w:rPr>
                <w:rFonts w:eastAsia="Times New Roman" w:cstheme="minorHAnsi"/>
                <w:b/>
                <w:bCs/>
                <w:color w:val="000000"/>
                <w:lang w:eastAsia="en-AU"/>
              </w:rPr>
            </w:pPr>
            <w:r w:rsidRPr="001E7EB5">
              <w:rPr>
                <w:rFonts w:eastAsia="Times New Roman" w:cstheme="minorHAnsi"/>
                <w:b/>
                <w:bCs/>
                <w:color w:val="000000"/>
                <w:lang w:eastAsia="en-AU"/>
              </w:rPr>
              <w:t>UNIT</w:t>
            </w:r>
          </w:p>
        </w:tc>
        <w:tc>
          <w:tcPr>
            <w:tcW w:w="1160" w:type="dxa"/>
            <w:tcBorders>
              <w:top w:val="single" w:sz="4" w:space="0" w:color="auto"/>
              <w:left w:val="nil"/>
              <w:bottom w:val="single" w:sz="4" w:space="0" w:color="auto"/>
              <w:right w:val="single" w:sz="4" w:space="0" w:color="auto"/>
            </w:tcBorders>
            <w:shd w:val="clear" w:color="000000" w:fill="B4C6E7"/>
            <w:hideMark/>
          </w:tcPr>
          <w:p w14:paraId="4CE89E67" w14:textId="77777777" w:rsidR="00604F81" w:rsidRPr="001E7EB5" w:rsidRDefault="00604F81" w:rsidP="00604F81">
            <w:pPr>
              <w:spacing w:after="0" w:line="240" w:lineRule="auto"/>
              <w:jc w:val="center"/>
              <w:rPr>
                <w:rFonts w:eastAsia="Times New Roman" w:cstheme="minorHAnsi"/>
                <w:b/>
                <w:bCs/>
                <w:color w:val="000000"/>
                <w:lang w:eastAsia="en-AU"/>
              </w:rPr>
            </w:pPr>
            <w:r w:rsidRPr="001E7EB5">
              <w:rPr>
                <w:rFonts w:eastAsia="Times New Roman" w:cstheme="minorHAnsi"/>
                <w:b/>
                <w:bCs/>
                <w:color w:val="000000"/>
                <w:lang w:eastAsia="en-AU"/>
              </w:rPr>
              <w:t>AVERAGE USEFUL LIFE (YEARS)</w:t>
            </w:r>
          </w:p>
        </w:tc>
        <w:tc>
          <w:tcPr>
            <w:tcW w:w="1464" w:type="dxa"/>
            <w:tcBorders>
              <w:top w:val="single" w:sz="4" w:space="0" w:color="auto"/>
              <w:left w:val="nil"/>
              <w:bottom w:val="single" w:sz="4" w:space="0" w:color="auto"/>
              <w:right w:val="single" w:sz="4" w:space="0" w:color="auto"/>
            </w:tcBorders>
            <w:shd w:val="clear" w:color="000000" w:fill="B4C6E7"/>
            <w:hideMark/>
          </w:tcPr>
          <w:p w14:paraId="1311C55D" w14:textId="7E60491D" w:rsidR="00604F81" w:rsidRPr="001E7EB5" w:rsidRDefault="00604F81" w:rsidP="00604F81">
            <w:pPr>
              <w:spacing w:after="0" w:line="240" w:lineRule="auto"/>
              <w:jc w:val="center"/>
              <w:rPr>
                <w:rFonts w:eastAsia="Times New Roman" w:cstheme="minorHAnsi"/>
                <w:b/>
                <w:bCs/>
                <w:color w:val="000000"/>
                <w:lang w:eastAsia="en-AU"/>
              </w:rPr>
            </w:pPr>
            <w:r w:rsidRPr="001E7EB5">
              <w:rPr>
                <w:rFonts w:eastAsia="Times New Roman" w:cstheme="minorHAnsi"/>
                <w:b/>
                <w:bCs/>
                <w:color w:val="000000"/>
                <w:lang w:eastAsia="en-AU"/>
              </w:rPr>
              <w:t>REPLACEMENT VALUE (M</w:t>
            </w:r>
            <w:r w:rsidR="00846CEF">
              <w:rPr>
                <w:rFonts w:eastAsia="Times New Roman" w:cstheme="minorHAnsi"/>
                <w:b/>
                <w:bCs/>
                <w:color w:val="000000"/>
                <w:lang w:eastAsia="en-AU"/>
              </w:rPr>
              <w:t>illion</w:t>
            </w:r>
            <w:r w:rsidRPr="001E7EB5">
              <w:rPr>
                <w:rFonts w:eastAsia="Times New Roman" w:cstheme="minorHAnsi"/>
                <w:b/>
                <w:bCs/>
                <w:color w:val="000000"/>
                <w:lang w:eastAsia="en-AU"/>
              </w:rPr>
              <w:t>)</w:t>
            </w:r>
          </w:p>
        </w:tc>
      </w:tr>
      <w:tr w:rsidR="001938BD" w:rsidRPr="00604F81" w14:paraId="14D58057"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7C7CE770"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Bridges</w:t>
            </w:r>
          </w:p>
        </w:tc>
        <w:tc>
          <w:tcPr>
            <w:tcW w:w="1055" w:type="dxa"/>
            <w:tcBorders>
              <w:top w:val="nil"/>
              <w:left w:val="nil"/>
              <w:bottom w:val="single" w:sz="4" w:space="0" w:color="auto"/>
              <w:right w:val="single" w:sz="4" w:space="0" w:color="auto"/>
            </w:tcBorders>
            <w:shd w:val="clear" w:color="auto" w:fill="auto"/>
            <w:noWrap/>
            <w:vAlign w:val="bottom"/>
            <w:hideMark/>
          </w:tcPr>
          <w:p w14:paraId="5EC7A3B4"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170</w:t>
            </w:r>
          </w:p>
        </w:tc>
        <w:tc>
          <w:tcPr>
            <w:tcW w:w="640" w:type="dxa"/>
            <w:tcBorders>
              <w:top w:val="nil"/>
              <w:left w:val="nil"/>
              <w:bottom w:val="single" w:sz="4" w:space="0" w:color="auto"/>
              <w:right w:val="single" w:sz="4" w:space="0" w:color="auto"/>
            </w:tcBorders>
            <w:shd w:val="clear" w:color="auto" w:fill="auto"/>
            <w:noWrap/>
            <w:vAlign w:val="bottom"/>
            <w:hideMark/>
          </w:tcPr>
          <w:p w14:paraId="2BE01F83"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no</w:t>
            </w:r>
          </w:p>
        </w:tc>
        <w:tc>
          <w:tcPr>
            <w:tcW w:w="1160" w:type="dxa"/>
            <w:tcBorders>
              <w:top w:val="nil"/>
              <w:left w:val="nil"/>
              <w:bottom w:val="single" w:sz="4" w:space="0" w:color="auto"/>
              <w:right w:val="single" w:sz="4" w:space="0" w:color="auto"/>
            </w:tcBorders>
            <w:shd w:val="clear" w:color="auto" w:fill="auto"/>
            <w:noWrap/>
            <w:vAlign w:val="bottom"/>
            <w:hideMark/>
          </w:tcPr>
          <w:p w14:paraId="5025A660"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50 - 100</w:t>
            </w:r>
          </w:p>
        </w:tc>
        <w:tc>
          <w:tcPr>
            <w:tcW w:w="1464" w:type="dxa"/>
            <w:tcBorders>
              <w:top w:val="nil"/>
              <w:left w:val="nil"/>
              <w:bottom w:val="single" w:sz="4" w:space="0" w:color="auto"/>
              <w:right w:val="single" w:sz="4" w:space="0" w:color="auto"/>
            </w:tcBorders>
            <w:shd w:val="clear" w:color="auto" w:fill="auto"/>
            <w:noWrap/>
            <w:vAlign w:val="center"/>
            <w:hideMark/>
          </w:tcPr>
          <w:p w14:paraId="4F6C9D25"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96.5 </w:t>
            </w:r>
          </w:p>
        </w:tc>
      </w:tr>
      <w:tr w:rsidR="001938BD" w:rsidRPr="00604F81" w14:paraId="28363294"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5DA952A9"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Buildings</w:t>
            </w:r>
          </w:p>
        </w:tc>
        <w:tc>
          <w:tcPr>
            <w:tcW w:w="1055" w:type="dxa"/>
            <w:tcBorders>
              <w:top w:val="nil"/>
              <w:left w:val="nil"/>
              <w:bottom w:val="single" w:sz="4" w:space="0" w:color="auto"/>
              <w:right w:val="single" w:sz="4" w:space="0" w:color="auto"/>
            </w:tcBorders>
            <w:shd w:val="clear" w:color="auto" w:fill="auto"/>
            <w:noWrap/>
            <w:vAlign w:val="bottom"/>
            <w:hideMark/>
          </w:tcPr>
          <w:p w14:paraId="43D4FB0E"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278</w:t>
            </w:r>
          </w:p>
        </w:tc>
        <w:tc>
          <w:tcPr>
            <w:tcW w:w="640" w:type="dxa"/>
            <w:tcBorders>
              <w:top w:val="nil"/>
              <w:left w:val="nil"/>
              <w:bottom w:val="single" w:sz="4" w:space="0" w:color="auto"/>
              <w:right w:val="single" w:sz="4" w:space="0" w:color="auto"/>
            </w:tcBorders>
            <w:shd w:val="clear" w:color="auto" w:fill="auto"/>
            <w:noWrap/>
            <w:vAlign w:val="bottom"/>
            <w:hideMark/>
          </w:tcPr>
          <w:p w14:paraId="5CB023DF"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no</w:t>
            </w:r>
          </w:p>
        </w:tc>
        <w:tc>
          <w:tcPr>
            <w:tcW w:w="1160" w:type="dxa"/>
            <w:tcBorders>
              <w:top w:val="nil"/>
              <w:left w:val="nil"/>
              <w:bottom w:val="single" w:sz="4" w:space="0" w:color="auto"/>
              <w:right w:val="single" w:sz="4" w:space="0" w:color="auto"/>
            </w:tcBorders>
            <w:shd w:val="clear" w:color="auto" w:fill="auto"/>
            <w:noWrap/>
            <w:vAlign w:val="bottom"/>
            <w:hideMark/>
          </w:tcPr>
          <w:p w14:paraId="6C5D0F68"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20 - 50</w:t>
            </w:r>
          </w:p>
        </w:tc>
        <w:tc>
          <w:tcPr>
            <w:tcW w:w="1464" w:type="dxa"/>
            <w:tcBorders>
              <w:top w:val="nil"/>
              <w:left w:val="nil"/>
              <w:bottom w:val="single" w:sz="4" w:space="0" w:color="auto"/>
              <w:right w:val="single" w:sz="4" w:space="0" w:color="auto"/>
            </w:tcBorders>
            <w:shd w:val="clear" w:color="auto" w:fill="auto"/>
            <w:noWrap/>
            <w:vAlign w:val="center"/>
            <w:hideMark/>
          </w:tcPr>
          <w:p w14:paraId="4924EA1D"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462.6 </w:t>
            </w:r>
          </w:p>
        </w:tc>
      </w:tr>
      <w:tr w:rsidR="001938BD" w:rsidRPr="00604F81" w14:paraId="4F9A21EA"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423F1BA7"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Pipes and Culverts</w:t>
            </w:r>
          </w:p>
        </w:tc>
        <w:tc>
          <w:tcPr>
            <w:tcW w:w="1055" w:type="dxa"/>
            <w:tcBorders>
              <w:top w:val="nil"/>
              <w:left w:val="nil"/>
              <w:bottom w:val="single" w:sz="4" w:space="0" w:color="auto"/>
              <w:right w:val="single" w:sz="4" w:space="0" w:color="auto"/>
            </w:tcBorders>
            <w:shd w:val="clear" w:color="auto" w:fill="auto"/>
            <w:noWrap/>
            <w:vAlign w:val="bottom"/>
            <w:hideMark/>
          </w:tcPr>
          <w:p w14:paraId="0A149EE0"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1912</w:t>
            </w:r>
          </w:p>
        </w:tc>
        <w:tc>
          <w:tcPr>
            <w:tcW w:w="640" w:type="dxa"/>
            <w:tcBorders>
              <w:top w:val="nil"/>
              <w:left w:val="nil"/>
              <w:bottom w:val="single" w:sz="4" w:space="0" w:color="auto"/>
              <w:right w:val="single" w:sz="4" w:space="0" w:color="auto"/>
            </w:tcBorders>
            <w:shd w:val="clear" w:color="auto" w:fill="auto"/>
            <w:noWrap/>
            <w:vAlign w:val="bottom"/>
            <w:hideMark/>
          </w:tcPr>
          <w:p w14:paraId="541FBC9C"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km</w:t>
            </w:r>
          </w:p>
        </w:tc>
        <w:tc>
          <w:tcPr>
            <w:tcW w:w="1160" w:type="dxa"/>
            <w:tcBorders>
              <w:top w:val="nil"/>
              <w:left w:val="nil"/>
              <w:bottom w:val="single" w:sz="4" w:space="0" w:color="auto"/>
              <w:right w:val="single" w:sz="4" w:space="0" w:color="auto"/>
            </w:tcBorders>
            <w:shd w:val="clear" w:color="auto" w:fill="auto"/>
            <w:noWrap/>
            <w:vAlign w:val="bottom"/>
            <w:hideMark/>
          </w:tcPr>
          <w:p w14:paraId="60938037"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100</w:t>
            </w:r>
          </w:p>
        </w:tc>
        <w:tc>
          <w:tcPr>
            <w:tcW w:w="1464" w:type="dxa"/>
            <w:tcBorders>
              <w:top w:val="nil"/>
              <w:left w:val="nil"/>
              <w:bottom w:val="single" w:sz="4" w:space="0" w:color="auto"/>
              <w:right w:val="single" w:sz="4" w:space="0" w:color="auto"/>
            </w:tcBorders>
            <w:shd w:val="clear" w:color="auto" w:fill="auto"/>
            <w:noWrap/>
            <w:vAlign w:val="center"/>
            <w:hideMark/>
          </w:tcPr>
          <w:p w14:paraId="15AAAC21"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490.4 </w:t>
            </w:r>
          </w:p>
        </w:tc>
      </w:tr>
      <w:tr w:rsidR="001938BD" w:rsidRPr="00604F81" w14:paraId="4819B9E7"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6713E320"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Pits</w:t>
            </w:r>
          </w:p>
        </w:tc>
        <w:tc>
          <w:tcPr>
            <w:tcW w:w="1055" w:type="dxa"/>
            <w:tcBorders>
              <w:top w:val="nil"/>
              <w:left w:val="nil"/>
              <w:bottom w:val="single" w:sz="4" w:space="0" w:color="auto"/>
              <w:right w:val="single" w:sz="4" w:space="0" w:color="auto"/>
            </w:tcBorders>
            <w:shd w:val="clear" w:color="auto" w:fill="auto"/>
            <w:noWrap/>
            <w:vAlign w:val="bottom"/>
            <w:hideMark/>
          </w:tcPr>
          <w:p w14:paraId="00FD29A8"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68,447</w:t>
            </w:r>
          </w:p>
        </w:tc>
        <w:tc>
          <w:tcPr>
            <w:tcW w:w="640" w:type="dxa"/>
            <w:tcBorders>
              <w:top w:val="nil"/>
              <w:left w:val="nil"/>
              <w:bottom w:val="single" w:sz="4" w:space="0" w:color="auto"/>
              <w:right w:val="single" w:sz="4" w:space="0" w:color="auto"/>
            </w:tcBorders>
            <w:shd w:val="clear" w:color="auto" w:fill="auto"/>
            <w:noWrap/>
            <w:vAlign w:val="bottom"/>
            <w:hideMark/>
          </w:tcPr>
          <w:p w14:paraId="0B33BC25"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no</w:t>
            </w:r>
          </w:p>
        </w:tc>
        <w:tc>
          <w:tcPr>
            <w:tcW w:w="1160" w:type="dxa"/>
            <w:tcBorders>
              <w:top w:val="nil"/>
              <w:left w:val="nil"/>
              <w:bottom w:val="single" w:sz="4" w:space="0" w:color="auto"/>
              <w:right w:val="single" w:sz="4" w:space="0" w:color="auto"/>
            </w:tcBorders>
            <w:shd w:val="clear" w:color="auto" w:fill="auto"/>
            <w:noWrap/>
            <w:vAlign w:val="bottom"/>
            <w:hideMark/>
          </w:tcPr>
          <w:p w14:paraId="5AC58E10"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100</w:t>
            </w:r>
          </w:p>
        </w:tc>
        <w:tc>
          <w:tcPr>
            <w:tcW w:w="1464" w:type="dxa"/>
            <w:tcBorders>
              <w:top w:val="nil"/>
              <w:left w:val="nil"/>
              <w:bottom w:val="single" w:sz="4" w:space="0" w:color="auto"/>
              <w:right w:val="single" w:sz="4" w:space="0" w:color="auto"/>
            </w:tcBorders>
            <w:shd w:val="clear" w:color="auto" w:fill="auto"/>
            <w:noWrap/>
            <w:vAlign w:val="center"/>
            <w:hideMark/>
          </w:tcPr>
          <w:p w14:paraId="67E7F11C"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176.4 </w:t>
            </w:r>
          </w:p>
        </w:tc>
      </w:tr>
      <w:tr w:rsidR="001938BD" w:rsidRPr="00604F81" w14:paraId="75C9ED58"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1DFDC0FD"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Head/End Walls</w:t>
            </w:r>
          </w:p>
        </w:tc>
        <w:tc>
          <w:tcPr>
            <w:tcW w:w="1055" w:type="dxa"/>
            <w:tcBorders>
              <w:top w:val="nil"/>
              <w:left w:val="nil"/>
              <w:bottom w:val="single" w:sz="4" w:space="0" w:color="auto"/>
              <w:right w:val="single" w:sz="4" w:space="0" w:color="auto"/>
            </w:tcBorders>
            <w:shd w:val="clear" w:color="auto" w:fill="auto"/>
            <w:noWrap/>
            <w:vAlign w:val="bottom"/>
            <w:hideMark/>
          </w:tcPr>
          <w:p w14:paraId="2AE17D3B"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681</w:t>
            </w:r>
          </w:p>
        </w:tc>
        <w:tc>
          <w:tcPr>
            <w:tcW w:w="640" w:type="dxa"/>
            <w:tcBorders>
              <w:top w:val="nil"/>
              <w:left w:val="nil"/>
              <w:bottom w:val="single" w:sz="4" w:space="0" w:color="auto"/>
              <w:right w:val="single" w:sz="4" w:space="0" w:color="auto"/>
            </w:tcBorders>
            <w:shd w:val="clear" w:color="auto" w:fill="auto"/>
            <w:noWrap/>
            <w:vAlign w:val="bottom"/>
            <w:hideMark/>
          </w:tcPr>
          <w:p w14:paraId="278E19AD"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no</w:t>
            </w:r>
          </w:p>
        </w:tc>
        <w:tc>
          <w:tcPr>
            <w:tcW w:w="1160" w:type="dxa"/>
            <w:tcBorders>
              <w:top w:val="nil"/>
              <w:left w:val="nil"/>
              <w:bottom w:val="single" w:sz="4" w:space="0" w:color="auto"/>
              <w:right w:val="single" w:sz="4" w:space="0" w:color="auto"/>
            </w:tcBorders>
            <w:shd w:val="clear" w:color="auto" w:fill="auto"/>
            <w:noWrap/>
            <w:vAlign w:val="bottom"/>
            <w:hideMark/>
          </w:tcPr>
          <w:p w14:paraId="117BC224"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100</w:t>
            </w:r>
          </w:p>
        </w:tc>
        <w:tc>
          <w:tcPr>
            <w:tcW w:w="1464" w:type="dxa"/>
            <w:tcBorders>
              <w:top w:val="nil"/>
              <w:left w:val="nil"/>
              <w:bottom w:val="single" w:sz="4" w:space="0" w:color="auto"/>
              <w:right w:val="single" w:sz="4" w:space="0" w:color="auto"/>
            </w:tcBorders>
            <w:shd w:val="clear" w:color="auto" w:fill="auto"/>
            <w:noWrap/>
            <w:vAlign w:val="center"/>
            <w:hideMark/>
          </w:tcPr>
          <w:p w14:paraId="53D38CB5"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1.8 </w:t>
            </w:r>
          </w:p>
        </w:tc>
      </w:tr>
      <w:tr w:rsidR="001938BD" w:rsidRPr="00604F81" w14:paraId="315F2C6C"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5EA330E5"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Footpaths</w:t>
            </w:r>
          </w:p>
        </w:tc>
        <w:tc>
          <w:tcPr>
            <w:tcW w:w="1055" w:type="dxa"/>
            <w:tcBorders>
              <w:top w:val="nil"/>
              <w:left w:val="nil"/>
              <w:bottom w:val="single" w:sz="4" w:space="0" w:color="auto"/>
              <w:right w:val="single" w:sz="4" w:space="0" w:color="auto"/>
            </w:tcBorders>
            <w:shd w:val="clear" w:color="auto" w:fill="auto"/>
            <w:noWrap/>
            <w:vAlign w:val="bottom"/>
            <w:hideMark/>
          </w:tcPr>
          <w:p w14:paraId="359798A2"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1,988</w:t>
            </w:r>
          </w:p>
        </w:tc>
        <w:tc>
          <w:tcPr>
            <w:tcW w:w="640" w:type="dxa"/>
            <w:tcBorders>
              <w:top w:val="nil"/>
              <w:left w:val="nil"/>
              <w:bottom w:val="single" w:sz="4" w:space="0" w:color="auto"/>
              <w:right w:val="single" w:sz="4" w:space="0" w:color="auto"/>
            </w:tcBorders>
            <w:shd w:val="clear" w:color="auto" w:fill="auto"/>
            <w:noWrap/>
            <w:vAlign w:val="bottom"/>
            <w:hideMark/>
          </w:tcPr>
          <w:p w14:paraId="13C757B8"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km</w:t>
            </w:r>
          </w:p>
        </w:tc>
        <w:tc>
          <w:tcPr>
            <w:tcW w:w="1160" w:type="dxa"/>
            <w:tcBorders>
              <w:top w:val="nil"/>
              <w:left w:val="nil"/>
              <w:bottom w:val="single" w:sz="4" w:space="0" w:color="auto"/>
              <w:right w:val="single" w:sz="4" w:space="0" w:color="auto"/>
            </w:tcBorders>
            <w:shd w:val="clear" w:color="auto" w:fill="auto"/>
            <w:noWrap/>
            <w:vAlign w:val="bottom"/>
            <w:hideMark/>
          </w:tcPr>
          <w:p w14:paraId="617CF1A7"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25 - 75</w:t>
            </w:r>
          </w:p>
        </w:tc>
        <w:tc>
          <w:tcPr>
            <w:tcW w:w="1464" w:type="dxa"/>
            <w:tcBorders>
              <w:top w:val="nil"/>
              <w:left w:val="nil"/>
              <w:bottom w:val="single" w:sz="4" w:space="0" w:color="auto"/>
              <w:right w:val="single" w:sz="4" w:space="0" w:color="auto"/>
            </w:tcBorders>
            <w:shd w:val="clear" w:color="auto" w:fill="auto"/>
            <w:noWrap/>
            <w:vAlign w:val="center"/>
            <w:hideMark/>
          </w:tcPr>
          <w:p w14:paraId="114F7C45"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208.9 </w:t>
            </w:r>
          </w:p>
        </w:tc>
      </w:tr>
      <w:tr w:rsidR="001938BD" w:rsidRPr="00604F81" w14:paraId="1E5238CB"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2B37FE68" w14:textId="7017A3D2"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 xml:space="preserve">BMX, Skate </w:t>
            </w:r>
            <w:r w:rsidR="001938BD" w:rsidRPr="001E7EB5">
              <w:rPr>
                <w:rFonts w:eastAsia="Times New Roman" w:cstheme="minorHAnsi"/>
                <w:color w:val="000000"/>
                <w:lang w:eastAsia="en-AU"/>
              </w:rPr>
              <w:t>Parks,</w:t>
            </w:r>
            <w:r w:rsidRPr="001E7EB5">
              <w:rPr>
                <w:rFonts w:eastAsia="Times New Roman" w:cstheme="minorHAnsi"/>
                <w:color w:val="000000"/>
                <w:lang w:eastAsia="en-AU"/>
              </w:rPr>
              <w:t xml:space="preserve"> and Exercise Stations</w:t>
            </w:r>
          </w:p>
        </w:tc>
        <w:tc>
          <w:tcPr>
            <w:tcW w:w="1055" w:type="dxa"/>
            <w:tcBorders>
              <w:top w:val="nil"/>
              <w:left w:val="nil"/>
              <w:bottom w:val="single" w:sz="4" w:space="0" w:color="auto"/>
              <w:right w:val="single" w:sz="4" w:space="0" w:color="auto"/>
            </w:tcBorders>
            <w:shd w:val="clear" w:color="auto" w:fill="auto"/>
            <w:noWrap/>
            <w:vAlign w:val="center"/>
            <w:hideMark/>
          </w:tcPr>
          <w:p w14:paraId="1E27A716" w14:textId="77777777" w:rsidR="00604F81" w:rsidRPr="001E7EB5" w:rsidRDefault="00604F81" w:rsidP="00B64A6C">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48276</w:t>
            </w:r>
          </w:p>
        </w:tc>
        <w:tc>
          <w:tcPr>
            <w:tcW w:w="640" w:type="dxa"/>
            <w:tcBorders>
              <w:top w:val="nil"/>
              <w:left w:val="nil"/>
              <w:bottom w:val="single" w:sz="4" w:space="0" w:color="auto"/>
              <w:right w:val="single" w:sz="4" w:space="0" w:color="auto"/>
            </w:tcBorders>
            <w:shd w:val="clear" w:color="auto" w:fill="auto"/>
            <w:noWrap/>
            <w:vAlign w:val="center"/>
            <w:hideMark/>
          </w:tcPr>
          <w:p w14:paraId="7241BF85" w14:textId="77777777" w:rsidR="00604F81" w:rsidRPr="001E7EB5" w:rsidRDefault="00604F81" w:rsidP="00B64A6C">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m2</w:t>
            </w:r>
          </w:p>
        </w:tc>
        <w:tc>
          <w:tcPr>
            <w:tcW w:w="1160" w:type="dxa"/>
            <w:tcBorders>
              <w:top w:val="nil"/>
              <w:left w:val="nil"/>
              <w:bottom w:val="single" w:sz="4" w:space="0" w:color="auto"/>
              <w:right w:val="single" w:sz="4" w:space="0" w:color="auto"/>
            </w:tcBorders>
            <w:shd w:val="clear" w:color="auto" w:fill="auto"/>
            <w:noWrap/>
            <w:vAlign w:val="center"/>
            <w:hideMark/>
          </w:tcPr>
          <w:p w14:paraId="5F5D4AEC" w14:textId="77777777" w:rsidR="00604F81" w:rsidRPr="001E7EB5" w:rsidRDefault="00604F81" w:rsidP="00B64A6C">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20 - 50</w:t>
            </w:r>
          </w:p>
        </w:tc>
        <w:tc>
          <w:tcPr>
            <w:tcW w:w="1464" w:type="dxa"/>
            <w:tcBorders>
              <w:top w:val="nil"/>
              <w:left w:val="nil"/>
              <w:bottom w:val="single" w:sz="4" w:space="0" w:color="auto"/>
              <w:right w:val="single" w:sz="4" w:space="0" w:color="auto"/>
            </w:tcBorders>
            <w:shd w:val="clear" w:color="auto" w:fill="auto"/>
            <w:noWrap/>
            <w:vAlign w:val="center"/>
            <w:hideMark/>
          </w:tcPr>
          <w:p w14:paraId="19103872" w14:textId="41960D6D" w:rsidR="00604F81" w:rsidRPr="001E7EB5" w:rsidRDefault="00604F81" w:rsidP="001E7EB5">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8.7</w:t>
            </w:r>
          </w:p>
        </w:tc>
      </w:tr>
      <w:tr w:rsidR="001938BD" w:rsidRPr="00604F81" w14:paraId="01E6AF87"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5359933F"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Flagpoles and water fountains</w:t>
            </w:r>
          </w:p>
        </w:tc>
        <w:tc>
          <w:tcPr>
            <w:tcW w:w="1055" w:type="dxa"/>
            <w:tcBorders>
              <w:top w:val="nil"/>
              <w:left w:val="nil"/>
              <w:bottom w:val="single" w:sz="4" w:space="0" w:color="auto"/>
              <w:right w:val="single" w:sz="4" w:space="0" w:color="auto"/>
            </w:tcBorders>
            <w:shd w:val="clear" w:color="auto" w:fill="auto"/>
            <w:noWrap/>
            <w:vAlign w:val="bottom"/>
            <w:hideMark/>
          </w:tcPr>
          <w:p w14:paraId="2E72A703"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87</w:t>
            </w:r>
          </w:p>
        </w:tc>
        <w:tc>
          <w:tcPr>
            <w:tcW w:w="640" w:type="dxa"/>
            <w:tcBorders>
              <w:top w:val="nil"/>
              <w:left w:val="nil"/>
              <w:bottom w:val="single" w:sz="4" w:space="0" w:color="auto"/>
              <w:right w:val="single" w:sz="4" w:space="0" w:color="auto"/>
            </w:tcBorders>
            <w:shd w:val="clear" w:color="auto" w:fill="auto"/>
            <w:noWrap/>
            <w:vAlign w:val="bottom"/>
            <w:hideMark/>
          </w:tcPr>
          <w:p w14:paraId="7F7DF0BB"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no</w:t>
            </w:r>
          </w:p>
        </w:tc>
        <w:tc>
          <w:tcPr>
            <w:tcW w:w="1160" w:type="dxa"/>
            <w:tcBorders>
              <w:top w:val="nil"/>
              <w:left w:val="nil"/>
              <w:bottom w:val="single" w:sz="4" w:space="0" w:color="auto"/>
              <w:right w:val="single" w:sz="4" w:space="0" w:color="auto"/>
            </w:tcBorders>
            <w:shd w:val="clear" w:color="auto" w:fill="auto"/>
            <w:noWrap/>
            <w:vAlign w:val="bottom"/>
            <w:hideMark/>
          </w:tcPr>
          <w:p w14:paraId="1D89438D"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30 - 100</w:t>
            </w:r>
          </w:p>
        </w:tc>
        <w:tc>
          <w:tcPr>
            <w:tcW w:w="1464" w:type="dxa"/>
            <w:tcBorders>
              <w:top w:val="nil"/>
              <w:left w:val="nil"/>
              <w:bottom w:val="single" w:sz="4" w:space="0" w:color="auto"/>
              <w:right w:val="single" w:sz="4" w:space="0" w:color="auto"/>
            </w:tcBorders>
            <w:shd w:val="clear" w:color="auto" w:fill="auto"/>
            <w:noWrap/>
            <w:vAlign w:val="bottom"/>
            <w:hideMark/>
          </w:tcPr>
          <w:p w14:paraId="35F13763"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2.0 </w:t>
            </w:r>
          </w:p>
        </w:tc>
      </w:tr>
      <w:tr w:rsidR="001938BD" w:rsidRPr="00604F81" w14:paraId="70029C9B"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09E88A5D"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Park shelters</w:t>
            </w:r>
          </w:p>
        </w:tc>
        <w:tc>
          <w:tcPr>
            <w:tcW w:w="1055" w:type="dxa"/>
            <w:tcBorders>
              <w:top w:val="nil"/>
              <w:left w:val="nil"/>
              <w:bottom w:val="single" w:sz="4" w:space="0" w:color="auto"/>
              <w:right w:val="single" w:sz="4" w:space="0" w:color="auto"/>
            </w:tcBorders>
            <w:shd w:val="clear" w:color="auto" w:fill="auto"/>
            <w:noWrap/>
            <w:vAlign w:val="bottom"/>
            <w:hideMark/>
          </w:tcPr>
          <w:p w14:paraId="3910CDBB"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630</w:t>
            </w:r>
          </w:p>
        </w:tc>
        <w:tc>
          <w:tcPr>
            <w:tcW w:w="640" w:type="dxa"/>
            <w:tcBorders>
              <w:top w:val="nil"/>
              <w:left w:val="nil"/>
              <w:bottom w:val="single" w:sz="4" w:space="0" w:color="auto"/>
              <w:right w:val="single" w:sz="4" w:space="0" w:color="auto"/>
            </w:tcBorders>
            <w:shd w:val="clear" w:color="auto" w:fill="auto"/>
            <w:noWrap/>
            <w:vAlign w:val="bottom"/>
            <w:hideMark/>
          </w:tcPr>
          <w:p w14:paraId="54B15564"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no</w:t>
            </w:r>
          </w:p>
        </w:tc>
        <w:tc>
          <w:tcPr>
            <w:tcW w:w="1160" w:type="dxa"/>
            <w:tcBorders>
              <w:top w:val="nil"/>
              <w:left w:val="nil"/>
              <w:bottom w:val="single" w:sz="4" w:space="0" w:color="auto"/>
              <w:right w:val="single" w:sz="4" w:space="0" w:color="auto"/>
            </w:tcBorders>
            <w:shd w:val="clear" w:color="auto" w:fill="auto"/>
            <w:noWrap/>
            <w:vAlign w:val="bottom"/>
            <w:hideMark/>
          </w:tcPr>
          <w:p w14:paraId="3225BF69"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20 - 35</w:t>
            </w:r>
          </w:p>
        </w:tc>
        <w:tc>
          <w:tcPr>
            <w:tcW w:w="1464" w:type="dxa"/>
            <w:tcBorders>
              <w:top w:val="nil"/>
              <w:left w:val="nil"/>
              <w:bottom w:val="single" w:sz="4" w:space="0" w:color="auto"/>
              <w:right w:val="single" w:sz="4" w:space="0" w:color="auto"/>
            </w:tcBorders>
            <w:shd w:val="clear" w:color="auto" w:fill="auto"/>
            <w:noWrap/>
            <w:vAlign w:val="bottom"/>
            <w:hideMark/>
          </w:tcPr>
          <w:p w14:paraId="6D2CF011"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16.3 </w:t>
            </w:r>
          </w:p>
        </w:tc>
      </w:tr>
      <w:tr w:rsidR="001938BD" w:rsidRPr="00604F81" w14:paraId="7436F672"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2F3EDDD2"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Fences &amp; Walls</w:t>
            </w:r>
          </w:p>
        </w:tc>
        <w:tc>
          <w:tcPr>
            <w:tcW w:w="1055" w:type="dxa"/>
            <w:tcBorders>
              <w:top w:val="nil"/>
              <w:left w:val="nil"/>
              <w:bottom w:val="single" w:sz="4" w:space="0" w:color="auto"/>
              <w:right w:val="single" w:sz="4" w:space="0" w:color="auto"/>
            </w:tcBorders>
            <w:shd w:val="clear" w:color="auto" w:fill="auto"/>
            <w:noWrap/>
            <w:vAlign w:val="bottom"/>
            <w:hideMark/>
          </w:tcPr>
          <w:p w14:paraId="19D09057"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254992</w:t>
            </w:r>
          </w:p>
        </w:tc>
        <w:tc>
          <w:tcPr>
            <w:tcW w:w="640" w:type="dxa"/>
            <w:tcBorders>
              <w:top w:val="nil"/>
              <w:left w:val="nil"/>
              <w:bottom w:val="single" w:sz="4" w:space="0" w:color="auto"/>
              <w:right w:val="single" w:sz="4" w:space="0" w:color="auto"/>
            </w:tcBorders>
            <w:shd w:val="clear" w:color="auto" w:fill="auto"/>
            <w:noWrap/>
            <w:vAlign w:val="bottom"/>
            <w:hideMark/>
          </w:tcPr>
          <w:p w14:paraId="713E2548"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m</w:t>
            </w:r>
          </w:p>
        </w:tc>
        <w:tc>
          <w:tcPr>
            <w:tcW w:w="1160" w:type="dxa"/>
            <w:tcBorders>
              <w:top w:val="nil"/>
              <w:left w:val="nil"/>
              <w:bottom w:val="single" w:sz="4" w:space="0" w:color="auto"/>
              <w:right w:val="single" w:sz="4" w:space="0" w:color="auto"/>
            </w:tcBorders>
            <w:shd w:val="clear" w:color="auto" w:fill="auto"/>
            <w:noWrap/>
            <w:vAlign w:val="bottom"/>
            <w:hideMark/>
          </w:tcPr>
          <w:p w14:paraId="78292687"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25 - 50</w:t>
            </w:r>
          </w:p>
        </w:tc>
        <w:tc>
          <w:tcPr>
            <w:tcW w:w="1464" w:type="dxa"/>
            <w:tcBorders>
              <w:top w:val="nil"/>
              <w:left w:val="nil"/>
              <w:bottom w:val="single" w:sz="4" w:space="0" w:color="auto"/>
              <w:right w:val="single" w:sz="4" w:space="0" w:color="auto"/>
            </w:tcBorders>
            <w:shd w:val="clear" w:color="auto" w:fill="auto"/>
            <w:noWrap/>
            <w:vAlign w:val="bottom"/>
            <w:hideMark/>
          </w:tcPr>
          <w:p w14:paraId="5DB7EE1F"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45.6 </w:t>
            </w:r>
          </w:p>
        </w:tc>
      </w:tr>
      <w:tr w:rsidR="001938BD" w:rsidRPr="00604F81" w14:paraId="659A01C5"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7B9975C9"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Park Furniture</w:t>
            </w:r>
          </w:p>
        </w:tc>
        <w:tc>
          <w:tcPr>
            <w:tcW w:w="1055" w:type="dxa"/>
            <w:tcBorders>
              <w:top w:val="nil"/>
              <w:left w:val="nil"/>
              <w:bottom w:val="single" w:sz="4" w:space="0" w:color="auto"/>
              <w:right w:val="single" w:sz="4" w:space="0" w:color="auto"/>
            </w:tcBorders>
            <w:shd w:val="clear" w:color="auto" w:fill="auto"/>
            <w:noWrap/>
            <w:vAlign w:val="bottom"/>
            <w:hideMark/>
          </w:tcPr>
          <w:p w14:paraId="4948A252"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4965</w:t>
            </w:r>
          </w:p>
        </w:tc>
        <w:tc>
          <w:tcPr>
            <w:tcW w:w="640" w:type="dxa"/>
            <w:tcBorders>
              <w:top w:val="nil"/>
              <w:left w:val="nil"/>
              <w:bottom w:val="single" w:sz="4" w:space="0" w:color="auto"/>
              <w:right w:val="single" w:sz="4" w:space="0" w:color="auto"/>
            </w:tcBorders>
            <w:shd w:val="clear" w:color="auto" w:fill="auto"/>
            <w:noWrap/>
            <w:vAlign w:val="bottom"/>
            <w:hideMark/>
          </w:tcPr>
          <w:p w14:paraId="0287F8D6"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no</w:t>
            </w:r>
          </w:p>
        </w:tc>
        <w:tc>
          <w:tcPr>
            <w:tcW w:w="1160" w:type="dxa"/>
            <w:tcBorders>
              <w:top w:val="nil"/>
              <w:left w:val="nil"/>
              <w:bottom w:val="single" w:sz="4" w:space="0" w:color="auto"/>
              <w:right w:val="single" w:sz="4" w:space="0" w:color="auto"/>
            </w:tcBorders>
            <w:shd w:val="clear" w:color="auto" w:fill="auto"/>
            <w:noWrap/>
            <w:vAlign w:val="bottom"/>
            <w:hideMark/>
          </w:tcPr>
          <w:p w14:paraId="3561E370"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15 - 25 </w:t>
            </w:r>
          </w:p>
        </w:tc>
        <w:tc>
          <w:tcPr>
            <w:tcW w:w="1464" w:type="dxa"/>
            <w:tcBorders>
              <w:top w:val="nil"/>
              <w:left w:val="nil"/>
              <w:bottom w:val="single" w:sz="4" w:space="0" w:color="auto"/>
              <w:right w:val="single" w:sz="4" w:space="0" w:color="auto"/>
            </w:tcBorders>
            <w:shd w:val="clear" w:color="auto" w:fill="auto"/>
            <w:noWrap/>
            <w:vAlign w:val="bottom"/>
            <w:hideMark/>
          </w:tcPr>
          <w:p w14:paraId="075F144A"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14.0 </w:t>
            </w:r>
          </w:p>
        </w:tc>
      </w:tr>
      <w:tr w:rsidR="001938BD" w:rsidRPr="00604F81" w14:paraId="43B71548"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6042C6D2"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Park Lighting</w:t>
            </w:r>
          </w:p>
        </w:tc>
        <w:tc>
          <w:tcPr>
            <w:tcW w:w="1055" w:type="dxa"/>
            <w:tcBorders>
              <w:top w:val="nil"/>
              <w:left w:val="nil"/>
              <w:bottom w:val="single" w:sz="4" w:space="0" w:color="auto"/>
              <w:right w:val="single" w:sz="4" w:space="0" w:color="auto"/>
            </w:tcBorders>
            <w:shd w:val="clear" w:color="auto" w:fill="auto"/>
            <w:noWrap/>
            <w:vAlign w:val="bottom"/>
            <w:hideMark/>
          </w:tcPr>
          <w:p w14:paraId="7CD24179"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1925</w:t>
            </w:r>
          </w:p>
        </w:tc>
        <w:tc>
          <w:tcPr>
            <w:tcW w:w="640" w:type="dxa"/>
            <w:tcBorders>
              <w:top w:val="nil"/>
              <w:left w:val="nil"/>
              <w:bottom w:val="single" w:sz="4" w:space="0" w:color="auto"/>
              <w:right w:val="single" w:sz="4" w:space="0" w:color="auto"/>
            </w:tcBorders>
            <w:shd w:val="clear" w:color="auto" w:fill="auto"/>
            <w:noWrap/>
            <w:vAlign w:val="bottom"/>
            <w:hideMark/>
          </w:tcPr>
          <w:p w14:paraId="2926C155"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no</w:t>
            </w:r>
          </w:p>
        </w:tc>
        <w:tc>
          <w:tcPr>
            <w:tcW w:w="1160" w:type="dxa"/>
            <w:tcBorders>
              <w:top w:val="nil"/>
              <w:left w:val="nil"/>
              <w:bottom w:val="single" w:sz="4" w:space="0" w:color="auto"/>
              <w:right w:val="single" w:sz="4" w:space="0" w:color="auto"/>
            </w:tcBorders>
            <w:shd w:val="clear" w:color="auto" w:fill="auto"/>
            <w:noWrap/>
            <w:vAlign w:val="bottom"/>
            <w:hideMark/>
          </w:tcPr>
          <w:p w14:paraId="4ED3B5D1"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25</w:t>
            </w:r>
          </w:p>
        </w:tc>
        <w:tc>
          <w:tcPr>
            <w:tcW w:w="1464" w:type="dxa"/>
            <w:tcBorders>
              <w:top w:val="nil"/>
              <w:left w:val="nil"/>
              <w:bottom w:val="single" w:sz="4" w:space="0" w:color="auto"/>
              <w:right w:val="single" w:sz="4" w:space="0" w:color="auto"/>
            </w:tcBorders>
            <w:shd w:val="clear" w:color="auto" w:fill="auto"/>
            <w:noWrap/>
            <w:vAlign w:val="bottom"/>
            <w:hideMark/>
          </w:tcPr>
          <w:p w14:paraId="2AF2E7E5"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21.3 </w:t>
            </w:r>
          </w:p>
        </w:tc>
      </w:tr>
      <w:tr w:rsidR="001938BD" w:rsidRPr="00604F81" w14:paraId="6A800143"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61B843DF"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Playgrounds</w:t>
            </w:r>
          </w:p>
        </w:tc>
        <w:tc>
          <w:tcPr>
            <w:tcW w:w="1055" w:type="dxa"/>
            <w:tcBorders>
              <w:top w:val="nil"/>
              <w:left w:val="nil"/>
              <w:bottom w:val="single" w:sz="4" w:space="0" w:color="auto"/>
              <w:right w:val="single" w:sz="4" w:space="0" w:color="auto"/>
            </w:tcBorders>
            <w:shd w:val="clear" w:color="auto" w:fill="auto"/>
            <w:noWrap/>
            <w:vAlign w:val="bottom"/>
            <w:hideMark/>
          </w:tcPr>
          <w:p w14:paraId="75109E3F"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294</w:t>
            </w:r>
          </w:p>
        </w:tc>
        <w:tc>
          <w:tcPr>
            <w:tcW w:w="640" w:type="dxa"/>
            <w:tcBorders>
              <w:top w:val="nil"/>
              <w:left w:val="nil"/>
              <w:bottom w:val="single" w:sz="4" w:space="0" w:color="auto"/>
              <w:right w:val="single" w:sz="4" w:space="0" w:color="auto"/>
            </w:tcBorders>
            <w:shd w:val="clear" w:color="auto" w:fill="auto"/>
            <w:noWrap/>
            <w:vAlign w:val="bottom"/>
            <w:hideMark/>
          </w:tcPr>
          <w:p w14:paraId="1993C7BB"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no</w:t>
            </w:r>
          </w:p>
        </w:tc>
        <w:tc>
          <w:tcPr>
            <w:tcW w:w="1160" w:type="dxa"/>
            <w:tcBorders>
              <w:top w:val="nil"/>
              <w:left w:val="nil"/>
              <w:bottom w:val="single" w:sz="4" w:space="0" w:color="auto"/>
              <w:right w:val="single" w:sz="4" w:space="0" w:color="auto"/>
            </w:tcBorders>
            <w:shd w:val="clear" w:color="auto" w:fill="auto"/>
            <w:noWrap/>
            <w:vAlign w:val="bottom"/>
            <w:hideMark/>
          </w:tcPr>
          <w:p w14:paraId="556219B0"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20</w:t>
            </w:r>
          </w:p>
        </w:tc>
        <w:tc>
          <w:tcPr>
            <w:tcW w:w="1464" w:type="dxa"/>
            <w:tcBorders>
              <w:top w:val="nil"/>
              <w:left w:val="nil"/>
              <w:bottom w:val="single" w:sz="4" w:space="0" w:color="auto"/>
              <w:right w:val="single" w:sz="4" w:space="0" w:color="auto"/>
            </w:tcBorders>
            <w:shd w:val="clear" w:color="auto" w:fill="auto"/>
            <w:noWrap/>
            <w:vAlign w:val="bottom"/>
            <w:hideMark/>
          </w:tcPr>
          <w:p w14:paraId="2F805D17"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27.3 </w:t>
            </w:r>
          </w:p>
        </w:tc>
      </w:tr>
      <w:tr w:rsidR="001938BD" w:rsidRPr="00604F81" w14:paraId="1AF8110C"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4BBD533C"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Sportsfields</w:t>
            </w:r>
          </w:p>
        </w:tc>
        <w:tc>
          <w:tcPr>
            <w:tcW w:w="1055" w:type="dxa"/>
            <w:tcBorders>
              <w:top w:val="nil"/>
              <w:left w:val="nil"/>
              <w:bottom w:val="single" w:sz="4" w:space="0" w:color="auto"/>
              <w:right w:val="single" w:sz="4" w:space="0" w:color="auto"/>
            </w:tcBorders>
            <w:shd w:val="clear" w:color="auto" w:fill="auto"/>
            <w:noWrap/>
            <w:vAlign w:val="bottom"/>
            <w:hideMark/>
          </w:tcPr>
          <w:p w14:paraId="392F1437"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230</w:t>
            </w:r>
          </w:p>
        </w:tc>
        <w:tc>
          <w:tcPr>
            <w:tcW w:w="640" w:type="dxa"/>
            <w:tcBorders>
              <w:top w:val="nil"/>
              <w:left w:val="nil"/>
              <w:bottom w:val="single" w:sz="4" w:space="0" w:color="auto"/>
              <w:right w:val="single" w:sz="4" w:space="0" w:color="auto"/>
            </w:tcBorders>
            <w:shd w:val="clear" w:color="auto" w:fill="auto"/>
            <w:noWrap/>
            <w:vAlign w:val="bottom"/>
            <w:hideMark/>
          </w:tcPr>
          <w:p w14:paraId="5E275FA4"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ha</w:t>
            </w:r>
          </w:p>
        </w:tc>
        <w:tc>
          <w:tcPr>
            <w:tcW w:w="1160" w:type="dxa"/>
            <w:tcBorders>
              <w:top w:val="nil"/>
              <w:left w:val="nil"/>
              <w:bottom w:val="single" w:sz="4" w:space="0" w:color="auto"/>
              <w:right w:val="single" w:sz="4" w:space="0" w:color="auto"/>
            </w:tcBorders>
            <w:shd w:val="clear" w:color="auto" w:fill="auto"/>
            <w:noWrap/>
            <w:vAlign w:val="bottom"/>
            <w:hideMark/>
          </w:tcPr>
          <w:p w14:paraId="278CF25E"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25 - 30</w:t>
            </w:r>
          </w:p>
        </w:tc>
        <w:tc>
          <w:tcPr>
            <w:tcW w:w="1464" w:type="dxa"/>
            <w:tcBorders>
              <w:top w:val="nil"/>
              <w:left w:val="nil"/>
              <w:bottom w:val="single" w:sz="4" w:space="0" w:color="auto"/>
              <w:right w:val="single" w:sz="4" w:space="0" w:color="auto"/>
            </w:tcBorders>
            <w:shd w:val="clear" w:color="auto" w:fill="auto"/>
            <w:noWrap/>
            <w:vAlign w:val="bottom"/>
            <w:hideMark/>
          </w:tcPr>
          <w:p w14:paraId="653AC72E"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59.7 </w:t>
            </w:r>
          </w:p>
        </w:tc>
      </w:tr>
      <w:tr w:rsidR="001938BD" w:rsidRPr="00604F81" w14:paraId="3C2A9676"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39B2AAF6"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Goals and scoreboards</w:t>
            </w:r>
          </w:p>
        </w:tc>
        <w:tc>
          <w:tcPr>
            <w:tcW w:w="1055" w:type="dxa"/>
            <w:tcBorders>
              <w:top w:val="nil"/>
              <w:left w:val="nil"/>
              <w:bottom w:val="single" w:sz="4" w:space="0" w:color="auto"/>
              <w:right w:val="single" w:sz="4" w:space="0" w:color="auto"/>
            </w:tcBorders>
            <w:shd w:val="clear" w:color="auto" w:fill="auto"/>
            <w:noWrap/>
            <w:vAlign w:val="bottom"/>
            <w:hideMark/>
          </w:tcPr>
          <w:p w14:paraId="165582A6"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249</w:t>
            </w:r>
          </w:p>
        </w:tc>
        <w:tc>
          <w:tcPr>
            <w:tcW w:w="640" w:type="dxa"/>
            <w:tcBorders>
              <w:top w:val="nil"/>
              <w:left w:val="nil"/>
              <w:bottom w:val="single" w:sz="4" w:space="0" w:color="auto"/>
              <w:right w:val="single" w:sz="4" w:space="0" w:color="auto"/>
            </w:tcBorders>
            <w:shd w:val="clear" w:color="auto" w:fill="auto"/>
            <w:noWrap/>
            <w:vAlign w:val="bottom"/>
            <w:hideMark/>
          </w:tcPr>
          <w:p w14:paraId="6981E7A1"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no</w:t>
            </w:r>
          </w:p>
        </w:tc>
        <w:tc>
          <w:tcPr>
            <w:tcW w:w="1160" w:type="dxa"/>
            <w:tcBorders>
              <w:top w:val="nil"/>
              <w:left w:val="nil"/>
              <w:bottom w:val="single" w:sz="4" w:space="0" w:color="auto"/>
              <w:right w:val="single" w:sz="4" w:space="0" w:color="auto"/>
            </w:tcBorders>
            <w:shd w:val="clear" w:color="auto" w:fill="auto"/>
            <w:noWrap/>
            <w:vAlign w:val="bottom"/>
            <w:hideMark/>
          </w:tcPr>
          <w:p w14:paraId="379FF6B6"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15 - 25</w:t>
            </w:r>
          </w:p>
        </w:tc>
        <w:tc>
          <w:tcPr>
            <w:tcW w:w="1464" w:type="dxa"/>
            <w:tcBorders>
              <w:top w:val="nil"/>
              <w:left w:val="nil"/>
              <w:bottom w:val="single" w:sz="4" w:space="0" w:color="auto"/>
              <w:right w:val="single" w:sz="4" w:space="0" w:color="auto"/>
            </w:tcBorders>
            <w:shd w:val="clear" w:color="auto" w:fill="auto"/>
            <w:noWrap/>
            <w:vAlign w:val="bottom"/>
            <w:hideMark/>
          </w:tcPr>
          <w:p w14:paraId="0EC87B30"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2.1 </w:t>
            </w:r>
          </w:p>
        </w:tc>
      </w:tr>
      <w:tr w:rsidR="001938BD" w:rsidRPr="00604F81" w14:paraId="4D7D1F59"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48DB0548"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Irrigation Systems</w:t>
            </w:r>
          </w:p>
        </w:tc>
        <w:tc>
          <w:tcPr>
            <w:tcW w:w="1055" w:type="dxa"/>
            <w:tcBorders>
              <w:top w:val="nil"/>
              <w:left w:val="nil"/>
              <w:bottom w:val="single" w:sz="4" w:space="0" w:color="auto"/>
              <w:right w:val="single" w:sz="4" w:space="0" w:color="auto"/>
            </w:tcBorders>
            <w:shd w:val="clear" w:color="auto" w:fill="auto"/>
            <w:noWrap/>
            <w:vAlign w:val="bottom"/>
            <w:hideMark/>
          </w:tcPr>
          <w:p w14:paraId="156681E3"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98</w:t>
            </w:r>
          </w:p>
        </w:tc>
        <w:tc>
          <w:tcPr>
            <w:tcW w:w="640" w:type="dxa"/>
            <w:tcBorders>
              <w:top w:val="nil"/>
              <w:left w:val="nil"/>
              <w:bottom w:val="single" w:sz="4" w:space="0" w:color="auto"/>
              <w:right w:val="single" w:sz="4" w:space="0" w:color="auto"/>
            </w:tcBorders>
            <w:shd w:val="clear" w:color="auto" w:fill="auto"/>
            <w:noWrap/>
            <w:vAlign w:val="bottom"/>
            <w:hideMark/>
          </w:tcPr>
          <w:p w14:paraId="18919611"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no</w:t>
            </w:r>
          </w:p>
        </w:tc>
        <w:tc>
          <w:tcPr>
            <w:tcW w:w="1160" w:type="dxa"/>
            <w:tcBorders>
              <w:top w:val="nil"/>
              <w:left w:val="nil"/>
              <w:bottom w:val="single" w:sz="4" w:space="0" w:color="auto"/>
              <w:right w:val="single" w:sz="4" w:space="0" w:color="auto"/>
            </w:tcBorders>
            <w:shd w:val="clear" w:color="auto" w:fill="auto"/>
            <w:noWrap/>
            <w:vAlign w:val="bottom"/>
            <w:hideMark/>
          </w:tcPr>
          <w:p w14:paraId="2436D149"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20</w:t>
            </w:r>
          </w:p>
        </w:tc>
        <w:tc>
          <w:tcPr>
            <w:tcW w:w="1464" w:type="dxa"/>
            <w:tcBorders>
              <w:top w:val="nil"/>
              <w:left w:val="nil"/>
              <w:bottom w:val="single" w:sz="4" w:space="0" w:color="auto"/>
              <w:right w:val="single" w:sz="4" w:space="0" w:color="auto"/>
            </w:tcBorders>
            <w:shd w:val="clear" w:color="auto" w:fill="auto"/>
            <w:noWrap/>
            <w:vAlign w:val="bottom"/>
            <w:hideMark/>
          </w:tcPr>
          <w:p w14:paraId="66079F74"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14.9 </w:t>
            </w:r>
          </w:p>
        </w:tc>
      </w:tr>
      <w:tr w:rsidR="001938BD" w:rsidRPr="00604F81" w14:paraId="7BA2015A"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54287CFC" w14:textId="0EBA4B24"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Roads</w:t>
            </w:r>
            <w:r w:rsidR="007058CB">
              <w:rPr>
                <w:rFonts w:eastAsia="Times New Roman" w:cstheme="minorHAnsi"/>
                <w:color w:val="000000"/>
                <w:lang w:eastAsia="en-AU"/>
              </w:rPr>
              <w:t xml:space="preserve"> </w:t>
            </w:r>
          </w:p>
        </w:tc>
        <w:tc>
          <w:tcPr>
            <w:tcW w:w="1055" w:type="dxa"/>
            <w:tcBorders>
              <w:top w:val="nil"/>
              <w:left w:val="nil"/>
              <w:bottom w:val="single" w:sz="4" w:space="0" w:color="auto"/>
              <w:right w:val="single" w:sz="4" w:space="0" w:color="auto"/>
            </w:tcBorders>
            <w:shd w:val="clear" w:color="auto" w:fill="auto"/>
            <w:noWrap/>
            <w:vAlign w:val="bottom"/>
            <w:hideMark/>
          </w:tcPr>
          <w:p w14:paraId="304FBFB7"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1,391</w:t>
            </w:r>
          </w:p>
        </w:tc>
        <w:tc>
          <w:tcPr>
            <w:tcW w:w="640" w:type="dxa"/>
            <w:tcBorders>
              <w:top w:val="nil"/>
              <w:left w:val="nil"/>
              <w:bottom w:val="single" w:sz="4" w:space="0" w:color="auto"/>
              <w:right w:val="single" w:sz="4" w:space="0" w:color="auto"/>
            </w:tcBorders>
            <w:shd w:val="clear" w:color="auto" w:fill="auto"/>
            <w:noWrap/>
            <w:vAlign w:val="bottom"/>
            <w:hideMark/>
          </w:tcPr>
          <w:p w14:paraId="7E7AA618"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km</w:t>
            </w:r>
          </w:p>
        </w:tc>
        <w:tc>
          <w:tcPr>
            <w:tcW w:w="1160" w:type="dxa"/>
            <w:tcBorders>
              <w:top w:val="nil"/>
              <w:left w:val="nil"/>
              <w:bottom w:val="single" w:sz="4" w:space="0" w:color="auto"/>
              <w:right w:val="single" w:sz="4" w:space="0" w:color="auto"/>
            </w:tcBorders>
            <w:shd w:val="clear" w:color="auto" w:fill="auto"/>
            <w:noWrap/>
            <w:vAlign w:val="bottom"/>
            <w:hideMark/>
          </w:tcPr>
          <w:p w14:paraId="4242E606"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12 -75</w:t>
            </w:r>
          </w:p>
        </w:tc>
        <w:tc>
          <w:tcPr>
            <w:tcW w:w="1464" w:type="dxa"/>
            <w:tcBorders>
              <w:top w:val="nil"/>
              <w:left w:val="nil"/>
              <w:bottom w:val="single" w:sz="4" w:space="0" w:color="auto"/>
              <w:right w:val="single" w:sz="4" w:space="0" w:color="auto"/>
            </w:tcBorders>
            <w:shd w:val="clear" w:color="auto" w:fill="auto"/>
            <w:noWrap/>
            <w:vAlign w:val="bottom"/>
            <w:hideMark/>
          </w:tcPr>
          <w:p w14:paraId="1B7F3F09"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1,026.5 </w:t>
            </w:r>
          </w:p>
        </w:tc>
      </w:tr>
      <w:tr w:rsidR="001938BD" w:rsidRPr="00604F81" w14:paraId="1656DDB8"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111AC5AC"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Kerb and Channel</w:t>
            </w:r>
          </w:p>
        </w:tc>
        <w:tc>
          <w:tcPr>
            <w:tcW w:w="1055" w:type="dxa"/>
            <w:tcBorders>
              <w:top w:val="nil"/>
              <w:left w:val="nil"/>
              <w:bottom w:val="single" w:sz="4" w:space="0" w:color="auto"/>
              <w:right w:val="single" w:sz="4" w:space="0" w:color="auto"/>
            </w:tcBorders>
            <w:shd w:val="clear" w:color="auto" w:fill="auto"/>
            <w:noWrap/>
            <w:vAlign w:val="bottom"/>
            <w:hideMark/>
          </w:tcPr>
          <w:p w14:paraId="4B1E0138"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2,282</w:t>
            </w:r>
          </w:p>
        </w:tc>
        <w:tc>
          <w:tcPr>
            <w:tcW w:w="640" w:type="dxa"/>
            <w:tcBorders>
              <w:top w:val="nil"/>
              <w:left w:val="nil"/>
              <w:bottom w:val="single" w:sz="4" w:space="0" w:color="auto"/>
              <w:right w:val="single" w:sz="4" w:space="0" w:color="auto"/>
            </w:tcBorders>
            <w:shd w:val="clear" w:color="auto" w:fill="auto"/>
            <w:noWrap/>
            <w:vAlign w:val="bottom"/>
            <w:hideMark/>
          </w:tcPr>
          <w:p w14:paraId="5921A1DA"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km</w:t>
            </w:r>
          </w:p>
        </w:tc>
        <w:tc>
          <w:tcPr>
            <w:tcW w:w="1160" w:type="dxa"/>
            <w:tcBorders>
              <w:top w:val="nil"/>
              <w:left w:val="nil"/>
              <w:bottom w:val="single" w:sz="4" w:space="0" w:color="auto"/>
              <w:right w:val="single" w:sz="4" w:space="0" w:color="auto"/>
            </w:tcBorders>
            <w:shd w:val="clear" w:color="auto" w:fill="auto"/>
            <w:noWrap/>
            <w:vAlign w:val="bottom"/>
            <w:hideMark/>
          </w:tcPr>
          <w:p w14:paraId="7A4B003C"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60</w:t>
            </w:r>
          </w:p>
        </w:tc>
        <w:tc>
          <w:tcPr>
            <w:tcW w:w="1464" w:type="dxa"/>
            <w:tcBorders>
              <w:top w:val="nil"/>
              <w:left w:val="nil"/>
              <w:bottom w:val="single" w:sz="4" w:space="0" w:color="auto"/>
              <w:right w:val="single" w:sz="4" w:space="0" w:color="auto"/>
            </w:tcBorders>
            <w:shd w:val="clear" w:color="auto" w:fill="auto"/>
            <w:noWrap/>
            <w:vAlign w:val="bottom"/>
            <w:hideMark/>
          </w:tcPr>
          <w:p w14:paraId="2A54E80C"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148.3 </w:t>
            </w:r>
          </w:p>
        </w:tc>
      </w:tr>
      <w:tr w:rsidR="001938BD" w:rsidRPr="00604F81" w14:paraId="1C3CD55C"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1D8488A7"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Carpark and Parking Bays</w:t>
            </w:r>
          </w:p>
        </w:tc>
        <w:tc>
          <w:tcPr>
            <w:tcW w:w="1055" w:type="dxa"/>
            <w:tcBorders>
              <w:top w:val="nil"/>
              <w:left w:val="nil"/>
              <w:bottom w:val="single" w:sz="4" w:space="0" w:color="auto"/>
              <w:right w:val="single" w:sz="4" w:space="0" w:color="auto"/>
            </w:tcBorders>
            <w:shd w:val="clear" w:color="auto" w:fill="auto"/>
            <w:noWrap/>
            <w:vAlign w:val="bottom"/>
            <w:hideMark/>
          </w:tcPr>
          <w:p w14:paraId="007B39FA"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437,726</w:t>
            </w:r>
          </w:p>
        </w:tc>
        <w:tc>
          <w:tcPr>
            <w:tcW w:w="640" w:type="dxa"/>
            <w:tcBorders>
              <w:top w:val="nil"/>
              <w:left w:val="nil"/>
              <w:bottom w:val="single" w:sz="4" w:space="0" w:color="auto"/>
              <w:right w:val="single" w:sz="4" w:space="0" w:color="auto"/>
            </w:tcBorders>
            <w:shd w:val="clear" w:color="auto" w:fill="auto"/>
            <w:noWrap/>
            <w:vAlign w:val="bottom"/>
            <w:hideMark/>
          </w:tcPr>
          <w:p w14:paraId="126BCDFE"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m2</w:t>
            </w:r>
          </w:p>
        </w:tc>
        <w:tc>
          <w:tcPr>
            <w:tcW w:w="1160" w:type="dxa"/>
            <w:tcBorders>
              <w:top w:val="nil"/>
              <w:left w:val="nil"/>
              <w:bottom w:val="single" w:sz="4" w:space="0" w:color="auto"/>
              <w:right w:val="single" w:sz="4" w:space="0" w:color="auto"/>
            </w:tcBorders>
            <w:shd w:val="clear" w:color="auto" w:fill="auto"/>
            <w:noWrap/>
            <w:vAlign w:val="bottom"/>
            <w:hideMark/>
          </w:tcPr>
          <w:p w14:paraId="4CCA3628"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12 -75</w:t>
            </w:r>
          </w:p>
        </w:tc>
        <w:tc>
          <w:tcPr>
            <w:tcW w:w="1464" w:type="dxa"/>
            <w:tcBorders>
              <w:top w:val="nil"/>
              <w:left w:val="nil"/>
              <w:bottom w:val="single" w:sz="4" w:space="0" w:color="auto"/>
              <w:right w:val="single" w:sz="4" w:space="0" w:color="auto"/>
            </w:tcBorders>
            <w:shd w:val="clear" w:color="auto" w:fill="auto"/>
            <w:noWrap/>
            <w:vAlign w:val="bottom"/>
            <w:hideMark/>
          </w:tcPr>
          <w:p w14:paraId="048C7A4F" w14:textId="77777777" w:rsidR="00604F81" w:rsidRPr="001E7EB5" w:rsidRDefault="00604F81" w:rsidP="00604F81">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xml:space="preserve"> $               39.7 </w:t>
            </w:r>
          </w:p>
        </w:tc>
      </w:tr>
      <w:tr w:rsidR="001938BD" w:rsidRPr="00604F81" w14:paraId="5FA9CA95" w14:textId="77777777" w:rsidTr="001938BD">
        <w:trPr>
          <w:trHeight w:val="270"/>
          <w:jc w:val="center"/>
        </w:trPr>
        <w:tc>
          <w:tcPr>
            <w:tcW w:w="3280" w:type="dxa"/>
            <w:tcBorders>
              <w:top w:val="nil"/>
              <w:left w:val="single" w:sz="4" w:space="0" w:color="auto"/>
              <w:bottom w:val="single" w:sz="4" w:space="0" w:color="auto"/>
              <w:right w:val="single" w:sz="4" w:space="0" w:color="auto"/>
            </w:tcBorders>
            <w:shd w:val="clear" w:color="auto" w:fill="auto"/>
            <w:hideMark/>
          </w:tcPr>
          <w:p w14:paraId="64D1E7C9" w14:textId="77777777" w:rsidR="00604F81" w:rsidRPr="001E7EB5" w:rsidRDefault="00604F81" w:rsidP="00604F81">
            <w:pPr>
              <w:spacing w:after="0" w:line="240" w:lineRule="auto"/>
              <w:rPr>
                <w:rFonts w:eastAsia="Times New Roman" w:cstheme="minorHAnsi"/>
                <w:color w:val="000000"/>
                <w:lang w:eastAsia="en-AU"/>
              </w:rPr>
            </w:pPr>
            <w:r w:rsidRPr="001E7EB5">
              <w:rPr>
                <w:rFonts w:eastAsia="Times New Roman" w:cstheme="minorHAnsi"/>
                <w:color w:val="000000"/>
                <w:lang w:eastAsia="en-AU"/>
              </w:rPr>
              <w:t>Road Islands and Traffic Management</w:t>
            </w:r>
          </w:p>
        </w:tc>
        <w:tc>
          <w:tcPr>
            <w:tcW w:w="1055" w:type="dxa"/>
            <w:tcBorders>
              <w:top w:val="nil"/>
              <w:left w:val="nil"/>
              <w:bottom w:val="single" w:sz="4" w:space="0" w:color="auto"/>
              <w:right w:val="single" w:sz="4" w:space="0" w:color="auto"/>
            </w:tcBorders>
            <w:shd w:val="clear" w:color="auto" w:fill="auto"/>
            <w:noWrap/>
            <w:vAlign w:val="center"/>
            <w:hideMark/>
          </w:tcPr>
          <w:p w14:paraId="63B60127" w14:textId="77777777" w:rsidR="00604F81" w:rsidRPr="001E7EB5" w:rsidRDefault="00604F81" w:rsidP="00B64A6C">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3516</w:t>
            </w:r>
          </w:p>
        </w:tc>
        <w:tc>
          <w:tcPr>
            <w:tcW w:w="640" w:type="dxa"/>
            <w:tcBorders>
              <w:top w:val="nil"/>
              <w:left w:val="nil"/>
              <w:bottom w:val="single" w:sz="4" w:space="0" w:color="auto"/>
              <w:right w:val="single" w:sz="4" w:space="0" w:color="auto"/>
            </w:tcBorders>
            <w:shd w:val="clear" w:color="auto" w:fill="auto"/>
            <w:noWrap/>
            <w:vAlign w:val="center"/>
            <w:hideMark/>
          </w:tcPr>
          <w:p w14:paraId="58572E07" w14:textId="77777777" w:rsidR="00604F81" w:rsidRPr="001E7EB5" w:rsidRDefault="00604F81" w:rsidP="00B64A6C">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no</w:t>
            </w:r>
          </w:p>
        </w:tc>
        <w:tc>
          <w:tcPr>
            <w:tcW w:w="1160" w:type="dxa"/>
            <w:tcBorders>
              <w:top w:val="nil"/>
              <w:left w:val="nil"/>
              <w:bottom w:val="single" w:sz="4" w:space="0" w:color="auto"/>
              <w:right w:val="single" w:sz="4" w:space="0" w:color="auto"/>
            </w:tcBorders>
            <w:shd w:val="clear" w:color="auto" w:fill="auto"/>
            <w:noWrap/>
            <w:vAlign w:val="center"/>
            <w:hideMark/>
          </w:tcPr>
          <w:p w14:paraId="238D9BDC" w14:textId="348DDFE5" w:rsidR="00604F81" w:rsidRPr="001E7EB5" w:rsidRDefault="00604F81" w:rsidP="00B64A6C">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10 - 75</w:t>
            </w:r>
          </w:p>
        </w:tc>
        <w:tc>
          <w:tcPr>
            <w:tcW w:w="1464" w:type="dxa"/>
            <w:tcBorders>
              <w:top w:val="nil"/>
              <w:left w:val="nil"/>
              <w:bottom w:val="single" w:sz="4" w:space="0" w:color="auto"/>
              <w:right w:val="single" w:sz="4" w:space="0" w:color="auto"/>
            </w:tcBorders>
            <w:shd w:val="clear" w:color="auto" w:fill="auto"/>
            <w:noWrap/>
            <w:vAlign w:val="center"/>
            <w:hideMark/>
          </w:tcPr>
          <w:p w14:paraId="0AA10E2F" w14:textId="5E0F9546" w:rsidR="00604F81" w:rsidRPr="001E7EB5" w:rsidRDefault="00604F81" w:rsidP="001E7EB5">
            <w:pPr>
              <w:spacing w:after="0" w:line="240" w:lineRule="auto"/>
              <w:jc w:val="center"/>
              <w:rPr>
                <w:rFonts w:eastAsia="Times New Roman" w:cstheme="minorHAnsi"/>
                <w:color w:val="000000"/>
                <w:lang w:eastAsia="en-AU"/>
              </w:rPr>
            </w:pPr>
            <w:r w:rsidRPr="001E7EB5">
              <w:rPr>
                <w:rFonts w:eastAsia="Times New Roman" w:cstheme="minorHAnsi"/>
                <w:color w:val="000000"/>
                <w:lang w:eastAsia="en-AU"/>
              </w:rPr>
              <w:t>$               40.5</w:t>
            </w:r>
          </w:p>
        </w:tc>
      </w:tr>
      <w:tr w:rsidR="001938BD" w:rsidRPr="00604F81" w14:paraId="579A4536" w14:textId="77777777" w:rsidTr="001938BD">
        <w:trPr>
          <w:trHeight w:val="255"/>
          <w:jc w:val="center"/>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0FCDA819" w14:textId="77777777" w:rsidR="00604F81" w:rsidRPr="001E7EB5" w:rsidRDefault="00604F81" w:rsidP="00604F81">
            <w:pPr>
              <w:spacing w:after="0" w:line="240" w:lineRule="auto"/>
              <w:rPr>
                <w:rFonts w:eastAsia="Times New Roman" w:cstheme="minorHAnsi"/>
                <w:b/>
                <w:bCs/>
                <w:i/>
                <w:iCs/>
                <w:color w:val="000000"/>
                <w:lang w:eastAsia="en-AU"/>
              </w:rPr>
            </w:pPr>
            <w:r w:rsidRPr="001E7EB5">
              <w:rPr>
                <w:rFonts w:eastAsia="Times New Roman" w:cstheme="minorHAnsi"/>
                <w:b/>
                <w:bCs/>
                <w:i/>
                <w:iCs/>
                <w:color w:val="000000"/>
                <w:lang w:eastAsia="en-AU"/>
              </w:rPr>
              <w:t>TOTAL</w:t>
            </w:r>
          </w:p>
        </w:tc>
        <w:tc>
          <w:tcPr>
            <w:tcW w:w="1055" w:type="dxa"/>
            <w:tcBorders>
              <w:top w:val="nil"/>
              <w:left w:val="nil"/>
              <w:bottom w:val="single" w:sz="4" w:space="0" w:color="auto"/>
              <w:right w:val="single" w:sz="4" w:space="0" w:color="auto"/>
            </w:tcBorders>
            <w:shd w:val="clear" w:color="auto" w:fill="auto"/>
            <w:noWrap/>
            <w:vAlign w:val="bottom"/>
            <w:hideMark/>
          </w:tcPr>
          <w:p w14:paraId="5FB6851F" w14:textId="77777777" w:rsidR="00604F81" w:rsidRPr="001E7EB5" w:rsidRDefault="00604F81" w:rsidP="00604F81">
            <w:pPr>
              <w:spacing w:after="0" w:line="240" w:lineRule="auto"/>
              <w:jc w:val="center"/>
              <w:rPr>
                <w:rFonts w:eastAsia="Times New Roman" w:cstheme="minorHAnsi"/>
                <w:b/>
                <w:bCs/>
                <w:i/>
                <w:iCs/>
                <w:color w:val="000000"/>
                <w:lang w:eastAsia="en-AU"/>
              </w:rPr>
            </w:pPr>
            <w:r w:rsidRPr="001E7EB5">
              <w:rPr>
                <w:rFonts w:eastAsia="Times New Roman" w:cstheme="minorHAnsi"/>
                <w:b/>
                <w:bCs/>
                <w:i/>
                <w:iCs/>
                <w:color w:val="000000"/>
                <w:lang w:eastAsia="en-AU"/>
              </w:rPr>
              <w:t> </w:t>
            </w:r>
          </w:p>
        </w:tc>
        <w:tc>
          <w:tcPr>
            <w:tcW w:w="640" w:type="dxa"/>
            <w:tcBorders>
              <w:top w:val="nil"/>
              <w:left w:val="nil"/>
              <w:bottom w:val="single" w:sz="4" w:space="0" w:color="auto"/>
              <w:right w:val="single" w:sz="4" w:space="0" w:color="auto"/>
            </w:tcBorders>
            <w:shd w:val="clear" w:color="auto" w:fill="auto"/>
            <w:noWrap/>
            <w:vAlign w:val="bottom"/>
            <w:hideMark/>
          </w:tcPr>
          <w:p w14:paraId="781DDF62" w14:textId="77777777" w:rsidR="00604F81" w:rsidRPr="001E7EB5" w:rsidRDefault="00604F81" w:rsidP="00604F81">
            <w:pPr>
              <w:spacing w:after="0" w:line="240" w:lineRule="auto"/>
              <w:jc w:val="center"/>
              <w:rPr>
                <w:rFonts w:eastAsia="Times New Roman" w:cstheme="minorHAnsi"/>
                <w:b/>
                <w:bCs/>
                <w:i/>
                <w:iCs/>
                <w:color w:val="000000"/>
                <w:lang w:eastAsia="en-AU"/>
              </w:rPr>
            </w:pPr>
            <w:r w:rsidRPr="001E7EB5">
              <w:rPr>
                <w:rFonts w:eastAsia="Times New Roman" w:cstheme="minorHAnsi"/>
                <w:b/>
                <w:bCs/>
                <w:i/>
                <w:iCs/>
                <w:color w:val="000000"/>
                <w:lang w:eastAsia="en-AU"/>
              </w:rPr>
              <w:t> </w:t>
            </w:r>
          </w:p>
        </w:tc>
        <w:tc>
          <w:tcPr>
            <w:tcW w:w="1160" w:type="dxa"/>
            <w:tcBorders>
              <w:top w:val="nil"/>
              <w:left w:val="nil"/>
              <w:bottom w:val="single" w:sz="4" w:space="0" w:color="auto"/>
              <w:right w:val="single" w:sz="4" w:space="0" w:color="auto"/>
            </w:tcBorders>
            <w:shd w:val="clear" w:color="auto" w:fill="auto"/>
            <w:noWrap/>
            <w:vAlign w:val="bottom"/>
            <w:hideMark/>
          </w:tcPr>
          <w:p w14:paraId="2D0FACBC" w14:textId="77777777" w:rsidR="00604F81" w:rsidRPr="001E7EB5" w:rsidRDefault="00604F81" w:rsidP="00604F81">
            <w:pPr>
              <w:spacing w:after="0" w:line="240" w:lineRule="auto"/>
              <w:jc w:val="center"/>
              <w:rPr>
                <w:rFonts w:eastAsia="Times New Roman" w:cstheme="minorHAnsi"/>
                <w:b/>
                <w:bCs/>
                <w:i/>
                <w:iCs/>
                <w:color w:val="000000"/>
                <w:lang w:eastAsia="en-AU"/>
              </w:rPr>
            </w:pPr>
            <w:r w:rsidRPr="001E7EB5">
              <w:rPr>
                <w:rFonts w:eastAsia="Times New Roman" w:cstheme="minorHAnsi"/>
                <w:b/>
                <w:bCs/>
                <w:i/>
                <w:iCs/>
                <w:color w:val="000000"/>
                <w:lang w:eastAsia="en-AU"/>
              </w:rPr>
              <w:t> </w:t>
            </w:r>
          </w:p>
        </w:tc>
        <w:tc>
          <w:tcPr>
            <w:tcW w:w="1464" w:type="dxa"/>
            <w:tcBorders>
              <w:top w:val="nil"/>
              <w:left w:val="nil"/>
              <w:bottom w:val="single" w:sz="4" w:space="0" w:color="auto"/>
              <w:right w:val="single" w:sz="4" w:space="0" w:color="auto"/>
            </w:tcBorders>
            <w:shd w:val="clear" w:color="auto" w:fill="auto"/>
            <w:noWrap/>
            <w:vAlign w:val="bottom"/>
            <w:hideMark/>
          </w:tcPr>
          <w:p w14:paraId="4D628522" w14:textId="77777777" w:rsidR="00604F81" w:rsidRPr="001E7EB5" w:rsidRDefault="00604F81" w:rsidP="00604F81">
            <w:pPr>
              <w:spacing w:after="0" w:line="240" w:lineRule="auto"/>
              <w:jc w:val="center"/>
              <w:rPr>
                <w:rFonts w:eastAsia="Times New Roman" w:cstheme="minorHAnsi"/>
                <w:b/>
                <w:bCs/>
                <w:i/>
                <w:iCs/>
                <w:color w:val="000000"/>
                <w:lang w:eastAsia="en-AU"/>
              </w:rPr>
            </w:pPr>
            <w:r w:rsidRPr="001E7EB5">
              <w:rPr>
                <w:rFonts w:eastAsia="Times New Roman" w:cstheme="minorHAnsi"/>
                <w:b/>
                <w:bCs/>
                <w:i/>
                <w:iCs/>
                <w:color w:val="000000"/>
                <w:lang w:eastAsia="en-AU"/>
              </w:rPr>
              <w:t xml:space="preserve"> $        2,903.6 </w:t>
            </w:r>
          </w:p>
        </w:tc>
      </w:tr>
    </w:tbl>
    <w:p w14:paraId="398B3E74" w14:textId="1BB8009B" w:rsidR="00BE12EC" w:rsidRDefault="00BE12EC" w:rsidP="00BE12EC">
      <w:pPr>
        <w:jc w:val="both"/>
      </w:pPr>
      <w:r>
        <w:lastRenderedPageBreak/>
        <w:t>The Gross Replacement Cost of</w:t>
      </w:r>
      <w:r w:rsidR="00F64546">
        <w:t xml:space="preserve"> infrastructure</w:t>
      </w:r>
      <w:r>
        <w:t xml:space="preserve"> assets is estimated at $</w:t>
      </w:r>
      <w:r w:rsidR="00E570EF">
        <w:t>2.9 billion</w:t>
      </w:r>
      <w:r>
        <w:t xml:space="preserve">, depreciating </w:t>
      </w:r>
      <w:r w:rsidRPr="00684C59">
        <w:t>at</w:t>
      </w:r>
      <w:r w:rsidR="00937343">
        <w:t xml:space="preserve"> approximately,</w:t>
      </w:r>
      <w:r w:rsidRPr="00684C59">
        <w:t xml:space="preserve"> </w:t>
      </w:r>
      <w:r w:rsidR="00937343" w:rsidRPr="00643D7A">
        <w:t>2.4</w:t>
      </w:r>
      <w:r w:rsidR="00493F4E">
        <w:t xml:space="preserve"> </w:t>
      </w:r>
      <w:r w:rsidR="00837412">
        <w:t>per cent each year</w:t>
      </w:r>
      <w:r w:rsidRPr="009A7187">
        <w:t xml:space="preserve"> </w:t>
      </w:r>
      <w:r w:rsidR="0014091B" w:rsidRPr="009A7187">
        <w:t xml:space="preserve">as </w:t>
      </w:r>
      <w:proofErr w:type="gramStart"/>
      <w:r w:rsidR="0014091B" w:rsidRPr="009A7187">
        <w:t>at</w:t>
      </w:r>
      <w:proofErr w:type="gramEnd"/>
      <w:r w:rsidR="0014091B" w:rsidRPr="009A7187">
        <w:t xml:space="preserve"> 30</w:t>
      </w:r>
      <w:r w:rsidR="00837412">
        <w:t xml:space="preserve"> June 2021</w:t>
      </w:r>
      <w:r w:rsidR="0014091B" w:rsidRPr="009A7187">
        <w:t>.</w:t>
      </w:r>
      <w:r w:rsidR="001756F2">
        <w:t xml:space="preserve"> </w:t>
      </w:r>
      <w:r w:rsidR="00EC75B4">
        <w:t xml:space="preserve">It is important to note that depreciation reflects the annual consumption of existing assets on a straight-line basis. This is not a true reflection of the timing of renewal requirements. For example, an asset that is halfway through its life may still be </w:t>
      </w:r>
      <w:r w:rsidR="009103E4">
        <w:t xml:space="preserve">in </w:t>
      </w:r>
      <w:r w:rsidR="00EC75B4">
        <w:t xml:space="preserve">good condition and </w:t>
      </w:r>
      <w:r w:rsidR="00B70DE9">
        <w:t>would</w:t>
      </w:r>
      <w:r w:rsidR="00EC75B4">
        <w:t xml:space="preserve"> not</w:t>
      </w:r>
      <w:r w:rsidR="00B70DE9">
        <w:t xml:space="preserve"> be expected to</w:t>
      </w:r>
      <w:r w:rsidR="00EC75B4">
        <w:t xml:space="preserve"> </w:t>
      </w:r>
      <w:r w:rsidR="00696821">
        <w:t>require renewal for some time.</w:t>
      </w:r>
    </w:p>
    <w:p w14:paraId="7CFBF280" w14:textId="4BF7D9F0" w:rsidR="00B70DE9" w:rsidRDefault="00B70DE9" w:rsidP="00BE12EC">
      <w:pPr>
        <w:jc w:val="both"/>
      </w:pPr>
      <w:r>
        <w:t xml:space="preserve">Being a growing municipality, many of Hume City’s infrastructure assets are </w:t>
      </w:r>
      <w:r w:rsidR="00E16E13">
        <w:t>in the relatively early stages of their life.  For example, drainage assets have an estimated life of 100 years, however the average age of drains in Hume is only around 23 years.</w:t>
      </w:r>
    </w:p>
    <w:p w14:paraId="49A0BF78" w14:textId="6FAF0EA0" w:rsidR="00B650DD" w:rsidRPr="00B650DD" w:rsidRDefault="00B650DD" w:rsidP="00B650DD">
      <w:pPr>
        <w:jc w:val="both"/>
      </w:pPr>
      <w:bookmarkStart w:id="0" w:name="_Hlk104200909"/>
      <w:r w:rsidRPr="00B650DD">
        <w:t xml:space="preserve">The valuations used in this Plan differ from the Gross Values reported in Council’s Financial Statement for the same time (30 June 2021).  </w:t>
      </w:r>
    </w:p>
    <w:p w14:paraId="082D34B9" w14:textId="1D756C68" w:rsidR="00B650DD" w:rsidRPr="00B650DD" w:rsidRDefault="00B650DD" w:rsidP="00B650DD">
      <w:pPr>
        <w:jc w:val="both"/>
      </w:pPr>
      <w:r w:rsidRPr="00B650DD">
        <w:t>For infrastructure assets, the variance is mainly due to the difference between valuation rates used between Financial Statement reporting and the Asset Management Plan. In the Financial Statements, the Australian Accounting standard requires the use of a 'Greenfield' valuation rate which estimates the cost to replace an asset assuming there are no existing underground services or adjacent buildings or other similar constraints that will adversely affect the cost of reconstructing or replacing the asset. </w:t>
      </w:r>
      <w:r w:rsidR="00541F4C">
        <w:t xml:space="preserve"> However,</w:t>
      </w:r>
      <w:r w:rsidRPr="00B650DD">
        <w:t xml:space="preserve"> in the Asset Plan, a 'Brownfield' rate has been applied which includes additional costs such as removal and disposal of existing assets, traffic management etc</w:t>
      </w:r>
      <w:r w:rsidR="00541F4C">
        <w:t>, b</w:t>
      </w:r>
      <w:r w:rsidRPr="00B650DD">
        <w:t>ut</w:t>
      </w:r>
      <w:r w:rsidR="005B5755">
        <w:t xml:space="preserve"> does</w:t>
      </w:r>
      <w:r w:rsidRPr="00B650DD">
        <w:t> not include any initial excavation costs such as earthworks.</w:t>
      </w:r>
    </w:p>
    <w:p w14:paraId="3D9A0B0E" w14:textId="3C9C458B" w:rsidR="00D57568" w:rsidRDefault="00B650DD" w:rsidP="00BE12EC">
      <w:pPr>
        <w:jc w:val="both"/>
      </w:pPr>
      <w:r w:rsidRPr="00B650DD">
        <w:t>The valuations for roads, footpaths and drainage were relatively consistent, with replacement costs differing from values in the Financial Statement by no more than 3 per cent.  However, the variation was greater for buildings and open space assets, at 23 and 11 per cent respectively. </w:t>
      </w:r>
      <w:r w:rsidR="00541F4C">
        <w:t xml:space="preserve"> </w:t>
      </w:r>
      <w:r w:rsidR="00541F4C" w:rsidRPr="00B650DD">
        <w:t xml:space="preserve">This is because the values for buildings in the Financial Statement are measured at fair value, using the net revaluation method.  </w:t>
      </w:r>
      <w:r w:rsidR="00541F4C">
        <w:t>T</w:t>
      </w:r>
      <w:r w:rsidR="00541F4C" w:rsidRPr="00B650DD">
        <w:t>he fair value represents a depreciated replacement cost which also considers the age and condition of the building at the time of the revaluation.</w:t>
      </w:r>
      <w:r w:rsidR="00541F4C">
        <w:t xml:space="preserve">  The value used for open space assets in the Financial Statement is lower because it excludes</w:t>
      </w:r>
      <w:r w:rsidR="006A7B1A">
        <w:t xml:space="preserve"> assets below the valuation threshold of $5,000</w:t>
      </w:r>
      <w:r w:rsidR="00541F4C">
        <w:t>.</w:t>
      </w:r>
    </w:p>
    <w:p w14:paraId="6FCC36DB" w14:textId="77777777" w:rsidR="00B650DD" w:rsidRDefault="00B650DD" w:rsidP="00BE12EC">
      <w:pPr>
        <w:jc w:val="both"/>
        <w:rPr>
          <w:color w:val="FF0000"/>
        </w:rPr>
      </w:pPr>
    </w:p>
    <w:bookmarkEnd w:id="0"/>
    <w:p w14:paraId="3D6BE204" w14:textId="502E7946" w:rsidR="00CC41C1" w:rsidRPr="00A33E77" w:rsidRDefault="00CC41C1" w:rsidP="00B650DD">
      <w:pPr>
        <w:pStyle w:val="ListParagraph"/>
        <w:keepNext/>
        <w:numPr>
          <w:ilvl w:val="0"/>
          <w:numId w:val="14"/>
        </w:numPr>
        <w:jc w:val="both"/>
        <w:rPr>
          <w:b/>
          <w:bCs/>
          <w:color w:val="C00000"/>
        </w:rPr>
      </w:pPr>
      <w:r w:rsidRPr="6C9D9747">
        <w:rPr>
          <w:b/>
          <w:bCs/>
          <w:color w:val="0070C0"/>
        </w:rPr>
        <w:lastRenderedPageBreak/>
        <w:t>Infrastructure Asset Performance</w:t>
      </w:r>
    </w:p>
    <w:p w14:paraId="21EF49B9" w14:textId="0DD29C96" w:rsidR="00184861" w:rsidRDefault="00184861" w:rsidP="00B650DD">
      <w:pPr>
        <w:keepNext/>
        <w:jc w:val="both"/>
      </w:pPr>
      <w:r>
        <w:t xml:space="preserve">The infrastructure assets supporting these services are </w:t>
      </w:r>
      <w:r w:rsidR="006B11E1">
        <w:t>overall</w:t>
      </w:r>
      <w:r w:rsidR="0035403B">
        <w:t xml:space="preserve"> well maintained and in good condition</w:t>
      </w:r>
      <w:r w:rsidR="006A79BE">
        <w:t>, as shown in the following condition profile</w:t>
      </w:r>
      <w:r w:rsidR="0035403B">
        <w:t>.</w:t>
      </w:r>
    </w:p>
    <w:p w14:paraId="508C5E69" w14:textId="2BB4B085" w:rsidR="006B11E1" w:rsidRDefault="001938BD" w:rsidP="000A75CA">
      <w:pPr>
        <w:jc w:val="both"/>
      </w:pPr>
      <w:r>
        <w:rPr>
          <w:noProof/>
        </w:rPr>
        <w:drawing>
          <wp:inline distT="0" distB="0" distL="0" distR="0" wp14:anchorId="73D7E730" wp14:editId="7C8F19AE">
            <wp:extent cx="5731510" cy="3422650"/>
            <wp:effectExtent l="0" t="0" r="2540" b="6350"/>
            <wp:docPr id="5" name="Chart 5">
              <a:extLst xmlns:a="http://schemas.openxmlformats.org/drawingml/2006/main">
                <a:ext uri="{FF2B5EF4-FFF2-40B4-BE49-F238E27FC236}">
                  <a16:creationId xmlns:a16="http://schemas.microsoft.com/office/drawing/2014/main" id="{C89370EE-026A-41E2-B379-1DE3696CC7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FC8CC92" w14:textId="37BDBCA3" w:rsidR="0096386A" w:rsidRDefault="0006269D" w:rsidP="0096386A">
      <w:pPr>
        <w:jc w:val="center"/>
      </w:pPr>
      <w:r>
        <w:rPr>
          <w:b/>
          <w:bCs/>
          <w:i/>
          <w:iCs/>
        </w:rPr>
        <w:t xml:space="preserve">Figure </w:t>
      </w:r>
      <w:r w:rsidR="00B87F11">
        <w:rPr>
          <w:b/>
          <w:bCs/>
          <w:i/>
          <w:iCs/>
        </w:rPr>
        <w:t>2</w:t>
      </w:r>
      <w:r>
        <w:rPr>
          <w:b/>
          <w:bCs/>
          <w:i/>
          <w:iCs/>
        </w:rPr>
        <w:t xml:space="preserve"> - </w:t>
      </w:r>
      <w:r w:rsidR="0096386A">
        <w:rPr>
          <w:b/>
          <w:bCs/>
          <w:i/>
          <w:iCs/>
        </w:rPr>
        <w:t>State of Assets</w:t>
      </w:r>
    </w:p>
    <w:p w14:paraId="0901F779" w14:textId="0631E9FB" w:rsidR="00EC4553" w:rsidRDefault="00EC4553" w:rsidP="00120A2C">
      <w:pPr>
        <w:jc w:val="both"/>
      </w:pPr>
      <w:r>
        <w:t>Approximately 1 percent of the infrastructure assets are below desired performance levels</w:t>
      </w:r>
      <w:r w:rsidR="00946D90">
        <w:t xml:space="preserve"> (rated as being in poor condition)</w:t>
      </w:r>
      <w:r>
        <w:t>. The estimated replacement cost</w:t>
      </w:r>
      <w:r w:rsidR="00425980">
        <w:t>s</w:t>
      </w:r>
      <w:r>
        <w:t xml:space="preserve"> of these assets are:</w:t>
      </w:r>
    </w:p>
    <w:p w14:paraId="6FFDD5C1" w14:textId="245D8799" w:rsidR="0096386A" w:rsidRDefault="00EC4553" w:rsidP="00E16E13">
      <w:pPr>
        <w:pStyle w:val="ListParagraph"/>
        <w:keepNext/>
        <w:numPr>
          <w:ilvl w:val="0"/>
          <w:numId w:val="4"/>
        </w:numPr>
        <w:tabs>
          <w:tab w:val="left" w:pos="1701"/>
        </w:tabs>
        <w:ind w:left="284" w:hanging="284"/>
        <w:jc w:val="both"/>
      </w:pPr>
      <w:r>
        <w:t xml:space="preserve">Buildings </w:t>
      </w:r>
      <w:r>
        <w:tab/>
        <w:t>($0.17M)</w:t>
      </w:r>
    </w:p>
    <w:p w14:paraId="5A9E9278" w14:textId="21D9B12F" w:rsidR="00EC4553" w:rsidRDefault="00EC4553" w:rsidP="00E16E13">
      <w:pPr>
        <w:pStyle w:val="ListParagraph"/>
        <w:keepNext/>
        <w:numPr>
          <w:ilvl w:val="0"/>
          <w:numId w:val="4"/>
        </w:numPr>
        <w:tabs>
          <w:tab w:val="left" w:pos="1701"/>
        </w:tabs>
        <w:ind w:left="284" w:hanging="284"/>
        <w:jc w:val="both"/>
      </w:pPr>
      <w:r>
        <w:t xml:space="preserve">Drainage </w:t>
      </w:r>
      <w:r>
        <w:tab/>
        <w:t>($0.68M)</w:t>
      </w:r>
    </w:p>
    <w:p w14:paraId="3F31D716" w14:textId="454AFF0B" w:rsidR="00EC4553" w:rsidRDefault="00EC4553" w:rsidP="00E16E13">
      <w:pPr>
        <w:pStyle w:val="ListParagraph"/>
        <w:keepNext/>
        <w:numPr>
          <w:ilvl w:val="0"/>
          <w:numId w:val="4"/>
        </w:numPr>
        <w:tabs>
          <w:tab w:val="left" w:pos="1701"/>
        </w:tabs>
        <w:ind w:left="284" w:hanging="284"/>
        <w:jc w:val="both"/>
      </w:pPr>
      <w:r>
        <w:t xml:space="preserve">Footpaths </w:t>
      </w:r>
      <w:r>
        <w:tab/>
        <w:t>($0.05M)</w:t>
      </w:r>
    </w:p>
    <w:p w14:paraId="14C2F46A" w14:textId="1BE94F01" w:rsidR="00EC4553" w:rsidRDefault="00EC4553" w:rsidP="00E16E13">
      <w:pPr>
        <w:pStyle w:val="ListParagraph"/>
        <w:keepNext/>
        <w:numPr>
          <w:ilvl w:val="0"/>
          <w:numId w:val="4"/>
        </w:numPr>
        <w:tabs>
          <w:tab w:val="left" w:pos="1701"/>
        </w:tabs>
        <w:ind w:left="284" w:hanging="284"/>
        <w:jc w:val="both"/>
      </w:pPr>
      <w:r>
        <w:t xml:space="preserve">Open Space </w:t>
      </w:r>
      <w:r>
        <w:tab/>
        <w:t>($2.03M)</w:t>
      </w:r>
    </w:p>
    <w:p w14:paraId="2952F8E2" w14:textId="569B1022" w:rsidR="00F86973" w:rsidRDefault="00EC4553" w:rsidP="00E16E13">
      <w:pPr>
        <w:pStyle w:val="ListParagraph"/>
        <w:keepNext/>
        <w:numPr>
          <w:ilvl w:val="0"/>
          <w:numId w:val="4"/>
        </w:numPr>
        <w:tabs>
          <w:tab w:val="left" w:pos="1701"/>
        </w:tabs>
        <w:ind w:left="284" w:hanging="284"/>
        <w:jc w:val="both"/>
      </w:pPr>
      <w:r>
        <w:t xml:space="preserve">Roads </w:t>
      </w:r>
      <w:r>
        <w:tab/>
        <w:t>(</w:t>
      </w:r>
      <w:r w:rsidR="0066598A">
        <w:t>$13.75M)</w:t>
      </w:r>
    </w:p>
    <w:p w14:paraId="5BB72EEF" w14:textId="63EF7A81" w:rsidR="003D3B7D" w:rsidRPr="0096386A" w:rsidRDefault="00F86973" w:rsidP="00A5785E">
      <w:pPr>
        <w:pStyle w:val="ListParagraph"/>
        <w:tabs>
          <w:tab w:val="left" w:pos="1701"/>
        </w:tabs>
        <w:ind w:left="284"/>
        <w:jc w:val="both"/>
      </w:pPr>
      <w:r w:rsidRPr="00B6093E">
        <w:rPr>
          <w:b/>
          <w:bCs/>
          <w:i/>
          <w:iCs/>
        </w:rPr>
        <w:t>Total</w:t>
      </w:r>
      <w:r w:rsidRPr="00B6093E">
        <w:rPr>
          <w:b/>
          <w:bCs/>
          <w:i/>
          <w:iCs/>
        </w:rPr>
        <w:tab/>
        <w:t>($16.7M)</w:t>
      </w:r>
      <w:r w:rsidR="00120A2C">
        <w:rPr>
          <w:b/>
          <w:bCs/>
          <w:i/>
          <w:iCs/>
        </w:rPr>
        <w:br/>
      </w:r>
    </w:p>
    <w:p w14:paraId="5AA4FDED" w14:textId="35B15B5A" w:rsidR="00CC41C1" w:rsidRPr="00A33E77" w:rsidRDefault="00CC41C1" w:rsidP="00853251">
      <w:pPr>
        <w:pStyle w:val="ListParagraph"/>
        <w:keepNext/>
        <w:numPr>
          <w:ilvl w:val="0"/>
          <w:numId w:val="14"/>
        </w:numPr>
        <w:ind w:left="357" w:hanging="357"/>
        <w:jc w:val="both"/>
        <w:rPr>
          <w:b/>
          <w:bCs/>
          <w:color w:val="0070C0"/>
        </w:rPr>
      </w:pPr>
      <w:r w:rsidRPr="6C9D9747">
        <w:rPr>
          <w:b/>
          <w:bCs/>
          <w:color w:val="0070C0"/>
        </w:rPr>
        <w:t>Future Demand</w:t>
      </w:r>
    </w:p>
    <w:p w14:paraId="700A68D4" w14:textId="37901E75" w:rsidR="00CC41C1" w:rsidRPr="000106CD" w:rsidRDefault="000106CD" w:rsidP="000106CD">
      <w:pPr>
        <w:jc w:val="both"/>
        <w:rPr>
          <w:b/>
          <w:bCs/>
        </w:rPr>
      </w:pPr>
      <w:r>
        <w:t>The demands for new and/o</w:t>
      </w:r>
      <w:r w:rsidR="008A3195">
        <w:t>r</w:t>
      </w:r>
      <w:r>
        <w:t xml:space="preserve"> altered services </w:t>
      </w:r>
      <w:r w:rsidR="00563D27">
        <w:t>can be</w:t>
      </w:r>
      <w:r>
        <w:t xml:space="preserve"> created by</w:t>
      </w:r>
      <w:r w:rsidR="00563D27">
        <w:t xml:space="preserve"> impacts including</w:t>
      </w:r>
      <w:r>
        <w:t>:</w:t>
      </w:r>
    </w:p>
    <w:p w14:paraId="511C9993" w14:textId="6D81982B" w:rsidR="000106CD" w:rsidRPr="000106CD" w:rsidRDefault="000106CD" w:rsidP="000106CD">
      <w:pPr>
        <w:pStyle w:val="ListParagraph"/>
        <w:numPr>
          <w:ilvl w:val="0"/>
          <w:numId w:val="6"/>
        </w:numPr>
        <w:ind w:left="284" w:hanging="284"/>
        <w:jc w:val="both"/>
        <w:rPr>
          <w:b/>
          <w:bCs/>
        </w:rPr>
      </w:pPr>
      <w:r>
        <w:t xml:space="preserve">New </w:t>
      </w:r>
      <w:r w:rsidR="00BC74C5">
        <w:t>residential</w:t>
      </w:r>
      <w:r>
        <w:t xml:space="preserve"> development</w:t>
      </w:r>
    </w:p>
    <w:p w14:paraId="1330B33F" w14:textId="4D0BE051" w:rsidR="000106CD" w:rsidRPr="000106CD" w:rsidRDefault="000106CD" w:rsidP="000106CD">
      <w:pPr>
        <w:pStyle w:val="ListParagraph"/>
        <w:numPr>
          <w:ilvl w:val="0"/>
          <w:numId w:val="6"/>
        </w:numPr>
        <w:ind w:left="284" w:hanging="284"/>
        <w:jc w:val="both"/>
        <w:rPr>
          <w:b/>
          <w:bCs/>
        </w:rPr>
      </w:pPr>
      <w:r>
        <w:t>Change in land use</w:t>
      </w:r>
    </w:p>
    <w:p w14:paraId="72540EFD" w14:textId="1FB79871" w:rsidR="00BC74C5" w:rsidRPr="00643D7A" w:rsidRDefault="000106CD" w:rsidP="000106CD">
      <w:pPr>
        <w:pStyle w:val="ListParagraph"/>
        <w:numPr>
          <w:ilvl w:val="0"/>
          <w:numId w:val="6"/>
        </w:numPr>
        <w:ind w:left="284" w:hanging="284"/>
        <w:jc w:val="both"/>
        <w:rPr>
          <w:b/>
          <w:bCs/>
        </w:rPr>
      </w:pPr>
      <w:r>
        <w:t xml:space="preserve">Government policy and legislative changes </w:t>
      </w:r>
    </w:p>
    <w:p w14:paraId="5BA9729E" w14:textId="5BC43EB3" w:rsidR="000106CD" w:rsidRPr="000106CD" w:rsidRDefault="00BC74C5" w:rsidP="000106CD">
      <w:pPr>
        <w:pStyle w:val="ListParagraph"/>
        <w:numPr>
          <w:ilvl w:val="0"/>
          <w:numId w:val="6"/>
        </w:numPr>
        <w:ind w:left="284" w:hanging="284"/>
        <w:jc w:val="both"/>
        <w:rPr>
          <w:b/>
          <w:bCs/>
        </w:rPr>
      </w:pPr>
      <w:r>
        <w:t xml:space="preserve">Impacts of </w:t>
      </w:r>
      <w:r w:rsidR="000106CD">
        <w:t>climate change</w:t>
      </w:r>
    </w:p>
    <w:p w14:paraId="02539C22" w14:textId="02C389E4" w:rsidR="00CF25FE" w:rsidRPr="00B25D01" w:rsidRDefault="000106CD" w:rsidP="000106CD">
      <w:pPr>
        <w:pStyle w:val="ListParagraph"/>
        <w:numPr>
          <w:ilvl w:val="0"/>
          <w:numId w:val="6"/>
        </w:numPr>
        <w:ind w:left="284" w:hanging="284"/>
        <w:jc w:val="both"/>
        <w:rPr>
          <w:b/>
          <w:bCs/>
        </w:rPr>
      </w:pPr>
      <w:r>
        <w:t>Changes in community expectations</w:t>
      </w:r>
      <w:r w:rsidR="00631182">
        <w:t xml:space="preserve"> </w:t>
      </w:r>
    </w:p>
    <w:p w14:paraId="3AADF244" w14:textId="390993C8" w:rsidR="000106CD" w:rsidRPr="000106CD" w:rsidRDefault="00426228" w:rsidP="000106CD">
      <w:pPr>
        <w:pStyle w:val="ListParagraph"/>
        <w:numPr>
          <w:ilvl w:val="0"/>
          <w:numId w:val="6"/>
        </w:numPr>
        <w:ind w:left="284" w:hanging="284"/>
        <w:jc w:val="both"/>
        <w:rPr>
          <w:b/>
          <w:bCs/>
        </w:rPr>
      </w:pPr>
      <w:r>
        <w:t>C</w:t>
      </w:r>
      <w:r w:rsidR="00631182">
        <w:t xml:space="preserve">hanges in </w:t>
      </w:r>
      <w:r w:rsidR="00013698">
        <w:t xml:space="preserve">population and </w:t>
      </w:r>
      <w:r w:rsidR="00631182">
        <w:t>demographics</w:t>
      </w:r>
    </w:p>
    <w:p w14:paraId="3A7B8B32" w14:textId="674C2F45" w:rsidR="000106CD" w:rsidRPr="00631182" w:rsidRDefault="000106CD" w:rsidP="000106CD">
      <w:pPr>
        <w:pStyle w:val="ListParagraph"/>
        <w:numPr>
          <w:ilvl w:val="0"/>
          <w:numId w:val="6"/>
        </w:numPr>
        <w:ind w:left="284" w:hanging="284"/>
        <w:jc w:val="both"/>
        <w:rPr>
          <w:b/>
          <w:bCs/>
        </w:rPr>
      </w:pPr>
      <w:r>
        <w:t>Changes in technologies</w:t>
      </w:r>
    </w:p>
    <w:p w14:paraId="70BE6432" w14:textId="48DD3A34" w:rsidR="00631182" w:rsidRDefault="00631182" w:rsidP="00631182">
      <w:pPr>
        <w:pStyle w:val="ListParagraph"/>
        <w:ind w:left="284"/>
        <w:jc w:val="both"/>
        <w:rPr>
          <w:b/>
          <w:bCs/>
        </w:rPr>
      </w:pPr>
    </w:p>
    <w:p w14:paraId="6A0EADBC" w14:textId="77777777" w:rsidR="00E16E13" w:rsidRPr="000106CD" w:rsidRDefault="00E16E13" w:rsidP="00631182">
      <w:pPr>
        <w:pStyle w:val="ListParagraph"/>
        <w:ind w:left="284"/>
        <w:jc w:val="both"/>
        <w:rPr>
          <w:b/>
          <w:bCs/>
        </w:rPr>
      </w:pPr>
    </w:p>
    <w:p w14:paraId="5D459DC7" w14:textId="153A364B" w:rsidR="00CC41C1" w:rsidRDefault="00A11438" w:rsidP="00A33E77">
      <w:pPr>
        <w:pStyle w:val="ListParagraph"/>
        <w:numPr>
          <w:ilvl w:val="0"/>
          <w:numId w:val="14"/>
        </w:numPr>
        <w:jc w:val="both"/>
        <w:rPr>
          <w:b/>
          <w:bCs/>
          <w:color w:val="0070C0"/>
        </w:rPr>
      </w:pPr>
      <w:r w:rsidRPr="6C9D9747">
        <w:rPr>
          <w:b/>
          <w:bCs/>
          <w:color w:val="0070C0"/>
        </w:rPr>
        <w:t>F</w:t>
      </w:r>
      <w:r w:rsidR="0032548C" w:rsidRPr="6C9D9747">
        <w:rPr>
          <w:b/>
          <w:bCs/>
          <w:color w:val="0070C0"/>
        </w:rPr>
        <w:t>inancial Projections</w:t>
      </w:r>
    </w:p>
    <w:p w14:paraId="14C3EADA" w14:textId="77777777" w:rsidR="00493F4E" w:rsidRDefault="00493F4E" w:rsidP="002F7B6B">
      <w:pPr>
        <w:pStyle w:val="ListParagraph"/>
        <w:ind w:left="360"/>
        <w:jc w:val="both"/>
      </w:pPr>
    </w:p>
    <w:p w14:paraId="08B38EB0" w14:textId="26DD599F" w:rsidR="002F7B6B" w:rsidRDefault="002F7B6B" w:rsidP="0050065B">
      <w:pPr>
        <w:pStyle w:val="ListParagraph"/>
        <w:ind w:left="0"/>
        <w:jc w:val="both"/>
      </w:pPr>
      <w:r w:rsidRPr="006744BD">
        <w:t>This section outlines the projected expenditure requirements for our infrastructure over the next 10 years.</w:t>
      </w:r>
    </w:p>
    <w:p w14:paraId="2B2942CA" w14:textId="77777777" w:rsidR="00261D39" w:rsidRDefault="00261D39" w:rsidP="0050065B">
      <w:pPr>
        <w:pStyle w:val="ListParagraph"/>
        <w:ind w:left="0"/>
        <w:jc w:val="both"/>
      </w:pPr>
    </w:p>
    <w:p w14:paraId="6B75BE51" w14:textId="2B6FAC21" w:rsidR="002F7B6B" w:rsidRDefault="002F7B6B" w:rsidP="0050065B">
      <w:pPr>
        <w:pStyle w:val="ListParagraph"/>
        <w:ind w:left="0"/>
        <w:jc w:val="both"/>
      </w:pPr>
      <w:r>
        <w:t>For the purposes of th</w:t>
      </w:r>
      <w:r w:rsidR="00261D39">
        <w:t>e</w:t>
      </w:r>
      <w:r>
        <w:t xml:space="preserve"> Asset Plan, our spending on our infrastructure is categorised a</w:t>
      </w:r>
      <w:r w:rsidR="00774C7B">
        <w:t>s</w:t>
      </w:r>
      <w:r>
        <w:t xml:space="preserve"> follow:</w:t>
      </w:r>
    </w:p>
    <w:tbl>
      <w:tblPr>
        <w:tblStyle w:val="GridTable4-Accent5"/>
        <w:tblW w:w="9067" w:type="dxa"/>
        <w:tblLook w:val="04A0" w:firstRow="1" w:lastRow="0" w:firstColumn="1" w:lastColumn="0" w:noHBand="0" w:noVBand="1"/>
      </w:tblPr>
      <w:tblGrid>
        <w:gridCol w:w="2122"/>
        <w:gridCol w:w="6945"/>
      </w:tblGrid>
      <w:tr w:rsidR="002F7B6B" w14:paraId="0E60A31E" w14:textId="77777777" w:rsidTr="00DF1C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F13151A" w14:textId="77777777" w:rsidR="002F7B6B" w:rsidRDefault="002F7B6B" w:rsidP="00DF1C40">
            <w:pPr>
              <w:jc w:val="center"/>
            </w:pPr>
            <w:r>
              <w:t>Expenditure Category</w:t>
            </w:r>
          </w:p>
        </w:tc>
        <w:tc>
          <w:tcPr>
            <w:tcW w:w="6945" w:type="dxa"/>
          </w:tcPr>
          <w:p w14:paraId="3A1D3AAC" w14:textId="77777777" w:rsidR="002F7B6B" w:rsidRDefault="002F7B6B" w:rsidP="00DF1C40">
            <w:pPr>
              <w:jc w:val="center"/>
              <w:cnfStyle w:val="100000000000" w:firstRow="1" w:lastRow="0" w:firstColumn="0" w:lastColumn="0" w:oddVBand="0" w:evenVBand="0" w:oddHBand="0" w:evenHBand="0" w:firstRowFirstColumn="0" w:firstRowLastColumn="0" w:lastRowFirstColumn="0" w:lastRowLastColumn="0"/>
            </w:pPr>
            <w:r>
              <w:t>Description</w:t>
            </w:r>
          </w:p>
        </w:tc>
      </w:tr>
      <w:tr w:rsidR="002F7B6B" w14:paraId="6A46F60F" w14:textId="77777777" w:rsidTr="00DF1C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C5E6614" w14:textId="77777777" w:rsidR="002F7B6B" w:rsidRDefault="002F7B6B" w:rsidP="00DF1C40">
            <w:r>
              <w:t>Operational &amp; Maintenance</w:t>
            </w:r>
          </w:p>
        </w:tc>
        <w:tc>
          <w:tcPr>
            <w:tcW w:w="6945" w:type="dxa"/>
          </w:tcPr>
          <w:p w14:paraId="3C7EDF3D" w14:textId="77777777" w:rsidR="002F7B6B" w:rsidRDefault="002F7B6B" w:rsidP="00DF1C40">
            <w:pPr>
              <w:cnfStyle w:val="000000100000" w:firstRow="0" w:lastRow="0" w:firstColumn="0" w:lastColumn="0" w:oddVBand="0" w:evenVBand="0" w:oddHBand="1" w:evenHBand="0" w:firstRowFirstColumn="0" w:firstRowLastColumn="0" w:lastRowFirstColumn="0" w:lastRowLastColumn="0"/>
            </w:pPr>
            <w:r>
              <w:t>Ongoing work required to keep an asset performing at the required levels of service.</w:t>
            </w:r>
          </w:p>
        </w:tc>
      </w:tr>
      <w:tr w:rsidR="002F7B6B" w14:paraId="53D282FF" w14:textId="77777777" w:rsidTr="00DF1C40">
        <w:tc>
          <w:tcPr>
            <w:cnfStyle w:val="001000000000" w:firstRow="0" w:lastRow="0" w:firstColumn="1" w:lastColumn="0" w:oddVBand="0" w:evenVBand="0" w:oddHBand="0" w:evenHBand="0" w:firstRowFirstColumn="0" w:firstRowLastColumn="0" w:lastRowFirstColumn="0" w:lastRowLastColumn="0"/>
            <w:tcW w:w="2122" w:type="dxa"/>
          </w:tcPr>
          <w:p w14:paraId="3F5A818E" w14:textId="77777777" w:rsidR="002F7B6B" w:rsidRDefault="002F7B6B" w:rsidP="00DF1C40">
            <w:r>
              <w:t>Renewal</w:t>
            </w:r>
          </w:p>
        </w:tc>
        <w:tc>
          <w:tcPr>
            <w:tcW w:w="6945" w:type="dxa"/>
          </w:tcPr>
          <w:p w14:paraId="0E28F1D7" w14:textId="77777777" w:rsidR="002F7B6B" w:rsidRDefault="002F7B6B" w:rsidP="00DF1C40">
            <w:pPr>
              <w:cnfStyle w:val="000000000000" w:firstRow="0" w:lastRow="0" w:firstColumn="0" w:lastColumn="0" w:oddVBand="0" w:evenVBand="0" w:oddHBand="0" w:evenHBand="0" w:firstRowFirstColumn="0" w:firstRowLastColumn="0" w:lastRowFirstColumn="0" w:lastRowLastColumn="0"/>
            </w:pPr>
            <w:r>
              <w:t>Returns the service potential or the life of the asset as it was originally.</w:t>
            </w:r>
          </w:p>
        </w:tc>
      </w:tr>
      <w:tr w:rsidR="002F7B6B" w14:paraId="2C21A3A2" w14:textId="77777777" w:rsidTr="00DF1C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DF84BD3" w14:textId="77777777" w:rsidR="002F7B6B" w:rsidRDefault="002F7B6B" w:rsidP="00DF1C40">
            <w:r>
              <w:t>New / Upgrade</w:t>
            </w:r>
          </w:p>
        </w:tc>
        <w:tc>
          <w:tcPr>
            <w:tcW w:w="6945" w:type="dxa"/>
          </w:tcPr>
          <w:p w14:paraId="4981B9AA" w14:textId="77777777" w:rsidR="002F7B6B" w:rsidRDefault="002F7B6B" w:rsidP="00DF1C40">
            <w:pPr>
              <w:cnfStyle w:val="000000100000" w:firstRow="0" w:lastRow="0" w:firstColumn="0" w:lastColumn="0" w:oddVBand="0" w:evenVBand="0" w:oddHBand="1" w:evenHBand="0" w:firstRowFirstColumn="0" w:firstRowLastColumn="0" w:lastRowFirstColumn="0" w:lastRowLastColumn="0"/>
            </w:pPr>
            <w:r>
              <w:t xml:space="preserve">Provision of new assets to provide a service. </w:t>
            </w:r>
          </w:p>
          <w:p w14:paraId="10BC8AB3" w14:textId="77777777" w:rsidR="002F7B6B" w:rsidRDefault="002F7B6B" w:rsidP="00DF1C40">
            <w:pPr>
              <w:cnfStyle w:val="000000100000" w:firstRow="0" w:lastRow="0" w:firstColumn="0" w:lastColumn="0" w:oddVBand="0" w:evenVBand="0" w:oddHBand="1" w:evenHBand="0" w:firstRowFirstColumn="0" w:firstRowLastColumn="0" w:lastRowFirstColumn="0" w:lastRowLastColumn="0"/>
            </w:pPr>
            <w:r>
              <w:t xml:space="preserve">An upgrade refers to enhancements or expansions to existing assets. </w:t>
            </w:r>
          </w:p>
        </w:tc>
      </w:tr>
    </w:tbl>
    <w:p w14:paraId="75418EF2" w14:textId="788E1008" w:rsidR="002F7B6B" w:rsidRDefault="002F7B6B" w:rsidP="002F7B6B">
      <w:pPr>
        <w:jc w:val="both"/>
        <w:rPr>
          <w:b/>
          <w:bCs/>
          <w:color w:val="0070C0"/>
        </w:rPr>
      </w:pPr>
    </w:p>
    <w:p w14:paraId="7D09FBD6" w14:textId="7A53F8BE" w:rsidR="0050065B" w:rsidRDefault="0050065B" w:rsidP="002F7B6B">
      <w:pPr>
        <w:jc w:val="both"/>
      </w:pPr>
      <w:r>
        <w:t xml:space="preserve">The financial projections </w:t>
      </w:r>
      <w:r w:rsidR="00914E5C">
        <w:t>shown within the section excludes the following:</w:t>
      </w:r>
    </w:p>
    <w:p w14:paraId="027A92A7" w14:textId="5FD98BA4" w:rsidR="00914E5C" w:rsidRDefault="00914E5C" w:rsidP="00914E5C">
      <w:pPr>
        <w:pStyle w:val="ListParagraph"/>
        <w:numPr>
          <w:ilvl w:val="0"/>
          <w:numId w:val="22"/>
        </w:numPr>
        <w:jc w:val="both"/>
      </w:pPr>
      <w:r>
        <w:t>Furniture, plant, and equipment</w:t>
      </w:r>
    </w:p>
    <w:p w14:paraId="016D7977" w14:textId="4AF4CD31" w:rsidR="00914E5C" w:rsidRDefault="00914E5C" w:rsidP="00914E5C">
      <w:pPr>
        <w:pStyle w:val="ListParagraph"/>
        <w:numPr>
          <w:ilvl w:val="0"/>
          <w:numId w:val="22"/>
        </w:numPr>
        <w:jc w:val="both"/>
      </w:pPr>
      <w:r>
        <w:t>Land</w:t>
      </w:r>
    </w:p>
    <w:p w14:paraId="2C70B31C" w14:textId="1FD0F210" w:rsidR="00914E5C" w:rsidRPr="0050065B" w:rsidRDefault="00914E5C" w:rsidP="00914E5C">
      <w:pPr>
        <w:pStyle w:val="ListParagraph"/>
        <w:numPr>
          <w:ilvl w:val="0"/>
          <w:numId w:val="22"/>
        </w:numPr>
        <w:jc w:val="both"/>
      </w:pPr>
      <w:r>
        <w:t>Salary capitalised in capital works projects</w:t>
      </w:r>
    </w:p>
    <w:p w14:paraId="0F1B1AEC" w14:textId="1DE492DF" w:rsidR="002F7B6B" w:rsidRDefault="002F7B6B" w:rsidP="002F7B6B">
      <w:pPr>
        <w:jc w:val="both"/>
        <w:rPr>
          <w:b/>
          <w:bCs/>
          <w:color w:val="0070C0"/>
        </w:rPr>
      </w:pPr>
    </w:p>
    <w:p w14:paraId="64E34542" w14:textId="7DE4E36B" w:rsidR="002F7B6B" w:rsidRDefault="002F7B6B" w:rsidP="002F7B6B">
      <w:pPr>
        <w:jc w:val="both"/>
        <w:rPr>
          <w:b/>
          <w:bCs/>
          <w:color w:val="0070C0"/>
        </w:rPr>
      </w:pPr>
    </w:p>
    <w:p w14:paraId="50F57608" w14:textId="1ADA2B60" w:rsidR="002F7B6B" w:rsidRDefault="002F7B6B" w:rsidP="002F7B6B">
      <w:pPr>
        <w:jc w:val="both"/>
        <w:rPr>
          <w:b/>
          <w:bCs/>
          <w:color w:val="0070C0"/>
        </w:rPr>
      </w:pPr>
    </w:p>
    <w:p w14:paraId="6AFAD13C" w14:textId="77777777" w:rsidR="00977245" w:rsidRDefault="00977245" w:rsidP="002F7B6B">
      <w:pPr>
        <w:jc w:val="both"/>
        <w:rPr>
          <w:b/>
          <w:bCs/>
          <w:color w:val="0070C0"/>
        </w:rPr>
        <w:sectPr w:rsidR="00977245" w:rsidSect="00A5037F">
          <w:headerReference w:type="default" r:id="rId14"/>
          <w:footerReference w:type="default" r:id="rId15"/>
          <w:pgSz w:w="11906" w:h="16838"/>
          <w:pgMar w:top="1440" w:right="1440" w:bottom="1440" w:left="1440" w:header="708" w:footer="708" w:gutter="0"/>
          <w:pgNumType w:start="0"/>
          <w:cols w:space="708"/>
          <w:titlePg/>
          <w:docGrid w:linePitch="360"/>
        </w:sectPr>
      </w:pPr>
    </w:p>
    <w:p w14:paraId="0EED2F9E" w14:textId="77777777" w:rsidR="00977245" w:rsidRDefault="00977245" w:rsidP="00977245">
      <w:pPr>
        <w:pStyle w:val="ListParagraph"/>
        <w:spacing w:after="0" w:line="240" w:lineRule="auto"/>
        <w:ind w:left="360"/>
        <w:jc w:val="both"/>
        <w:rPr>
          <w:b/>
          <w:bCs/>
          <w:color w:val="0070C0"/>
        </w:rPr>
      </w:pPr>
    </w:p>
    <w:p w14:paraId="2273146E" w14:textId="1AD1B5BF" w:rsidR="002F7B6B" w:rsidRPr="00977245" w:rsidRDefault="00977245" w:rsidP="00261D39">
      <w:pPr>
        <w:pStyle w:val="ListParagraph"/>
        <w:numPr>
          <w:ilvl w:val="1"/>
          <w:numId w:val="14"/>
        </w:numPr>
        <w:jc w:val="both"/>
        <w:rPr>
          <w:b/>
          <w:bCs/>
          <w:color w:val="0070C0"/>
        </w:rPr>
      </w:pPr>
      <w:r w:rsidRPr="00977245">
        <w:rPr>
          <w:b/>
          <w:bCs/>
          <w:color w:val="0070C0"/>
        </w:rPr>
        <w:t xml:space="preserve"> ROADS</w:t>
      </w:r>
    </w:p>
    <w:p w14:paraId="4B3EC985" w14:textId="77777777" w:rsidR="00977245" w:rsidRPr="00977245" w:rsidRDefault="00977245" w:rsidP="00977245">
      <w:pPr>
        <w:spacing w:after="0" w:line="240" w:lineRule="auto"/>
        <w:contextualSpacing/>
        <w:jc w:val="both"/>
        <w:rPr>
          <w:sz w:val="16"/>
          <w:szCs w:val="16"/>
        </w:rPr>
      </w:pPr>
    </w:p>
    <w:p w14:paraId="2A4D17B4" w14:textId="45624C52" w:rsidR="00F81D80" w:rsidRDefault="00977245" w:rsidP="00F81D80">
      <w:pPr>
        <w:spacing w:after="0" w:line="240" w:lineRule="auto"/>
        <w:contextualSpacing/>
      </w:pPr>
      <w:r>
        <w:t xml:space="preserve">The projected </w:t>
      </w:r>
      <w:r w:rsidR="00F81D80">
        <w:t>expenditure requirements associated with roads, carparks, kerb &amp; channel, footpaths, and bridges over the next 10 years</w:t>
      </w:r>
      <w:r w:rsidR="00825D90">
        <w:t xml:space="preserve"> is shown here.</w:t>
      </w:r>
    </w:p>
    <w:p w14:paraId="10D5F715" w14:textId="136E6595" w:rsidR="00F81D80" w:rsidRDefault="00F81D80" w:rsidP="00F81D80">
      <w:pPr>
        <w:spacing w:after="0" w:line="240" w:lineRule="auto"/>
        <w:contextualSpacing/>
      </w:pPr>
    </w:p>
    <w:tbl>
      <w:tblPr>
        <w:tblStyle w:val="GridTable4-Accent5"/>
        <w:tblW w:w="0" w:type="auto"/>
        <w:tblLook w:val="04A0" w:firstRow="1" w:lastRow="0" w:firstColumn="1" w:lastColumn="0" w:noHBand="0" w:noVBand="1"/>
      </w:tblPr>
      <w:tblGrid>
        <w:gridCol w:w="4649"/>
        <w:gridCol w:w="4649"/>
        <w:gridCol w:w="4650"/>
      </w:tblGrid>
      <w:tr w:rsidR="006C1F1F" w14:paraId="3F9495B5" w14:textId="77777777" w:rsidTr="005F4B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gridSpan w:val="3"/>
          </w:tcPr>
          <w:p w14:paraId="01B6096F" w14:textId="04159B14" w:rsidR="006C1F1F" w:rsidRPr="000A5453" w:rsidRDefault="006C1F1F" w:rsidP="006C1F1F">
            <w:pPr>
              <w:contextualSpacing/>
              <w:jc w:val="center"/>
              <w:rPr>
                <w:sz w:val="24"/>
                <w:szCs w:val="24"/>
              </w:rPr>
            </w:pPr>
            <w:r w:rsidRPr="000A5453">
              <w:rPr>
                <w:sz w:val="24"/>
                <w:szCs w:val="24"/>
              </w:rPr>
              <w:t>Activity Examples</w:t>
            </w:r>
          </w:p>
        </w:tc>
      </w:tr>
      <w:tr w:rsidR="006C1F1F" w14:paraId="46C6F267" w14:textId="77777777" w:rsidTr="006C1F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9" w:type="dxa"/>
          </w:tcPr>
          <w:p w14:paraId="424004F1" w14:textId="00F505E4" w:rsidR="006C1F1F" w:rsidRPr="006C1F1F" w:rsidRDefault="006C1F1F" w:rsidP="006C1F1F">
            <w:pPr>
              <w:contextualSpacing/>
              <w:jc w:val="center"/>
            </w:pPr>
            <w:r w:rsidRPr="006C1F1F">
              <w:t>Operational &amp; Maintenance</w:t>
            </w:r>
          </w:p>
        </w:tc>
        <w:tc>
          <w:tcPr>
            <w:tcW w:w="4649" w:type="dxa"/>
          </w:tcPr>
          <w:p w14:paraId="2D0A6745" w14:textId="7AEF5844" w:rsidR="006C1F1F" w:rsidRPr="006C1F1F" w:rsidRDefault="006C1F1F" w:rsidP="006C1F1F">
            <w:pPr>
              <w:contextualSpacing/>
              <w:jc w:val="center"/>
              <w:cnfStyle w:val="000000100000" w:firstRow="0" w:lastRow="0" w:firstColumn="0" w:lastColumn="0" w:oddVBand="0" w:evenVBand="0" w:oddHBand="1" w:evenHBand="0" w:firstRowFirstColumn="0" w:firstRowLastColumn="0" w:lastRowFirstColumn="0" w:lastRowLastColumn="0"/>
              <w:rPr>
                <w:b/>
                <w:bCs/>
              </w:rPr>
            </w:pPr>
            <w:r w:rsidRPr="006C1F1F">
              <w:rPr>
                <w:b/>
                <w:bCs/>
              </w:rPr>
              <w:t>Renewal</w:t>
            </w:r>
          </w:p>
        </w:tc>
        <w:tc>
          <w:tcPr>
            <w:tcW w:w="4650" w:type="dxa"/>
          </w:tcPr>
          <w:p w14:paraId="0328941E" w14:textId="66C80BE2" w:rsidR="006C1F1F" w:rsidRPr="006C1F1F" w:rsidRDefault="006C1F1F" w:rsidP="006C1F1F">
            <w:pPr>
              <w:contextualSpacing/>
              <w:jc w:val="center"/>
              <w:cnfStyle w:val="000000100000" w:firstRow="0" w:lastRow="0" w:firstColumn="0" w:lastColumn="0" w:oddVBand="0" w:evenVBand="0" w:oddHBand="1" w:evenHBand="0" w:firstRowFirstColumn="0" w:firstRowLastColumn="0" w:lastRowFirstColumn="0" w:lastRowLastColumn="0"/>
              <w:rPr>
                <w:b/>
                <w:bCs/>
              </w:rPr>
            </w:pPr>
            <w:r w:rsidRPr="006C1F1F">
              <w:rPr>
                <w:b/>
                <w:bCs/>
              </w:rPr>
              <w:t>New / Upgrade</w:t>
            </w:r>
          </w:p>
        </w:tc>
      </w:tr>
      <w:tr w:rsidR="006C1F1F" w14:paraId="510878F3" w14:textId="77777777" w:rsidTr="006C1F1F">
        <w:tc>
          <w:tcPr>
            <w:cnfStyle w:val="001000000000" w:firstRow="0" w:lastRow="0" w:firstColumn="1" w:lastColumn="0" w:oddVBand="0" w:evenVBand="0" w:oddHBand="0" w:evenHBand="0" w:firstRowFirstColumn="0" w:firstRowLastColumn="0" w:lastRowFirstColumn="0" w:lastRowLastColumn="0"/>
            <w:tcW w:w="4649" w:type="dxa"/>
          </w:tcPr>
          <w:p w14:paraId="5C00EFF7" w14:textId="774CB87F" w:rsidR="006C1F1F" w:rsidRPr="006C1F1F" w:rsidRDefault="006C1F1F" w:rsidP="006C1F1F">
            <w:pPr>
              <w:pStyle w:val="ListParagraph"/>
              <w:numPr>
                <w:ilvl w:val="0"/>
                <w:numId w:val="18"/>
              </w:numPr>
              <w:ind w:left="306" w:hanging="284"/>
              <w:rPr>
                <w:b w:val="0"/>
                <w:bCs w:val="0"/>
              </w:rPr>
            </w:pPr>
            <w:r w:rsidRPr="006C1F1F">
              <w:rPr>
                <w:b w:val="0"/>
                <w:bCs w:val="0"/>
              </w:rPr>
              <w:t xml:space="preserve">Maintenance and repairs to roads such as patching potholes, crack sealing etc. </w:t>
            </w:r>
          </w:p>
          <w:p w14:paraId="23282C99" w14:textId="141EAE94" w:rsidR="006C1F1F" w:rsidRPr="006C1F1F" w:rsidRDefault="006C1F1F" w:rsidP="006C1F1F">
            <w:pPr>
              <w:pStyle w:val="ListParagraph"/>
              <w:numPr>
                <w:ilvl w:val="0"/>
                <w:numId w:val="18"/>
              </w:numPr>
              <w:ind w:left="306" w:hanging="284"/>
              <w:rPr>
                <w:b w:val="0"/>
                <w:bCs w:val="0"/>
              </w:rPr>
            </w:pPr>
            <w:r w:rsidRPr="006C1F1F">
              <w:rPr>
                <w:b w:val="0"/>
                <w:bCs w:val="0"/>
              </w:rPr>
              <w:t xml:space="preserve">Line marking </w:t>
            </w:r>
          </w:p>
          <w:p w14:paraId="5B7C5120" w14:textId="781C1DE8" w:rsidR="006C1F1F" w:rsidRPr="006C1F1F" w:rsidRDefault="006C1F1F" w:rsidP="006C1F1F">
            <w:pPr>
              <w:pStyle w:val="ListParagraph"/>
              <w:numPr>
                <w:ilvl w:val="0"/>
                <w:numId w:val="18"/>
              </w:numPr>
              <w:ind w:left="306" w:hanging="284"/>
              <w:rPr>
                <w:b w:val="0"/>
                <w:bCs w:val="0"/>
              </w:rPr>
            </w:pPr>
            <w:r w:rsidRPr="006C1F1F">
              <w:rPr>
                <w:b w:val="0"/>
                <w:bCs w:val="0"/>
              </w:rPr>
              <w:t xml:space="preserve">Street sweeping </w:t>
            </w:r>
          </w:p>
          <w:p w14:paraId="594E3967" w14:textId="5C3C0597" w:rsidR="006C1F1F" w:rsidRPr="006C1F1F" w:rsidRDefault="006C1F1F" w:rsidP="006C1F1F">
            <w:pPr>
              <w:pStyle w:val="ListParagraph"/>
              <w:numPr>
                <w:ilvl w:val="0"/>
                <w:numId w:val="18"/>
              </w:numPr>
              <w:ind w:left="306" w:hanging="284"/>
            </w:pPr>
            <w:r w:rsidRPr="006C1F1F">
              <w:rPr>
                <w:b w:val="0"/>
                <w:bCs w:val="0"/>
              </w:rPr>
              <w:t>Inspections of the road network.</w:t>
            </w:r>
          </w:p>
        </w:tc>
        <w:tc>
          <w:tcPr>
            <w:tcW w:w="4649" w:type="dxa"/>
          </w:tcPr>
          <w:p w14:paraId="6BB4CBC4" w14:textId="77777777" w:rsidR="006C1F1F" w:rsidRDefault="006C1F1F" w:rsidP="006C1F1F">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Resurfacing of existing roads.</w:t>
            </w:r>
          </w:p>
          <w:p w14:paraId="28FD090C" w14:textId="174799CA" w:rsidR="006C1F1F" w:rsidRDefault="006C1F1F" w:rsidP="006C1F1F">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Road reconstruction o</w:t>
            </w:r>
            <w:r w:rsidR="000E1567">
              <w:t>f</w:t>
            </w:r>
            <w:r>
              <w:t xml:space="preserve"> existing roads.</w:t>
            </w:r>
          </w:p>
        </w:tc>
        <w:tc>
          <w:tcPr>
            <w:tcW w:w="4650" w:type="dxa"/>
          </w:tcPr>
          <w:p w14:paraId="1CD471C4" w14:textId="77777777" w:rsidR="006C1F1F" w:rsidRDefault="006C1F1F" w:rsidP="006C1F1F">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Road widening.</w:t>
            </w:r>
          </w:p>
          <w:p w14:paraId="225030F8" w14:textId="77777777" w:rsidR="006C1F1F" w:rsidRDefault="006C1F1F" w:rsidP="006C1F1F">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Duplication existing roads.</w:t>
            </w:r>
          </w:p>
          <w:p w14:paraId="70BA4C72" w14:textId="77777777" w:rsidR="006C1F1F" w:rsidRDefault="00985438" w:rsidP="006C1F1F">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Local Area Traffic Management treatments and enhancements.</w:t>
            </w:r>
          </w:p>
          <w:p w14:paraId="0E50E907" w14:textId="68FC8B2A" w:rsidR="00985438" w:rsidRDefault="00985438" w:rsidP="006C1F1F">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Road safety improvements</w:t>
            </w:r>
          </w:p>
        </w:tc>
      </w:tr>
    </w:tbl>
    <w:p w14:paraId="0D3BBFBA" w14:textId="0EBD8582" w:rsidR="006C1F1F" w:rsidRDefault="006C1F1F" w:rsidP="00F81D80">
      <w:pPr>
        <w:spacing w:after="0" w:line="240" w:lineRule="auto"/>
        <w:contextualSpacing/>
      </w:pPr>
    </w:p>
    <w:p w14:paraId="0557FADC" w14:textId="4C236531" w:rsidR="002A78D7" w:rsidRDefault="0036779F" w:rsidP="00F81D80">
      <w:pPr>
        <w:spacing w:after="0" w:line="240" w:lineRule="auto"/>
        <w:contextualSpacing/>
      </w:pPr>
      <w:r>
        <w:rPr>
          <w:noProof/>
        </w:rPr>
        <w:drawing>
          <wp:inline distT="0" distB="0" distL="0" distR="0" wp14:anchorId="04EDD9B1" wp14:editId="203CED60">
            <wp:extent cx="8877300" cy="3333750"/>
            <wp:effectExtent l="0" t="0" r="0" b="0"/>
            <wp:docPr id="3" name="Chart 3">
              <a:extLst xmlns:a="http://schemas.openxmlformats.org/drawingml/2006/main">
                <a:ext uri="{FF2B5EF4-FFF2-40B4-BE49-F238E27FC236}">
                  <a16:creationId xmlns:a16="http://schemas.microsoft.com/office/drawing/2014/main" id="{D178F2FE-2758-4754-ACB7-726762BB42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2A78D7">
        <w:t xml:space="preserve"> </w:t>
      </w:r>
    </w:p>
    <w:tbl>
      <w:tblPr>
        <w:tblStyle w:val="TableGrid"/>
        <w:tblW w:w="15029" w:type="dxa"/>
        <w:tblLook w:val="04A0" w:firstRow="1" w:lastRow="0" w:firstColumn="1" w:lastColumn="0" w:noHBand="0" w:noVBand="1"/>
      </w:tblPr>
      <w:tblGrid>
        <w:gridCol w:w="1555"/>
        <w:gridCol w:w="1330"/>
        <w:gridCol w:w="1330"/>
        <w:gridCol w:w="1330"/>
        <w:gridCol w:w="1417"/>
        <w:gridCol w:w="1330"/>
        <w:gridCol w:w="1330"/>
        <w:gridCol w:w="1417"/>
        <w:gridCol w:w="1330"/>
        <w:gridCol w:w="1330"/>
        <w:gridCol w:w="1330"/>
      </w:tblGrid>
      <w:tr w:rsidR="00331D04" w:rsidRPr="00331D04" w14:paraId="4982CEDC" w14:textId="77777777" w:rsidTr="0036779F">
        <w:trPr>
          <w:trHeight w:val="300"/>
        </w:trPr>
        <w:tc>
          <w:tcPr>
            <w:tcW w:w="1555" w:type="dxa"/>
            <w:noWrap/>
            <w:hideMark/>
          </w:tcPr>
          <w:p w14:paraId="178C9902" w14:textId="77777777" w:rsidR="002777E9" w:rsidRPr="00331D04" w:rsidRDefault="002777E9" w:rsidP="002777E9">
            <w:pPr>
              <w:jc w:val="both"/>
              <w:rPr>
                <w:b/>
                <w:bCs/>
                <w:color w:val="0070C0"/>
              </w:rPr>
            </w:pPr>
            <w:r w:rsidRPr="00331D04">
              <w:rPr>
                <w:b/>
                <w:bCs/>
                <w:color w:val="0070C0"/>
              </w:rPr>
              <w:lastRenderedPageBreak/>
              <w:t>ROADS</w:t>
            </w:r>
          </w:p>
        </w:tc>
        <w:tc>
          <w:tcPr>
            <w:tcW w:w="1330" w:type="dxa"/>
            <w:noWrap/>
            <w:hideMark/>
          </w:tcPr>
          <w:p w14:paraId="07D6A9E3" w14:textId="77777777" w:rsidR="002777E9" w:rsidRPr="00331D04" w:rsidRDefault="002777E9" w:rsidP="002777E9">
            <w:pPr>
              <w:jc w:val="both"/>
              <w:rPr>
                <w:b/>
                <w:bCs/>
                <w:color w:val="0070C0"/>
              </w:rPr>
            </w:pPr>
            <w:r w:rsidRPr="00331D04">
              <w:rPr>
                <w:b/>
                <w:bCs/>
                <w:color w:val="0070C0"/>
              </w:rPr>
              <w:t>2021/22</w:t>
            </w:r>
          </w:p>
        </w:tc>
        <w:tc>
          <w:tcPr>
            <w:tcW w:w="1330" w:type="dxa"/>
            <w:noWrap/>
            <w:hideMark/>
          </w:tcPr>
          <w:p w14:paraId="514019DE" w14:textId="77777777" w:rsidR="002777E9" w:rsidRPr="00331D04" w:rsidRDefault="002777E9" w:rsidP="002777E9">
            <w:pPr>
              <w:jc w:val="both"/>
              <w:rPr>
                <w:b/>
                <w:bCs/>
                <w:color w:val="0070C0"/>
              </w:rPr>
            </w:pPr>
            <w:r w:rsidRPr="00331D04">
              <w:rPr>
                <w:b/>
                <w:bCs/>
                <w:color w:val="0070C0"/>
              </w:rPr>
              <w:t>2022/23</w:t>
            </w:r>
          </w:p>
        </w:tc>
        <w:tc>
          <w:tcPr>
            <w:tcW w:w="1330" w:type="dxa"/>
            <w:noWrap/>
            <w:hideMark/>
          </w:tcPr>
          <w:p w14:paraId="232D4087" w14:textId="77777777" w:rsidR="002777E9" w:rsidRPr="00331D04" w:rsidRDefault="002777E9" w:rsidP="002777E9">
            <w:pPr>
              <w:jc w:val="both"/>
              <w:rPr>
                <w:b/>
                <w:bCs/>
                <w:color w:val="0070C0"/>
              </w:rPr>
            </w:pPr>
            <w:r w:rsidRPr="00331D04">
              <w:rPr>
                <w:b/>
                <w:bCs/>
                <w:color w:val="0070C0"/>
              </w:rPr>
              <w:t>2023/24</w:t>
            </w:r>
          </w:p>
        </w:tc>
        <w:tc>
          <w:tcPr>
            <w:tcW w:w="1417" w:type="dxa"/>
            <w:noWrap/>
            <w:hideMark/>
          </w:tcPr>
          <w:p w14:paraId="1A113D95" w14:textId="77777777" w:rsidR="002777E9" w:rsidRPr="00331D04" w:rsidRDefault="002777E9" w:rsidP="002777E9">
            <w:pPr>
              <w:jc w:val="both"/>
              <w:rPr>
                <w:b/>
                <w:bCs/>
                <w:color w:val="0070C0"/>
              </w:rPr>
            </w:pPr>
            <w:r w:rsidRPr="00331D04">
              <w:rPr>
                <w:b/>
                <w:bCs/>
                <w:color w:val="0070C0"/>
              </w:rPr>
              <w:t>2024/25</w:t>
            </w:r>
          </w:p>
        </w:tc>
        <w:tc>
          <w:tcPr>
            <w:tcW w:w="1330" w:type="dxa"/>
            <w:noWrap/>
            <w:hideMark/>
          </w:tcPr>
          <w:p w14:paraId="22743BFF" w14:textId="77777777" w:rsidR="002777E9" w:rsidRPr="00331D04" w:rsidRDefault="002777E9" w:rsidP="002777E9">
            <w:pPr>
              <w:jc w:val="both"/>
              <w:rPr>
                <w:b/>
                <w:bCs/>
                <w:color w:val="0070C0"/>
              </w:rPr>
            </w:pPr>
            <w:r w:rsidRPr="00331D04">
              <w:rPr>
                <w:b/>
                <w:bCs/>
                <w:color w:val="0070C0"/>
              </w:rPr>
              <w:t>2025/26</w:t>
            </w:r>
          </w:p>
        </w:tc>
        <w:tc>
          <w:tcPr>
            <w:tcW w:w="1330" w:type="dxa"/>
            <w:noWrap/>
            <w:hideMark/>
          </w:tcPr>
          <w:p w14:paraId="602E6852" w14:textId="77777777" w:rsidR="002777E9" w:rsidRPr="00331D04" w:rsidRDefault="002777E9" w:rsidP="002777E9">
            <w:pPr>
              <w:jc w:val="both"/>
              <w:rPr>
                <w:b/>
                <w:bCs/>
                <w:color w:val="0070C0"/>
              </w:rPr>
            </w:pPr>
            <w:r w:rsidRPr="00331D04">
              <w:rPr>
                <w:b/>
                <w:bCs/>
                <w:color w:val="0070C0"/>
              </w:rPr>
              <w:t>2026/27</w:t>
            </w:r>
          </w:p>
        </w:tc>
        <w:tc>
          <w:tcPr>
            <w:tcW w:w="1417" w:type="dxa"/>
            <w:noWrap/>
            <w:hideMark/>
          </w:tcPr>
          <w:p w14:paraId="6F6504F4" w14:textId="77777777" w:rsidR="002777E9" w:rsidRPr="00331D04" w:rsidRDefault="002777E9" w:rsidP="002777E9">
            <w:pPr>
              <w:jc w:val="both"/>
              <w:rPr>
                <w:b/>
                <w:bCs/>
                <w:color w:val="0070C0"/>
              </w:rPr>
            </w:pPr>
            <w:r w:rsidRPr="00331D04">
              <w:rPr>
                <w:b/>
                <w:bCs/>
                <w:color w:val="0070C0"/>
              </w:rPr>
              <w:t>2027/28</w:t>
            </w:r>
          </w:p>
        </w:tc>
        <w:tc>
          <w:tcPr>
            <w:tcW w:w="1330" w:type="dxa"/>
            <w:noWrap/>
            <w:hideMark/>
          </w:tcPr>
          <w:p w14:paraId="117BE573" w14:textId="77777777" w:rsidR="002777E9" w:rsidRPr="00331D04" w:rsidRDefault="002777E9" w:rsidP="002777E9">
            <w:pPr>
              <w:jc w:val="both"/>
              <w:rPr>
                <w:b/>
                <w:bCs/>
                <w:color w:val="0070C0"/>
              </w:rPr>
            </w:pPr>
            <w:r w:rsidRPr="00331D04">
              <w:rPr>
                <w:b/>
                <w:bCs/>
                <w:color w:val="0070C0"/>
              </w:rPr>
              <w:t>2028/29</w:t>
            </w:r>
          </w:p>
        </w:tc>
        <w:tc>
          <w:tcPr>
            <w:tcW w:w="1330" w:type="dxa"/>
            <w:noWrap/>
            <w:hideMark/>
          </w:tcPr>
          <w:p w14:paraId="591E3A54" w14:textId="77777777" w:rsidR="002777E9" w:rsidRPr="00331D04" w:rsidRDefault="002777E9" w:rsidP="002777E9">
            <w:pPr>
              <w:jc w:val="both"/>
              <w:rPr>
                <w:b/>
                <w:bCs/>
                <w:color w:val="0070C0"/>
              </w:rPr>
            </w:pPr>
            <w:r w:rsidRPr="00331D04">
              <w:rPr>
                <w:b/>
                <w:bCs/>
                <w:color w:val="0070C0"/>
              </w:rPr>
              <w:t>2029/30</w:t>
            </w:r>
          </w:p>
        </w:tc>
        <w:tc>
          <w:tcPr>
            <w:tcW w:w="1330" w:type="dxa"/>
            <w:noWrap/>
            <w:hideMark/>
          </w:tcPr>
          <w:p w14:paraId="77B08247" w14:textId="77777777" w:rsidR="002777E9" w:rsidRPr="00331D04" w:rsidRDefault="002777E9" w:rsidP="002777E9">
            <w:pPr>
              <w:jc w:val="both"/>
              <w:rPr>
                <w:b/>
                <w:bCs/>
                <w:color w:val="0070C0"/>
              </w:rPr>
            </w:pPr>
            <w:r w:rsidRPr="00331D04">
              <w:rPr>
                <w:b/>
                <w:bCs/>
                <w:color w:val="0070C0"/>
              </w:rPr>
              <w:t>2030/31</w:t>
            </w:r>
          </w:p>
        </w:tc>
      </w:tr>
      <w:tr w:rsidR="0036779F" w:rsidRPr="00331D04" w14:paraId="3A84BD66" w14:textId="77777777" w:rsidTr="00345E85">
        <w:trPr>
          <w:trHeight w:val="300"/>
        </w:trPr>
        <w:tc>
          <w:tcPr>
            <w:tcW w:w="1555" w:type="dxa"/>
            <w:noWrap/>
            <w:vAlign w:val="center"/>
            <w:hideMark/>
          </w:tcPr>
          <w:p w14:paraId="3A46AB82" w14:textId="77777777" w:rsidR="0036779F" w:rsidRPr="00331D04" w:rsidRDefault="0036779F" w:rsidP="0036779F">
            <w:r w:rsidRPr="00331D04">
              <w:t>Operational &amp; Maintenance</w:t>
            </w:r>
          </w:p>
        </w:tc>
        <w:tc>
          <w:tcPr>
            <w:tcW w:w="1330" w:type="dxa"/>
            <w:noWrap/>
            <w:vAlign w:val="center"/>
            <w:hideMark/>
          </w:tcPr>
          <w:p w14:paraId="442E6F0C" w14:textId="7401960D" w:rsidR="0036779F" w:rsidRPr="00331D04" w:rsidRDefault="0036779F" w:rsidP="00345E85">
            <w:r w:rsidRPr="008712B7">
              <w:t>$5,747,599</w:t>
            </w:r>
          </w:p>
        </w:tc>
        <w:tc>
          <w:tcPr>
            <w:tcW w:w="1330" w:type="dxa"/>
            <w:noWrap/>
            <w:vAlign w:val="center"/>
            <w:hideMark/>
          </w:tcPr>
          <w:p w14:paraId="4466EA83" w14:textId="53393DD3" w:rsidR="0036779F" w:rsidRPr="00331D04" w:rsidRDefault="0036779F" w:rsidP="00345E85">
            <w:r w:rsidRPr="008712B7">
              <w:t>$6,011,701</w:t>
            </w:r>
          </w:p>
        </w:tc>
        <w:tc>
          <w:tcPr>
            <w:tcW w:w="1330" w:type="dxa"/>
            <w:noWrap/>
            <w:vAlign w:val="center"/>
            <w:hideMark/>
          </w:tcPr>
          <w:p w14:paraId="3B3F848C" w14:textId="34024E90" w:rsidR="0036779F" w:rsidRPr="00331D04" w:rsidRDefault="0036779F" w:rsidP="00345E85">
            <w:r w:rsidRPr="008712B7">
              <w:t>$6,298,459</w:t>
            </w:r>
          </w:p>
        </w:tc>
        <w:tc>
          <w:tcPr>
            <w:tcW w:w="1417" w:type="dxa"/>
            <w:noWrap/>
            <w:vAlign w:val="center"/>
            <w:hideMark/>
          </w:tcPr>
          <w:p w14:paraId="0ECCCA5A" w14:textId="4D67E82F" w:rsidR="0036779F" w:rsidRPr="00331D04" w:rsidRDefault="0036779F" w:rsidP="00345E85">
            <w:r w:rsidRPr="008712B7">
              <w:t>$6,610,233</w:t>
            </w:r>
          </w:p>
        </w:tc>
        <w:tc>
          <w:tcPr>
            <w:tcW w:w="1330" w:type="dxa"/>
            <w:noWrap/>
            <w:vAlign w:val="center"/>
            <w:hideMark/>
          </w:tcPr>
          <w:p w14:paraId="617B89DA" w14:textId="7D777823" w:rsidR="0036779F" w:rsidRPr="00331D04" w:rsidRDefault="0036779F" w:rsidP="00345E85">
            <w:r w:rsidRPr="008712B7">
              <w:t>$6,947,355</w:t>
            </w:r>
          </w:p>
        </w:tc>
        <w:tc>
          <w:tcPr>
            <w:tcW w:w="1330" w:type="dxa"/>
            <w:noWrap/>
            <w:vAlign w:val="center"/>
            <w:hideMark/>
          </w:tcPr>
          <w:p w14:paraId="5B646203" w14:textId="644748AB" w:rsidR="0036779F" w:rsidRPr="00331D04" w:rsidRDefault="0036779F" w:rsidP="00345E85">
            <w:r w:rsidRPr="008712B7">
              <w:t>$7,289,512</w:t>
            </w:r>
          </w:p>
        </w:tc>
        <w:tc>
          <w:tcPr>
            <w:tcW w:w="1417" w:type="dxa"/>
            <w:noWrap/>
            <w:vAlign w:val="center"/>
            <w:hideMark/>
          </w:tcPr>
          <w:p w14:paraId="3510E38F" w14:textId="44E78D85" w:rsidR="0036779F" w:rsidRPr="00331D04" w:rsidRDefault="0036779F" w:rsidP="00345E85">
            <w:r w:rsidRPr="008712B7">
              <w:t>$7,641,231</w:t>
            </w:r>
          </w:p>
        </w:tc>
        <w:tc>
          <w:tcPr>
            <w:tcW w:w="1330" w:type="dxa"/>
            <w:noWrap/>
            <w:vAlign w:val="center"/>
            <w:hideMark/>
          </w:tcPr>
          <w:p w14:paraId="63F6AFF3" w14:textId="117B8543" w:rsidR="0036779F" w:rsidRPr="00331D04" w:rsidRDefault="0036779F" w:rsidP="00345E85">
            <w:r w:rsidRPr="008712B7">
              <w:t>$8,007,246</w:t>
            </w:r>
          </w:p>
        </w:tc>
        <w:tc>
          <w:tcPr>
            <w:tcW w:w="1330" w:type="dxa"/>
            <w:noWrap/>
            <w:vAlign w:val="center"/>
            <w:hideMark/>
          </w:tcPr>
          <w:p w14:paraId="09C8F6AA" w14:textId="787B52AB" w:rsidR="0036779F" w:rsidRPr="00331D04" w:rsidRDefault="0036779F" w:rsidP="00345E85">
            <w:r w:rsidRPr="008712B7">
              <w:t>$8,387,190</w:t>
            </w:r>
          </w:p>
        </w:tc>
        <w:tc>
          <w:tcPr>
            <w:tcW w:w="1330" w:type="dxa"/>
            <w:noWrap/>
            <w:vAlign w:val="center"/>
            <w:hideMark/>
          </w:tcPr>
          <w:p w14:paraId="7DAB951F" w14:textId="0333C6E0" w:rsidR="0036779F" w:rsidRPr="00331D04" w:rsidRDefault="0036779F" w:rsidP="00345E85">
            <w:r w:rsidRPr="008712B7">
              <w:t>$8,777,194</w:t>
            </w:r>
          </w:p>
        </w:tc>
      </w:tr>
      <w:tr w:rsidR="0036779F" w:rsidRPr="00331D04" w14:paraId="6C1601CD" w14:textId="77777777" w:rsidTr="00345E85">
        <w:trPr>
          <w:trHeight w:val="300"/>
        </w:trPr>
        <w:tc>
          <w:tcPr>
            <w:tcW w:w="1555" w:type="dxa"/>
            <w:noWrap/>
            <w:vAlign w:val="center"/>
            <w:hideMark/>
          </w:tcPr>
          <w:p w14:paraId="1162C4B4" w14:textId="77777777" w:rsidR="0036779F" w:rsidRPr="00331D04" w:rsidRDefault="0036779F" w:rsidP="0036779F">
            <w:r w:rsidRPr="00331D04">
              <w:t>Renewal</w:t>
            </w:r>
          </w:p>
        </w:tc>
        <w:tc>
          <w:tcPr>
            <w:tcW w:w="1330" w:type="dxa"/>
            <w:noWrap/>
            <w:vAlign w:val="center"/>
            <w:hideMark/>
          </w:tcPr>
          <w:p w14:paraId="1520EE48" w14:textId="507B4046" w:rsidR="0036779F" w:rsidRPr="00331D04" w:rsidRDefault="0036779F" w:rsidP="00345E85">
            <w:r w:rsidRPr="008712B7">
              <w:t>$17,334,662</w:t>
            </w:r>
          </w:p>
        </w:tc>
        <w:tc>
          <w:tcPr>
            <w:tcW w:w="1330" w:type="dxa"/>
            <w:noWrap/>
            <w:vAlign w:val="center"/>
            <w:hideMark/>
          </w:tcPr>
          <w:p w14:paraId="2B61FF2C" w14:textId="5921FC7F" w:rsidR="0036779F" w:rsidRPr="00331D04" w:rsidRDefault="0036779F" w:rsidP="00345E85">
            <w:r w:rsidRPr="008712B7">
              <w:t>$18,976,148</w:t>
            </w:r>
          </w:p>
        </w:tc>
        <w:tc>
          <w:tcPr>
            <w:tcW w:w="1330" w:type="dxa"/>
            <w:noWrap/>
            <w:vAlign w:val="center"/>
            <w:hideMark/>
          </w:tcPr>
          <w:p w14:paraId="69870B9B" w14:textId="47BFA34D" w:rsidR="0036779F" w:rsidRPr="00331D04" w:rsidRDefault="0036779F" w:rsidP="00345E85">
            <w:r w:rsidRPr="008712B7">
              <w:t>$21,648,780</w:t>
            </w:r>
          </w:p>
        </w:tc>
        <w:tc>
          <w:tcPr>
            <w:tcW w:w="1417" w:type="dxa"/>
            <w:noWrap/>
            <w:vAlign w:val="center"/>
            <w:hideMark/>
          </w:tcPr>
          <w:p w14:paraId="7CD5243A" w14:textId="025C4EA6" w:rsidR="0036779F" w:rsidRPr="00331D04" w:rsidRDefault="0036779F" w:rsidP="00345E85">
            <w:r w:rsidRPr="008712B7">
              <w:t>$23,853,656</w:t>
            </w:r>
          </w:p>
        </w:tc>
        <w:tc>
          <w:tcPr>
            <w:tcW w:w="1330" w:type="dxa"/>
            <w:noWrap/>
            <w:vAlign w:val="center"/>
            <w:hideMark/>
          </w:tcPr>
          <w:p w14:paraId="17DBCCFE" w14:textId="3D39B4C3" w:rsidR="0036779F" w:rsidRPr="00331D04" w:rsidRDefault="0036779F" w:rsidP="00345E85">
            <w:r w:rsidRPr="008712B7">
              <w:t>$21,193,949</w:t>
            </w:r>
          </w:p>
        </w:tc>
        <w:tc>
          <w:tcPr>
            <w:tcW w:w="1330" w:type="dxa"/>
            <w:noWrap/>
            <w:vAlign w:val="center"/>
            <w:hideMark/>
          </w:tcPr>
          <w:p w14:paraId="6653F2EE" w14:textId="30E05C4A" w:rsidR="0036779F" w:rsidRPr="00331D04" w:rsidRDefault="0036779F" w:rsidP="00345E85">
            <w:r w:rsidRPr="008712B7">
              <w:t>$21,953,983</w:t>
            </w:r>
          </w:p>
        </w:tc>
        <w:tc>
          <w:tcPr>
            <w:tcW w:w="1417" w:type="dxa"/>
            <w:noWrap/>
            <w:vAlign w:val="center"/>
            <w:hideMark/>
          </w:tcPr>
          <w:p w14:paraId="3D9B7951" w14:textId="25BD7757" w:rsidR="0036779F" w:rsidRPr="00331D04" w:rsidRDefault="0036779F" w:rsidP="00345E85">
            <w:r w:rsidRPr="008712B7">
              <w:t>$22,741,283</w:t>
            </w:r>
          </w:p>
        </w:tc>
        <w:tc>
          <w:tcPr>
            <w:tcW w:w="1330" w:type="dxa"/>
            <w:noWrap/>
            <w:vAlign w:val="center"/>
            <w:hideMark/>
          </w:tcPr>
          <w:p w14:paraId="1089DEA3" w14:textId="168CF052" w:rsidR="0036779F" w:rsidRPr="00331D04" w:rsidRDefault="0036779F" w:rsidP="00345E85">
            <w:r w:rsidRPr="008712B7">
              <w:t>$23,610,899</w:t>
            </w:r>
          </w:p>
        </w:tc>
        <w:tc>
          <w:tcPr>
            <w:tcW w:w="1330" w:type="dxa"/>
            <w:noWrap/>
            <w:vAlign w:val="center"/>
            <w:hideMark/>
          </w:tcPr>
          <w:p w14:paraId="142ECE43" w14:textId="7E73EEA0" w:rsidR="0036779F" w:rsidRPr="00331D04" w:rsidRDefault="0036779F" w:rsidP="00345E85">
            <w:r w:rsidRPr="008712B7">
              <w:t>$24,514,021</w:t>
            </w:r>
          </w:p>
        </w:tc>
        <w:tc>
          <w:tcPr>
            <w:tcW w:w="1330" w:type="dxa"/>
            <w:noWrap/>
            <w:vAlign w:val="center"/>
            <w:hideMark/>
          </w:tcPr>
          <w:p w14:paraId="62AB98E9" w14:textId="6557A429" w:rsidR="0036779F" w:rsidRPr="00331D04" w:rsidRDefault="0036779F" w:rsidP="00345E85">
            <w:r w:rsidRPr="008712B7">
              <w:t>$25,452,448</w:t>
            </w:r>
          </w:p>
        </w:tc>
      </w:tr>
      <w:tr w:rsidR="0036779F" w:rsidRPr="00331D04" w14:paraId="3ACD3C1C" w14:textId="77777777" w:rsidTr="00345E85">
        <w:trPr>
          <w:trHeight w:val="300"/>
        </w:trPr>
        <w:tc>
          <w:tcPr>
            <w:tcW w:w="1555" w:type="dxa"/>
            <w:noWrap/>
            <w:vAlign w:val="center"/>
            <w:hideMark/>
          </w:tcPr>
          <w:p w14:paraId="2350098A" w14:textId="77777777" w:rsidR="0036779F" w:rsidRPr="00331D04" w:rsidRDefault="0036779F" w:rsidP="0036779F">
            <w:r w:rsidRPr="00331D04">
              <w:t>New/Upgrade</w:t>
            </w:r>
          </w:p>
        </w:tc>
        <w:tc>
          <w:tcPr>
            <w:tcW w:w="1330" w:type="dxa"/>
            <w:noWrap/>
            <w:vAlign w:val="center"/>
            <w:hideMark/>
          </w:tcPr>
          <w:p w14:paraId="508AB48B" w14:textId="64F4A47A" w:rsidR="0036779F" w:rsidRPr="00331D04" w:rsidRDefault="0036779F" w:rsidP="00345E85">
            <w:r w:rsidRPr="008712B7">
              <w:t>$51,456,482</w:t>
            </w:r>
          </w:p>
        </w:tc>
        <w:tc>
          <w:tcPr>
            <w:tcW w:w="1330" w:type="dxa"/>
            <w:noWrap/>
            <w:vAlign w:val="center"/>
            <w:hideMark/>
          </w:tcPr>
          <w:p w14:paraId="743D2849" w14:textId="521B4E9E" w:rsidR="0036779F" w:rsidRPr="00331D04" w:rsidRDefault="0036779F" w:rsidP="00345E85">
            <w:r w:rsidRPr="008712B7">
              <w:t>$39,485,962</w:t>
            </w:r>
          </w:p>
        </w:tc>
        <w:tc>
          <w:tcPr>
            <w:tcW w:w="1330" w:type="dxa"/>
            <w:noWrap/>
            <w:vAlign w:val="center"/>
            <w:hideMark/>
          </w:tcPr>
          <w:p w14:paraId="693F7905" w14:textId="35B03BBB" w:rsidR="0036779F" w:rsidRPr="00331D04" w:rsidRDefault="0036779F" w:rsidP="00345E85">
            <w:r w:rsidRPr="008712B7">
              <w:t>$5,982,743</w:t>
            </w:r>
          </w:p>
        </w:tc>
        <w:tc>
          <w:tcPr>
            <w:tcW w:w="1417" w:type="dxa"/>
            <w:noWrap/>
            <w:vAlign w:val="center"/>
            <w:hideMark/>
          </w:tcPr>
          <w:p w14:paraId="4312A270" w14:textId="4EAC7A66" w:rsidR="0036779F" w:rsidRPr="00331D04" w:rsidRDefault="0036779F" w:rsidP="00345E85">
            <w:r w:rsidRPr="008712B7">
              <w:t>$3,998,157</w:t>
            </w:r>
          </w:p>
        </w:tc>
        <w:tc>
          <w:tcPr>
            <w:tcW w:w="1330" w:type="dxa"/>
            <w:noWrap/>
            <w:vAlign w:val="center"/>
            <w:hideMark/>
          </w:tcPr>
          <w:p w14:paraId="3CEE7290" w14:textId="442D78A3" w:rsidR="0036779F" w:rsidRPr="00331D04" w:rsidRDefault="0036779F" w:rsidP="00345E85">
            <w:r w:rsidRPr="008712B7">
              <w:t>$23,435,428</w:t>
            </w:r>
          </w:p>
        </w:tc>
        <w:tc>
          <w:tcPr>
            <w:tcW w:w="1330" w:type="dxa"/>
            <w:noWrap/>
            <w:vAlign w:val="center"/>
            <w:hideMark/>
          </w:tcPr>
          <w:p w14:paraId="22ADC9EB" w14:textId="226BE261" w:rsidR="0036779F" w:rsidRPr="00331D04" w:rsidRDefault="0036779F" w:rsidP="00345E85">
            <w:r w:rsidRPr="008712B7">
              <w:t>$11,506,927</w:t>
            </w:r>
          </w:p>
        </w:tc>
        <w:tc>
          <w:tcPr>
            <w:tcW w:w="1417" w:type="dxa"/>
            <w:noWrap/>
            <w:vAlign w:val="center"/>
            <w:hideMark/>
          </w:tcPr>
          <w:p w14:paraId="0027FA6A" w14:textId="4C9718B7" w:rsidR="0036779F" w:rsidRPr="00331D04" w:rsidRDefault="0036779F" w:rsidP="00345E85">
            <w:r w:rsidRPr="008712B7">
              <w:t>$9,896,733</w:t>
            </w:r>
          </w:p>
        </w:tc>
        <w:tc>
          <w:tcPr>
            <w:tcW w:w="1330" w:type="dxa"/>
            <w:noWrap/>
            <w:vAlign w:val="center"/>
            <w:hideMark/>
          </w:tcPr>
          <w:p w14:paraId="18BE7746" w14:textId="0DA8BCBC" w:rsidR="0036779F" w:rsidRPr="00331D04" w:rsidRDefault="0036779F" w:rsidP="00345E85">
            <w:r w:rsidRPr="008712B7">
              <w:t>$11,318,826</w:t>
            </w:r>
          </w:p>
        </w:tc>
        <w:tc>
          <w:tcPr>
            <w:tcW w:w="1330" w:type="dxa"/>
            <w:noWrap/>
            <w:vAlign w:val="center"/>
            <w:hideMark/>
          </w:tcPr>
          <w:p w14:paraId="5DF265D6" w14:textId="1D283CCA" w:rsidR="0036779F" w:rsidRPr="00331D04" w:rsidRDefault="0036779F" w:rsidP="00345E85">
            <w:r w:rsidRPr="008712B7">
              <w:t>$13,314,551</w:t>
            </w:r>
          </w:p>
        </w:tc>
        <w:tc>
          <w:tcPr>
            <w:tcW w:w="1330" w:type="dxa"/>
            <w:noWrap/>
            <w:vAlign w:val="center"/>
            <w:hideMark/>
          </w:tcPr>
          <w:p w14:paraId="3739ADCC" w14:textId="3AB8D859" w:rsidR="0036779F" w:rsidRPr="00331D04" w:rsidRDefault="0036779F" w:rsidP="00345E85">
            <w:r w:rsidRPr="008712B7">
              <w:t>$15,116,314</w:t>
            </w:r>
          </w:p>
        </w:tc>
      </w:tr>
    </w:tbl>
    <w:p w14:paraId="42848B48" w14:textId="77777777" w:rsidR="002777E9" w:rsidRDefault="002777E9" w:rsidP="002F7B6B">
      <w:pPr>
        <w:jc w:val="both"/>
      </w:pPr>
    </w:p>
    <w:p w14:paraId="6D92245B" w14:textId="1DD64DF9" w:rsidR="00120A2C" w:rsidRDefault="002777E9" w:rsidP="002F7B6B">
      <w:pPr>
        <w:jc w:val="both"/>
      </w:pPr>
      <w:r>
        <w:t>Over the next 10 years Council forecasts to spend around $</w:t>
      </w:r>
      <w:r w:rsidR="00345E85">
        <w:t>478</w:t>
      </w:r>
      <w:r>
        <w:t xml:space="preserve"> million maintaining, renewing, and improving the Road network.</w:t>
      </w:r>
    </w:p>
    <w:tbl>
      <w:tblPr>
        <w:tblStyle w:val="GridTable4-Accent5"/>
        <w:tblW w:w="0" w:type="auto"/>
        <w:tblLook w:val="04A0" w:firstRow="1" w:lastRow="0" w:firstColumn="1" w:lastColumn="0" w:noHBand="0" w:noVBand="1"/>
      </w:tblPr>
      <w:tblGrid>
        <w:gridCol w:w="4649"/>
        <w:gridCol w:w="4649"/>
        <w:gridCol w:w="4650"/>
      </w:tblGrid>
      <w:tr w:rsidR="005040E9" w14:paraId="49CEB77F" w14:textId="77777777" w:rsidTr="007736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gridSpan w:val="3"/>
          </w:tcPr>
          <w:p w14:paraId="65A0183D" w14:textId="3A1F88BF" w:rsidR="005040E9" w:rsidRPr="000A5453" w:rsidRDefault="005040E9" w:rsidP="000A5453">
            <w:pPr>
              <w:contextualSpacing/>
              <w:rPr>
                <w:sz w:val="24"/>
                <w:szCs w:val="24"/>
              </w:rPr>
            </w:pPr>
            <w:r w:rsidRPr="000A5453">
              <w:rPr>
                <w:sz w:val="24"/>
                <w:szCs w:val="24"/>
              </w:rPr>
              <w:t>Challenges and Opportunities</w:t>
            </w:r>
          </w:p>
        </w:tc>
      </w:tr>
      <w:tr w:rsidR="005040E9" w:rsidRPr="006C1F1F" w14:paraId="51E1B814" w14:textId="77777777" w:rsidTr="00773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9" w:type="dxa"/>
          </w:tcPr>
          <w:p w14:paraId="1A626D17" w14:textId="619ECB12" w:rsidR="005040E9" w:rsidRPr="006C1F1F" w:rsidRDefault="005040E9" w:rsidP="00773646">
            <w:pPr>
              <w:contextualSpacing/>
              <w:jc w:val="center"/>
            </w:pPr>
            <w:r>
              <w:t>Changing Population</w:t>
            </w:r>
          </w:p>
        </w:tc>
        <w:tc>
          <w:tcPr>
            <w:tcW w:w="4649" w:type="dxa"/>
          </w:tcPr>
          <w:p w14:paraId="4CFFB8B0" w14:textId="04C3B397" w:rsidR="005040E9" w:rsidRPr="006C1F1F" w:rsidRDefault="000E1567" w:rsidP="00773646">
            <w:pPr>
              <w:contextualSpacing/>
              <w:jc w:val="center"/>
              <w:cnfStyle w:val="000000100000" w:firstRow="0" w:lastRow="0" w:firstColumn="0" w:lastColumn="0" w:oddVBand="0" w:evenVBand="0" w:oddHBand="1" w:evenHBand="0" w:firstRowFirstColumn="0" w:firstRowLastColumn="0" w:lastRowFirstColumn="0" w:lastRowLastColumn="0"/>
              <w:rPr>
                <w:b/>
                <w:bCs/>
              </w:rPr>
            </w:pPr>
            <w:r>
              <w:rPr>
                <w:b/>
                <w:bCs/>
              </w:rPr>
              <w:t>Development impacts</w:t>
            </w:r>
          </w:p>
        </w:tc>
        <w:tc>
          <w:tcPr>
            <w:tcW w:w="4650" w:type="dxa"/>
          </w:tcPr>
          <w:p w14:paraId="095D0DA9" w14:textId="310F5ED1" w:rsidR="005040E9" w:rsidRPr="006C1F1F" w:rsidRDefault="00854B6C" w:rsidP="00773646">
            <w:pPr>
              <w:contextualSpacing/>
              <w:jc w:val="center"/>
              <w:cnfStyle w:val="000000100000" w:firstRow="0" w:lastRow="0" w:firstColumn="0" w:lastColumn="0" w:oddVBand="0" w:evenVBand="0" w:oddHBand="1" w:evenHBand="0" w:firstRowFirstColumn="0" w:firstRowLastColumn="0" w:lastRowFirstColumn="0" w:lastRowLastColumn="0"/>
              <w:rPr>
                <w:b/>
                <w:bCs/>
              </w:rPr>
            </w:pPr>
            <w:r>
              <w:rPr>
                <w:b/>
                <w:bCs/>
              </w:rPr>
              <w:t xml:space="preserve">Climate </w:t>
            </w:r>
            <w:r w:rsidR="00A27028">
              <w:rPr>
                <w:b/>
                <w:bCs/>
              </w:rPr>
              <w:t>A</w:t>
            </w:r>
            <w:r>
              <w:rPr>
                <w:b/>
                <w:bCs/>
              </w:rPr>
              <w:t>daption</w:t>
            </w:r>
          </w:p>
        </w:tc>
      </w:tr>
      <w:tr w:rsidR="005040E9" w14:paraId="77FCF40B" w14:textId="77777777" w:rsidTr="00773646">
        <w:tc>
          <w:tcPr>
            <w:cnfStyle w:val="001000000000" w:firstRow="0" w:lastRow="0" w:firstColumn="1" w:lastColumn="0" w:oddVBand="0" w:evenVBand="0" w:oddHBand="0" w:evenHBand="0" w:firstRowFirstColumn="0" w:firstRowLastColumn="0" w:lastRowFirstColumn="0" w:lastRowLastColumn="0"/>
            <w:tcW w:w="4649" w:type="dxa"/>
          </w:tcPr>
          <w:p w14:paraId="5B5FAD22" w14:textId="681DB209" w:rsidR="005040E9" w:rsidRPr="000E1567" w:rsidRDefault="005040E9" w:rsidP="005040E9">
            <w:pPr>
              <w:pStyle w:val="ListParagraph"/>
              <w:numPr>
                <w:ilvl w:val="0"/>
                <w:numId w:val="18"/>
              </w:numPr>
              <w:ind w:left="306" w:hanging="284"/>
              <w:rPr>
                <w:b w:val="0"/>
                <w:bCs w:val="0"/>
              </w:rPr>
            </w:pPr>
            <w:r>
              <w:rPr>
                <w:b w:val="0"/>
                <w:bCs w:val="0"/>
              </w:rPr>
              <w:t>Population growth and new residential development</w:t>
            </w:r>
            <w:r w:rsidR="000E1567">
              <w:rPr>
                <w:b w:val="0"/>
                <w:bCs w:val="0"/>
              </w:rPr>
              <w:t xml:space="preserve"> results in higher traffic volumes</w:t>
            </w:r>
          </w:p>
          <w:p w14:paraId="5643F65C" w14:textId="30E00424" w:rsidR="000E1567" w:rsidRPr="006C1F1F" w:rsidRDefault="000E1567" w:rsidP="005040E9">
            <w:pPr>
              <w:pStyle w:val="ListParagraph"/>
              <w:numPr>
                <w:ilvl w:val="0"/>
                <w:numId w:val="18"/>
              </w:numPr>
              <w:ind w:left="306" w:hanging="284"/>
              <w:rPr>
                <w:b w:val="0"/>
                <w:bCs w:val="0"/>
              </w:rPr>
            </w:pPr>
            <w:r>
              <w:rPr>
                <w:b w:val="0"/>
                <w:bCs w:val="0"/>
              </w:rPr>
              <w:t>Increased number of heavy vehicles on roads</w:t>
            </w:r>
          </w:p>
          <w:p w14:paraId="6FDD2E61" w14:textId="238E0B17" w:rsidR="005040E9" w:rsidRPr="006C1F1F" w:rsidRDefault="005040E9" w:rsidP="005040E9">
            <w:pPr>
              <w:pStyle w:val="ListParagraph"/>
              <w:ind w:left="306"/>
            </w:pPr>
          </w:p>
        </w:tc>
        <w:tc>
          <w:tcPr>
            <w:tcW w:w="4649" w:type="dxa"/>
          </w:tcPr>
          <w:p w14:paraId="2C49A226" w14:textId="77777777" w:rsidR="005040E9" w:rsidRDefault="000E1567" w:rsidP="00773646">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Development works can damage existing roads through heavy vehicle traffic, detours etc</w:t>
            </w:r>
          </w:p>
          <w:p w14:paraId="7AEA2124" w14:textId="197CA50D" w:rsidR="000E1567" w:rsidRDefault="000E1567" w:rsidP="00773646">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Utility renewals and upgrade to cater for growth areas affect the condition of existing roads</w:t>
            </w:r>
          </w:p>
        </w:tc>
        <w:tc>
          <w:tcPr>
            <w:tcW w:w="4650" w:type="dxa"/>
          </w:tcPr>
          <w:p w14:paraId="444E1C6F" w14:textId="696319BA" w:rsidR="000E1567" w:rsidRDefault="000E1567" w:rsidP="00773646">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Greater environmental sustainability requirements placed on the construction industry</w:t>
            </w:r>
          </w:p>
          <w:p w14:paraId="1089227E" w14:textId="5DD4B5C5" w:rsidR="005040E9" w:rsidRDefault="001C2F4D" w:rsidP="00773646">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Incorporating recyclable materials for road surfaces.</w:t>
            </w:r>
          </w:p>
        </w:tc>
      </w:tr>
    </w:tbl>
    <w:p w14:paraId="049DF4DF" w14:textId="2DDE8107" w:rsidR="005040E9" w:rsidRDefault="005040E9" w:rsidP="002F7B6B">
      <w:pPr>
        <w:jc w:val="both"/>
        <w:rPr>
          <w:color w:val="0070C0"/>
        </w:rPr>
      </w:pPr>
    </w:p>
    <w:tbl>
      <w:tblPr>
        <w:tblStyle w:val="ListTable4-Accent5"/>
        <w:tblW w:w="0" w:type="auto"/>
        <w:tblLook w:val="04A0" w:firstRow="1" w:lastRow="0" w:firstColumn="1" w:lastColumn="0" w:noHBand="0" w:noVBand="1"/>
      </w:tblPr>
      <w:tblGrid>
        <w:gridCol w:w="13948"/>
      </w:tblGrid>
      <w:tr w:rsidR="000A5453" w14:paraId="722413B1" w14:textId="77777777" w:rsidTr="000A54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tcPr>
          <w:p w14:paraId="7E7BE599" w14:textId="410669B4" w:rsidR="000A5453" w:rsidRPr="000A5453" w:rsidRDefault="000A5453" w:rsidP="002F7B6B">
            <w:pPr>
              <w:jc w:val="both"/>
              <w:rPr>
                <w:sz w:val="24"/>
                <w:szCs w:val="24"/>
              </w:rPr>
            </w:pPr>
            <w:r w:rsidRPr="000A5453">
              <w:rPr>
                <w:sz w:val="24"/>
                <w:szCs w:val="24"/>
              </w:rPr>
              <w:t>Projects and Initiatives</w:t>
            </w:r>
          </w:p>
        </w:tc>
      </w:tr>
      <w:tr w:rsidR="000A5453" w14:paraId="432FC5D1" w14:textId="77777777" w:rsidTr="000A54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tcPr>
          <w:p w14:paraId="74E280F2" w14:textId="50C33942" w:rsidR="00F01404" w:rsidRDefault="00F01404" w:rsidP="00F01404">
            <w:pPr>
              <w:pStyle w:val="ListParagraph"/>
              <w:numPr>
                <w:ilvl w:val="0"/>
                <w:numId w:val="20"/>
              </w:numPr>
              <w:ind w:left="306" w:hanging="306"/>
              <w:jc w:val="both"/>
            </w:pPr>
            <w:r>
              <w:rPr>
                <w:b w:val="0"/>
                <w:bCs w:val="0"/>
              </w:rPr>
              <w:t xml:space="preserve">Road </w:t>
            </w:r>
            <w:r w:rsidR="001028BA">
              <w:rPr>
                <w:b w:val="0"/>
                <w:bCs w:val="0"/>
              </w:rPr>
              <w:t xml:space="preserve">resurfacing and </w:t>
            </w:r>
            <w:r>
              <w:rPr>
                <w:b w:val="0"/>
                <w:bCs w:val="0"/>
              </w:rPr>
              <w:t>reconstruction</w:t>
            </w:r>
            <w:r w:rsidR="00BD3A27">
              <w:rPr>
                <w:b w:val="0"/>
                <w:bCs w:val="0"/>
              </w:rPr>
              <w:t xml:space="preserve"> of various roads</w:t>
            </w:r>
          </w:p>
          <w:p w14:paraId="6C786F5E" w14:textId="21E79ECF" w:rsidR="001028BA" w:rsidRDefault="001028BA" w:rsidP="00F01404">
            <w:pPr>
              <w:pStyle w:val="ListParagraph"/>
              <w:numPr>
                <w:ilvl w:val="0"/>
                <w:numId w:val="20"/>
              </w:numPr>
              <w:ind w:left="306" w:hanging="306"/>
              <w:jc w:val="both"/>
            </w:pPr>
            <w:r>
              <w:rPr>
                <w:b w:val="0"/>
                <w:bCs w:val="0"/>
              </w:rPr>
              <w:t>Car park projects including new multi-deck car parks at Broadmeadows and Sunbury (these are the reason for the high new/upgrade figures in 2021/22 and 2022/23)</w:t>
            </w:r>
          </w:p>
          <w:p w14:paraId="3040652D" w14:textId="3D41DD36" w:rsidR="00F01404" w:rsidRDefault="00F01404" w:rsidP="00F01404">
            <w:pPr>
              <w:pStyle w:val="ListParagraph"/>
              <w:numPr>
                <w:ilvl w:val="0"/>
                <w:numId w:val="20"/>
              </w:numPr>
              <w:ind w:left="306" w:hanging="306"/>
              <w:jc w:val="both"/>
            </w:pPr>
            <w:r>
              <w:rPr>
                <w:b w:val="0"/>
                <w:bCs w:val="0"/>
              </w:rPr>
              <w:t>Road duplication</w:t>
            </w:r>
            <w:r w:rsidR="00BD3A27">
              <w:rPr>
                <w:b w:val="0"/>
                <w:bCs w:val="0"/>
              </w:rPr>
              <w:t xml:space="preserve"> projects</w:t>
            </w:r>
            <w:r>
              <w:rPr>
                <w:b w:val="0"/>
                <w:bCs w:val="0"/>
              </w:rPr>
              <w:t xml:space="preserve"> at Aitken Boulevard</w:t>
            </w:r>
            <w:r w:rsidR="00BD3A27">
              <w:rPr>
                <w:b w:val="0"/>
                <w:bCs w:val="0"/>
              </w:rPr>
              <w:t>, James Mirams Drive, Silvester Parade and Elizabeth Drive.</w:t>
            </w:r>
          </w:p>
          <w:p w14:paraId="51D62B55" w14:textId="77777777" w:rsidR="00F01404" w:rsidRPr="00BD794E" w:rsidRDefault="00F01404" w:rsidP="00F01404">
            <w:pPr>
              <w:pStyle w:val="ListParagraph"/>
              <w:numPr>
                <w:ilvl w:val="0"/>
                <w:numId w:val="20"/>
              </w:numPr>
              <w:ind w:left="306" w:hanging="306"/>
              <w:jc w:val="both"/>
              <w:rPr>
                <w:b w:val="0"/>
                <w:bCs w:val="0"/>
              </w:rPr>
            </w:pPr>
            <w:r w:rsidRPr="00BD794E">
              <w:rPr>
                <w:b w:val="0"/>
                <w:bCs w:val="0"/>
              </w:rPr>
              <w:t>Annual kerb and channel renewal program</w:t>
            </w:r>
          </w:p>
          <w:p w14:paraId="35920428" w14:textId="6FEE88B3" w:rsidR="00F01404" w:rsidRPr="00BD3A27" w:rsidRDefault="00F01404" w:rsidP="00F01404">
            <w:pPr>
              <w:pStyle w:val="ListParagraph"/>
              <w:numPr>
                <w:ilvl w:val="0"/>
                <w:numId w:val="20"/>
              </w:numPr>
              <w:ind w:left="306" w:hanging="306"/>
              <w:jc w:val="both"/>
              <w:rPr>
                <w:b w:val="0"/>
                <w:bCs w:val="0"/>
              </w:rPr>
            </w:pPr>
            <w:r w:rsidRPr="00BD794E">
              <w:rPr>
                <w:b w:val="0"/>
                <w:bCs w:val="0"/>
              </w:rPr>
              <w:t>Annual footpath renewal program</w:t>
            </w:r>
          </w:p>
          <w:p w14:paraId="2CFF378F" w14:textId="593026D2" w:rsidR="00BD3A27" w:rsidRPr="00BD794E" w:rsidRDefault="00BD3A27" w:rsidP="00F01404">
            <w:pPr>
              <w:pStyle w:val="ListParagraph"/>
              <w:numPr>
                <w:ilvl w:val="0"/>
                <w:numId w:val="20"/>
              </w:numPr>
              <w:ind w:left="306" w:hanging="306"/>
              <w:jc w:val="both"/>
              <w:rPr>
                <w:b w:val="0"/>
                <w:bCs w:val="0"/>
              </w:rPr>
            </w:pPr>
            <w:r>
              <w:rPr>
                <w:b w:val="0"/>
                <w:bCs w:val="0"/>
              </w:rPr>
              <w:t>Provision of new and safe footpath connectivity</w:t>
            </w:r>
          </w:p>
          <w:p w14:paraId="71B40E8D" w14:textId="77777777" w:rsidR="00F01404" w:rsidRPr="00BD794E" w:rsidRDefault="00F01404" w:rsidP="00F01404">
            <w:pPr>
              <w:pStyle w:val="ListParagraph"/>
              <w:numPr>
                <w:ilvl w:val="0"/>
                <w:numId w:val="20"/>
              </w:numPr>
              <w:ind w:left="306" w:hanging="306"/>
              <w:jc w:val="both"/>
              <w:rPr>
                <w:b w:val="0"/>
                <w:bCs w:val="0"/>
              </w:rPr>
            </w:pPr>
            <w:r w:rsidRPr="00BD794E">
              <w:rPr>
                <w:b w:val="0"/>
                <w:bCs w:val="0"/>
              </w:rPr>
              <w:t xml:space="preserve">Local Area Traffic Management </w:t>
            </w:r>
          </w:p>
          <w:p w14:paraId="6D1469E7" w14:textId="608BF466" w:rsidR="00BD794E" w:rsidRPr="00BD794E" w:rsidRDefault="00BD794E" w:rsidP="00BD794E">
            <w:pPr>
              <w:pStyle w:val="ListParagraph"/>
              <w:numPr>
                <w:ilvl w:val="0"/>
                <w:numId w:val="20"/>
              </w:numPr>
              <w:ind w:left="306" w:hanging="306"/>
              <w:jc w:val="both"/>
            </w:pPr>
            <w:r w:rsidRPr="00BD794E">
              <w:rPr>
                <w:b w:val="0"/>
                <w:bCs w:val="0"/>
              </w:rPr>
              <w:t>Blackspot treatments</w:t>
            </w:r>
            <w:r w:rsidR="00BD3A27">
              <w:rPr>
                <w:b w:val="0"/>
                <w:bCs w:val="0"/>
              </w:rPr>
              <w:t xml:space="preserve"> such as raised intersection platforms, new </w:t>
            </w:r>
            <w:proofErr w:type="gramStart"/>
            <w:r w:rsidR="00BD3A27">
              <w:rPr>
                <w:b w:val="0"/>
                <w:bCs w:val="0"/>
              </w:rPr>
              <w:t>roundabout</w:t>
            </w:r>
            <w:proofErr w:type="gramEnd"/>
            <w:r w:rsidR="00BD3A27">
              <w:rPr>
                <w:b w:val="0"/>
                <w:bCs w:val="0"/>
              </w:rPr>
              <w:t xml:space="preserve"> and provision of pedestrian signals</w:t>
            </w:r>
          </w:p>
        </w:tc>
      </w:tr>
    </w:tbl>
    <w:p w14:paraId="4C08AE07" w14:textId="77777777" w:rsidR="000A5453" w:rsidRPr="002F7B6B" w:rsidRDefault="000A5453" w:rsidP="002F7B6B">
      <w:pPr>
        <w:jc w:val="both"/>
        <w:rPr>
          <w:color w:val="0070C0"/>
        </w:rPr>
      </w:pPr>
    </w:p>
    <w:p w14:paraId="0B500B08" w14:textId="77777777" w:rsidR="00184E66" w:rsidRDefault="00184E66">
      <w:pPr>
        <w:rPr>
          <w:b/>
          <w:bCs/>
          <w:color w:val="0070C0"/>
        </w:rPr>
      </w:pPr>
      <w:r>
        <w:rPr>
          <w:b/>
          <w:bCs/>
          <w:color w:val="0070C0"/>
        </w:rPr>
        <w:br w:type="page"/>
      </w:r>
    </w:p>
    <w:p w14:paraId="60F82FB3" w14:textId="642F72B2" w:rsidR="0090369F" w:rsidRPr="00977245" w:rsidRDefault="0090369F" w:rsidP="00261D39">
      <w:pPr>
        <w:pStyle w:val="ListParagraph"/>
        <w:numPr>
          <w:ilvl w:val="1"/>
          <w:numId w:val="14"/>
        </w:numPr>
        <w:jc w:val="both"/>
        <w:rPr>
          <w:b/>
          <w:bCs/>
          <w:color w:val="0070C0"/>
        </w:rPr>
      </w:pPr>
      <w:r>
        <w:rPr>
          <w:b/>
          <w:bCs/>
          <w:color w:val="0070C0"/>
        </w:rPr>
        <w:lastRenderedPageBreak/>
        <w:t>DRAINAGE</w:t>
      </w:r>
    </w:p>
    <w:p w14:paraId="4FEAFD0E" w14:textId="1551C501" w:rsidR="0090369F" w:rsidRDefault="0090369F" w:rsidP="0090369F">
      <w:pPr>
        <w:spacing w:after="0" w:line="240" w:lineRule="auto"/>
        <w:contextualSpacing/>
      </w:pPr>
      <w:r>
        <w:t>The projected expenditure requirements associated with pit, pipes, pipe culverts, water sensitive urban design</w:t>
      </w:r>
      <w:r w:rsidR="00122BC0">
        <w:t xml:space="preserve"> treatments</w:t>
      </w:r>
      <w:r>
        <w:t>, and gross pollutant traps over the next 10 years</w:t>
      </w:r>
      <w:r w:rsidR="00825D90">
        <w:t xml:space="preserve"> is shown here.</w:t>
      </w:r>
    </w:p>
    <w:p w14:paraId="04FAD93B" w14:textId="77777777" w:rsidR="0090369F" w:rsidRPr="005A0EE5" w:rsidRDefault="0090369F" w:rsidP="0090369F">
      <w:pPr>
        <w:spacing w:after="0" w:line="240" w:lineRule="auto"/>
        <w:contextualSpacing/>
        <w:rPr>
          <w:sz w:val="16"/>
          <w:szCs w:val="16"/>
        </w:rPr>
      </w:pPr>
    </w:p>
    <w:tbl>
      <w:tblPr>
        <w:tblStyle w:val="GridTable4-Accent5"/>
        <w:tblW w:w="0" w:type="auto"/>
        <w:tblLook w:val="04A0" w:firstRow="1" w:lastRow="0" w:firstColumn="1" w:lastColumn="0" w:noHBand="0" w:noVBand="1"/>
      </w:tblPr>
      <w:tblGrid>
        <w:gridCol w:w="4649"/>
        <w:gridCol w:w="4649"/>
        <w:gridCol w:w="4650"/>
      </w:tblGrid>
      <w:tr w:rsidR="0090369F" w14:paraId="28154EE5" w14:textId="77777777" w:rsidTr="007736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gridSpan w:val="3"/>
          </w:tcPr>
          <w:p w14:paraId="266C696D" w14:textId="77777777" w:rsidR="0090369F" w:rsidRPr="000A5453" w:rsidRDefault="0090369F" w:rsidP="00773646">
            <w:pPr>
              <w:contextualSpacing/>
              <w:jc w:val="center"/>
              <w:rPr>
                <w:sz w:val="24"/>
                <w:szCs w:val="24"/>
              </w:rPr>
            </w:pPr>
            <w:r w:rsidRPr="000A5453">
              <w:rPr>
                <w:sz w:val="24"/>
                <w:szCs w:val="24"/>
              </w:rPr>
              <w:t>Activity Examples</w:t>
            </w:r>
          </w:p>
        </w:tc>
      </w:tr>
      <w:tr w:rsidR="0090369F" w14:paraId="4A390CD4" w14:textId="77777777" w:rsidTr="00773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9" w:type="dxa"/>
          </w:tcPr>
          <w:p w14:paraId="548067EE" w14:textId="77777777" w:rsidR="0090369F" w:rsidRPr="006C1F1F" w:rsidRDefault="0090369F" w:rsidP="00773646">
            <w:pPr>
              <w:contextualSpacing/>
              <w:jc w:val="center"/>
            </w:pPr>
            <w:r w:rsidRPr="006C1F1F">
              <w:t>Operational &amp; Maintenance</w:t>
            </w:r>
          </w:p>
        </w:tc>
        <w:tc>
          <w:tcPr>
            <w:tcW w:w="4649" w:type="dxa"/>
          </w:tcPr>
          <w:p w14:paraId="5D1FECE7" w14:textId="77777777" w:rsidR="0090369F" w:rsidRPr="006C1F1F" w:rsidRDefault="0090369F" w:rsidP="00773646">
            <w:pPr>
              <w:contextualSpacing/>
              <w:jc w:val="center"/>
              <w:cnfStyle w:val="000000100000" w:firstRow="0" w:lastRow="0" w:firstColumn="0" w:lastColumn="0" w:oddVBand="0" w:evenVBand="0" w:oddHBand="1" w:evenHBand="0" w:firstRowFirstColumn="0" w:firstRowLastColumn="0" w:lastRowFirstColumn="0" w:lastRowLastColumn="0"/>
              <w:rPr>
                <w:b/>
                <w:bCs/>
              </w:rPr>
            </w:pPr>
            <w:r w:rsidRPr="006C1F1F">
              <w:rPr>
                <w:b/>
                <w:bCs/>
              </w:rPr>
              <w:t>Renewal</w:t>
            </w:r>
          </w:p>
        </w:tc>
        <w:tc>
          <w:tcPr>
            <w:tcW w:w="4650" w:type="dxa"/>
          </w:tcPr>
          <w:p w14:paraId="2CD032C9" w14:textId="77777777" w:rsidR="0090369F" w:rsidRPr="006C1F1F" w:rsidRDefault="0090369F" w:rsidP="00773646">
            <w:pPr>
              <w:contextualSpacing/>
              <w:jc w:val="center"/>
              <w:cnfStyle w:val="000000100000" w:firstRow="0" w:lastRow="0" w:firstColumn="0" w:lastColumn="0" w:oddVBand="0" w:evenVBand="0" w:oddHBand="1" w:evenHBand="0" w:firstRowFirstColumn="0" w:firstRowLastColumn="0" w:lastRowFirstColumn="0" w:lastRowLastColumn="0"/>
              <w:rPr>
                <w:b/>
                <w:bCs/>
              </w:rPr>
            </w:pPr>
            <w:r w:rsidRPr="006C1F1F">
              <w:rPr>
                <w:b/>
                <w:bCs/>
              </w:rPr>
              <w:t>New / Upgrade</w:t>
            </w:r>
          </w:p>
        </w:tc>
      </w:tr>
      <w:tr w:rsidR="0090369F" w14:paraId="2CAA2E00" w14:textId="77777777" w:rsidTr="00773646">
        <w:tc>
          <w:tcPr>
            <w:cnfStyle w:val="001000000000" w:firstRow="0" w:lastRow="0" w:firstColumn="1" w:lastColumn="0" w:oddVBand="0" w:evenVBand="0" w:oddHBand="0" w:evenHBand="0" w:firstRowFirstColumn="0" w:firstRowLastColumn="0" w:lastRowFirstColumn="0" w:lastRowLastColumn="0"/>
            <w:tcW w:w="4649" w:type="dxa"/>
          </w:tcPr>
          <w:p w14:paraId="6312E005" w14:textId="77777777" w:rsidR="0090369F" w:rsidRPr="0090369F" w:rsidRDefault="0090369F" w:rsidP="0090369F">
            <w:pPr>
              <w:pStyle w:val="ListParagraph"/>
              <w:numPr>
                <w:ilvl w:val="0"/>
                <w:numId w:val="18"/>
              </w:numPr>
              <w:ind w:left="306" w:hanging="284"/>
              <w:rPr>
                <w:b w:val="0"/>
                <w:bCs w:val="0"/>
              </w:rPr>
            </w:pPr>
            <w:r>
              <w:rPr>
                <w:b w:val="0"/>
                <w:bCs w:val="0"/>
              </w:rPr>
              <w:t>Pit cleaning</w:t>
            </w:r>
          </w:p>
          <w:p w14:paraId="79B67FE3" w14:textId="24567FD5" w:rsidR="0090369F" w:rsidRPr="0090369F" w:rsidRDefault="0090369F" w:rsidP="0090369F">
            <w:pPr>
              <w:pStyle w:val="ListParagraph"/>
              <w:numPr>
                <w:ilvl w:val="0"/>
                <w:numId w:val="18"/>
              </w:numPr>
              <w:ind w:left="306" w:hanging="284"/>
              <w:rPr>
                <w:b w:val="0"/>
                <w:bCs w:val="0"/>
              </w:rPr>
            </w:pPr>
            <w:r>
              <w:rPr>
                <w:b w:val="0"/>
                <w:bCs w:val="0"/>
              </w:rPr>
              <w:t xml:space="preserve">Pipe cleansing </w:t>
            </w:r>
            <w:r w:rsidR="00122BC0">
              <w:rPr>
                <w:b w:val="0"/>
                <w:bCs w:val="0"/>
              </w:rPr>
              <w:t>and</w:t>
            </w:r>
            <w:r>
              <w:rPr>
                <w:b w:val="0"/>
                <w:bCs w:val="0"/>
              </w:rPr>
              <w:t xml:space="preserve"> removal of debris, sediment, etc</w:t>
            </w:r>
          </w:p>
          <w:p w14:paraId="42D94E50" w14:textId="77777777" w:rsidR="00267394" w:rsidRPr="00122BC0" w:rsidRDefault="00267394" w:rsidP="005A0EE5">
            <w:pPr>
              <w:pStyle w:val="ListParagraph"/>
              <w:numPr>
                <w:ilvl w:val="0"/>
                <w:numId w:val="18"/>
              </w:numPr>
              <w:ind w:left="306" w:hanging="284"/>
              <w:rPr>
                <w:b w:val="0"/>
                <w:bCs w:val="0"/>
              </w:rPr>
            </w:pPr>
            <w:r>
              <w:rPr>
                <w:b w:val="0"/>
                <w:bCs w:val="0"/>
              </w:rPr>
              <w:t>Removal of litter from Gross Pollutant Traps</w:t>
            </w:r>
          </w:p>
          <w:p w14:paraId="02C8F1FA" w14:textId="59157EB1" w:rsidR="00122BC0" w:rsidRPr="005A0EE5" w:rsidRDefault="00122BC0" w:rsidP="005A0EE5">
            <w:pPr>
              <w:pStyle w:val="ListParagraph"/>
              <w:numPr>
                <w:ilvl w:val="0"/>
                <w:numId w:val="18"/>
              </w:numPr>
              <w:ind w:left="306" w:hanging="284"/>
              <w:rPr>
                <w:b w:val="0"/>
                <w:bCs w:val="0"/>
              </w:rPr>
            </w:pPr>
            <w:r>
              <w:rPr>
                <w:b w:val="0"/>
                <w:bCs w:val="0"/>
              </w:rPr>
              <w:t>Programmed inspections</w:t>
            </w:r>
          </w:p>
        </w:tc>
        <w:tc>
          <w:tcPr>
            <w:tcW w:w="4649" w:type="dxa"/>
          </w:tcPr>
          <w:p w14:paraId="61777718" w14:textId="33346D59" w:rsidR="0090369F" w:rsidRDefault="00267394" w:rsidP="00267394">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 xml:space="preserve">Pipe </w:t>
            </w:r>
            <w:r w:rsidR="006A49E5">
              <w:t xml:space="preserve">and pit </w:t>
            </w:r>
            <w:r>
              <w:t>replacement.</w:t>
            </w:r>
          </w:p>
          <w:p w14:paraId="746106BB" w14:textId="77777777" w:rsidR="00267394" w:rsidRDefault="00267394" w:rsidP="00267394">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Pipe relining.</w:t>
            </w:r>
          </w:p>
          <w:p w14:paraId="46BE561A" w14:textId="69EC966A" w:rsidR="00267394" w:rsidRDefault="00267394" w:rsidP="006A49E5">
            <w:pPr>
              <w:tabs>
                <w:tab w:val="left" w:pos="1065"/>
              </w:tabs>
              <w:ind w:left="66"/>
              <w:cnfStyle w:val="000000000000" w:firstRow="0" w:lastRow="0" w:firstColumn="0" w:lastColumn="0" w:oddVBand="0" w:evenVBand="0" w:oddHBand="0" w:evenHBand="0" w:firstRowFirstColumn="0" w:firstRowLastColumn="0" w:lastRowFirstColumn="0" w:lastRowLastColumn="0"/>
            </w:pPr>
          </w:p>
        </w:tc>
        <w:tc>
          <w:tcPr>
            <w:tcW w:w="4650" w:type="dxa"/>
          </w:tcPr>
          <w:p w14:paraId="155ABEF7" w14:textId="77777777" w:rsidR="0090369F" w:rsidRDefault="006A49E5" w:rsidP="006A49E5">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Replacement of pits and pipes due to higher capacity requirements.</w:t>
            </w:r>
          </w:p>
          <w:p w14:paraId="2251B172" w14:textId="28AA1F2C" w:rsidR="006A49E5" w:rsidRDefault="006A49E5" w:rsidP="006A49E5">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Extension of drainage network.</w:t>
            </w:r>
          </w:p>
          <w:p w14:paraId="667EE1D2" w14:textId="56A2158C" w:rsidR="006A49E5" w:rsidRDefault="00122BC0" w:rsidP="00122BC0">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Installation of stormwater quality improvement treatments</w:t>
            </w:r>
          </w:p>
        </w:tc>
      </w:tr>
    </w:tbl>
    <w:p w14:paraId="5490D20F" w14:textId="75CF2273" w:rsidR="00B66DF0" w:rsidRDefault="00B66DF0" w:rsidP="000A75CA">
      <w:pPr>
        <w:jc w:val="both"/>
      </w:pPr>
    </w:p>
    <w:p w14:paraId="2EDD3EF7" w14:textId="0AE6A8AE" w:rsidR="00B66DF0" w:rsidRDefault="009036B0" w:rsidP="000A75CA">
      <w:pPr>
        <w:jc w:val="both"/>
      </w:pPr>
      <w:r>
        <w:rPr>
          <w:noProof/>
        </w:rPr>
        <w:drawing>
          <wp:inline distT="0" distB="0" distL="0" distR="0" wp14:anchorId="4DE1E1DE" wp14:editId="46BB351D">
            <wp:extent cx="9286875" cy="3324225"/>
            <wp:effectExtent l="0" t="0" r="9525" b="9525"/>
            <wp:docPr id="4" name="Chart 4">
              <a:extLst xmlns:a="http://schemas.openxmlformats.org/drawingml/2006/main">
                <a:ext uri="{FF2B5EF4-FFF2-40B4-BE49-F238E27FC236}">
                  <a16:creationId xmlns:a16="http://schemas.microsoft.com/office/drawing/2014/main" id="{EB5B4EDE-EA71-4275-9930-9405449ED7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bl>
      <w:tblPr>
        <w:tblStyle w:val="TableGrid"/>
        <w:tblW w:w="14454" w:type="dxa"/>
        <w:tblLook w:val="04A0" w:firstRow="1" w:lastRow="0" w:firstColumn="1" w:lastColumn="0" w:noHBand="0" w:noVBand="1"/>
      </w:tblPr>
      <w:tblGrid>
        <w:gridCol w:w="1555"/>
        <w:gridCol w:w="1417"/>
        <w:gridCol w:w="1276"/>
        <w:gridCol w:w="1276"/>
        <w:gridCol w:w="1275"/>
        <w:gridCol w:w="1276"/>
        <w:gridCol w:w="1276"/>
        <w:gridCol w:w="1276"/>
        <w:gridCol w:w="1275"/>
        <w:gridCol w:w="1276"/>
        <w:gridCol w:w="1276"/>
      </w:tblGrid>
      <w:tr w:rsidR="005A0EE5" w:rsidRPr="005A0EE5" w14:paraId="76738CA2" w14:textId="77777777" w:rsidTr="009036B0">
        <w:trPr>
          <w:trHeight w:val="300"/>
        </w:trPr>
        <w:tc>
          <w:tcPr>
            <w:tcW w:w="1555" w:type="dxa"/>
            <w:noWrap/>
            <w:hideMark/>
          </w:tcPr>
          <w:p w14:paraId="394F9BC9" w14:textId="77777777" w:rsidR="005A0EE5" w:rsidRPr="005A0EE5" w:rsidRDefault="005A0EE5" w:rsidP="005A0EE5">
            <w:pPr>
              <w:jc w:val="both"/>
              <w:rPr>
                <w:b/>
                <w:bCs/>
                <w:color w:val="0070C0"/>
              </w:rPr>
            </w:pPr>
            <w:r w:rsidRPr="005A0EE5">
              <w:rPr>
                <w:b/>
                <w:bCs/>
                <w:color w:val="0070C0"/>
              </w:rPr>
              <w:lastRenderedPageBreak/>
              <w:t>Drainage</w:t>
            </w:r>
          </w:p>
        </w:tc>
        <w:tc>
          <w:tcPr>
            <w:tcW w:w="1417" w:type="dxa"/>
            <w:noWrap/>
            <w:hideMark/>
          </w:tcPr>
          <w:p w14:paraId="3E184A42" w14:textId="77777777" w:rsidR="005A0EE5" w:rsidRPr="005A0EE5" w:rsidRDefault="005A0EE5" w:rsidP="005A0EE5">
            <w:pPr>
              <w:jc w:val="both"/>
              <w:rPr>
                <w:b/>
                <w:bCs/>
                <w:color w:val="0070C0"/>
              </w:rPr>
            </w:pPr>
            <w:r w:rsidRPr="005A0EE5">
              <w:rPr>
                <w:b/>
                <w:bCs/>
                <w:color w:val="0070C0"/>
              </w:rPr>
              <w:t>2021/22</w:t>
            </w:r>
          </w:p>
        </w:tc>
        <w:tc>
          <w:tcPr>
            <w:tcW w:w="1276" w:type="dxa"/>
            <w:noWrap/>
            <w:hideMark/>
          </w:tcPr>
          <w:p w14:paraId="44E59075" w14:textId="77777777" w:rsidR="005A0EE5" w:rsidRPr="005A0EE5" w:rsidRDefault="005A0EE5" w:rsidP="005A0EE5">
            <w:pPr>
              <w:jc w:val="both"/>
              <w:rPr>
                <w:b/>
                <w:bCs/>
                <w:color w:val="0070C0"/>
              </w:rPr>
            </w:pPr>
            <w:r w:rsidRPr="005A0EE5">
              <w:rPr>
                <w:b/>
                <w:bCs/>
                <w:color w:val="0070C0"/>
              </w:rPr>
              <w:t>2022/23</w:t>
            </w:r>
          </w:p>
        </w:tc>
        <w:tc>
          <w:tcPr>
            <w:tcW w:w="1276" w:type="dxa"/>
            <w:noWrap/>
            <w:hideMark/>
          </w:tcPr>
          <w:p w14:paraId="35E3A11C" w14:textId="77777777" w:rsidR="005A0EE5" w:rsidRPr="005A0EE5" w:rsidRDefault="005A0EE5" w:rsidP="005A0EE5">
            <w:pPr>
              <w:jc w:val="both"/>
              <w:rPr>
                <w:b/>
                <w:bCs/>
                <w:color w:val="0070C0"/>
              </w:rPr>
            </w:pPr>
            <w:r w:rsidRPr="005A0EE5">
              <w:rPr>
                <w:b/>
                <w:bCs/>
                <w:color w:val="0070C0"/>
              </w:rPr>
              <w:t>2023/24</w:t>
            </w:r>
          </w:p>
        </w:tc>
        <w:tc>
          <w:tcPr>
            <w:tcW w:w="1275" w:type="dxa"/>
            <w:noWrap/>
            <w:hideMark/>
          </w:tcPr>
          <w:p w14:paraId="78A88962" w14:textId="77777777" w:rsidR="005A0EE5" w:rsidRPr="005A0EE5" w:rsidRDefault="005A0EE5" w:rsidP="005A0EE5">
            <w:pPr>
              <w:jc w:val="both"/>
              <w:rPr>
                <w:b/>
                <w:bCs/>
                <w:color w:val="0070C0"/>
              </w:rPr>
            </w:pPr>
            <w:r w:rsidRPr="005A0EE5">
              <w:rPr>
                <w:b/>
                <w:bCs/>
                <w:color w:val="0070C0"/>
              </w:rPr>
              <w:t>2024/25</w:t>
            </w:r>
          </w:p>
        </w:tc>
        <w:tc>
          <w:tcPr>
            <w:tcW w:w="1276" w:type="dxa"/>
            <w:noWrap/>
            <w:hideMark/>
          </w:tcPr>
          <w:p w14:paraId="74AB691D" w14:textId="77777777" w:rsidR="005A0EE5" w:rsidRPr="005A0EE5" w:rsidRDefault="005A0EE5" w:rsidP="005A0EE5">
            <w:pPr>
              <w:jc w:val="both"/>
              <w:rPr>
                <w:b/>
                <w:bCs/>
                <w:color w:val="0070C0"/>
              </w:rPr>
            </w:pPr>
            <w:r w:rsidRPr="005A0EE5">
              <w:rPr>
                <w:b/>
                <w:bCs/>
                <w:color w:val="0070C0"/>
              </w:rPr>
              <w:t>2025/26</w:t>
            </w:r>
          </w:p>
        </w:tc>
        <w:tc>
          <w:tcPr>
            <w:tcW w:w="1276" w:type="dxa"/>
            <w:noWrap/>
            <w:hideMark/>
          </w:tcPr>
          <w:p w14:paraId="6EEC68C1" w14:textId="77777777" w:rsidR="005A0EE5" w:rsidRPr="005A0EE5" w:rsidRDefault="005A0EE5" w:rsidP="005A0EE5">
            <w:pPr>
              <w:jc w:val="both"/>
              <w:rPr>
                <w:b/>
                <w:bCs/>
                <w:color w:val="0070C0"/>
              </w:rPr>
            </w:pPr>
            <w:r w:rsidRPr="005A0EE5">
              <w:rPr>
                <w:b/>
                <w:bCs/>
                <w:color w:val="0070C0"/>
              </w:rPr>
              <w:t>2026/27</w:t>
            </w:r>
          </w:p>
        </w:tc>
        <w:tc>
          <w:tcPr>
            <w:tcW w:w="1276" w:type="dxa"/>
            <w:noWrap/>
            <w:hideMark/>
          </w:tcPr>
          <w:p w14:paraId="7E7BB19D" w14:textId="77777777" w:rsidR="005A0EE5" w:rsidRPr="005A0EE5" w:rsidRDefault="005A0EE5" w:rsidP="005A0EE5">
            <w:pPr>
              <w:jc w:val="both"/>
              <w:rPr>
                <w:b/>
                <w:bCs/>
                <w:color w:val="0070C0"/>
              </w:rPr>
            </w:pPr>
            <w:r w:rsidRPr="005A0EE5">
              <w:rPr>
                <w:b/>
                <w:bCs/>
                <w:color w:val="0070C0"/>
              </w:rPr>
              <w:t>2027/28</w:t>
            </w:r>
          </w:p>
        </w:tc>
        <w:tc>
          <w:tcPr>
            <w:tcW w:w="1275" w:type="dxa"/>
            <w:noWrap/>
            <w:hideMark/>
          </w:tcPr>
          <w:p w14:paraId="6A59DDD3" w14:textId="77777777" w:rsidR="005A0EE5" w:rsidRPr="005A0EE5" w:rsidRDefault="005A0EE5" w:rsidP="005A0EE5">
            <w:pPr>
              <w:jc w:val="both"/>
              <w:rPr>
                <w:b/>
                <w:bCs/>
                <w:color w:val="0070C0"/>
              </w:rPr>
            </w:pPr>
            <w:r w:rsidRPr="005A0EE5">
              <w:rPr>
                <w:b/>
                <w:bCs/>
                <w:color w:val="0070C0"/>
              </w:rPr>
              <w:t>2028/29</w:t>
            </w:r>
          </w:p>
        </w:tc>
        <w:tc>
          <w:tcPr>
            <w:tcW w:w="1276" w:type="dxa"/>
            <w:noWrap/>
            <w:hideMark/>
          </w:tcPr>
          <w:p w14:paraId="149FE95B" w14:textId="77777777" w:rsidR="005A0EE5" w:rsidRPr="005A0EE5" w:rsidRDefault="005A0EE5" w:rsidP="005A0EE5">
            <w:pPr>
              <w:jc w:val="both"/>
              <w:rPr>
                <w:b/>
                <w:bCs/>
                <w:color w:val="0070C0"/>
              </w:rPr>
            </w:pPr>
            <w:r w:rsidRPr="005A0EE5">
              <w:rPr>
                <w:b/>
                <w:bCs/>
                <w:color w:val="0070C0"/>
              </w:rPr>
              <w:t>2029/30</w:t>
            </w:r>
          </w:p>
        </w:tc>
        <w:tc>
          <w:tcPr>
            <w:tcW w:w="1276" w:type="dxa"/>
            <w:noWrap/>
            <w:hideMark/>
          </w:tcPr>
          <w:p w14:paraId="55C80BA5" w14:textId="77777777" w:rsidR="005A0EE5" w:rsidRPr="005A0EE5" w:rsidRDefault="005A0EE5" w:rsidP="005A0EE5">
            <w:pPr>
              <w:jc w:val="both"/>
              <w:rPr>
                <w:b/>
                <w:bCs/>
                <w:color w:val="0070C0"/>
              </w:rPr>
            </w:pPr>
            <w:r w:rsidRPr="005A0EE5">
              <w:rPr>
                <w:b/>
                <w:bCs/>
                <w:color w:val="0070C0"/>
              </w:rPr>
              <w:t>2030/31</w:t>
            </w:r>
          </w:p>
        </w:tc>
      </w:tr>
      <w:tr w:rsidR="009036B0" w:rsidRPr="005A0EE5" w14:paraId="636DD5EC" w14:textId="77777777" w:rsidTr="00345E85">
        <w:trPr>
          <w:trHeight w:val="300"/>
        </w:trPr>
        <w:tc>
          <w:tcPr>
            <w:tcW w:w="1555" w:type="dxa"/>
            <w:noWrap/>
            <w:vAlign w:val="center"/>
            <w:hideMark/>
          </w:tcPr>
          <w:p w14:paraId="49E71EEF" w14:textId="77777777" w:rsidR="009036B0" w:rsidRPr="005A0EE5" w:rsidRDefault="009036B0" w:rsidP="009036B0">
            <w:r w:rsidRPr="005A0EE5">
              <w:t>Operational &amp; Maintenance</w:t>
            </w:r>
          </w:p>
        </w:tc>
        <w:tc>
          <w:tcPr>
            <w:tcW w:w="1417" w:type="dxa"/>
            <w:noWrap/>
            <w:vAlign w:val="center"/>
            <w:hideMark/>
          </w:tcPr>
          <w:p w14:paraId="429A88DF" w14:textId="29E3E74F" w:rsidR="009036B0" w:rsidRPr="005A0EE5" w:rsidRDefault="009036B0" w:rsidP="00345E85">
            <w:r w:rsidRPr="003240C7">
              <w:t xml:space="preserve"> $827,691 </w:t>
            </w:r>
          </w:p>
        </w:tc>
        <w:tc>
          <w:tcPr>
            <w:tcW w:w="1276" w:type="dxa"/>
            <w:noWrap/>
            <w:vAlign w:val="center"/>
            <w:hideMark/>
          </w:tcPr>
          <w:p w14:paraId="3D81A8E1" w14:textId="1A9B1B7B" w:rsidR="009036B0" w:rsidRPr="005A0EE5" w:rsidRDefault="009036B0" w:rsidP="00345E85">
            <w:r w:rsidRPr="003240C7">
              <w:t xml:space="preserve"> $865,723 </w:t>
            </w:r>
          </w:p>
        </w:tc>
        <w:tc>
          <w:tcPr>
            <w:tcW w:w="1276" w:type="dxa"/>
            <w:noWrap/>
            <w:vAlign w:val="center"/>
            <w:hideMark/>
          </w:tcPr>
          <w:p w14:paraId="32389FB9" w14:textId="231C616D" w:rsidR="009036B0" w:rsidRPr="005A0EE5" w:rsidRDefault="009036B0" w:rsidP="00345E85">
            <w:r w:rsidRPr="003240C7">
              <w:t xml:space="preserve"> $907,018 </w:t>
            </w:r>
          </w:p>
        </w:tc>
        <w:tc>
          <w:tcPr>
            <w:tcW w:w="1275" w:type="dxa"/>
            <w:noWrap/>
            <w:vAlign w:val="center"/>
            <w:hideMark/>
          </w:tcPr>
          <w:p w14:paraId="415449D5" w14:textId="2B74AEEF" w:rsidR="009036B0" w:rsidRPr="005A0EE5" w:rsidRDefault="009036B0" w:rsidP="00345E85">
            <w:r w:rsidRPr="003240C7">
              <w:t xml:space="preserve"> $951,916 </w:t>
            </w:r>
          </w:p>
        </w:tc>
        <w:tc>
          <w:tcPr>
            <w:tcW w:w="1276" w:type="dxa"/>
            <w:noWrap/>
            <w:vAlign w:val="center"/>
            <w:hideMark/>
          </w:tcPr>
          <w:p w14:paraId="59A1511C" w14:textId="46AD5343" w:rsidR="009036B0" w:rsidRPr="005A0EE5" w:rsidRDefault="009036B0" w:rsidP="00345E85">
            <w:r w:rsidRPr="003240C7">
              <w:t xml:space="preserve"> $1,000,464 </w:t>
            </w:r>
          </w:p>
        </w:tc>
        <w:tc>
          <w:tcPr>
            <w:tcW w:w="1276" w:type="dxa"/>
            <w:noWrap/>
            <w:vAlign w:val="center"/>
            <w:hideMark/>
          </w:tcPr>
          <w:p w14:paraId="1CB18C1F" w14:textId="3A06F078" w:rsidR="009036B0" w:rsidRPr="005A0EE5" w:rsidRDefault="009036B0" w:rsidP="00345E85">
            <w:r w:rsidRPr="003240C7">
              <w:t xml:space="preserve"> $1,049,736 </w:t>
            </w:r>
          </w:p>
        </w:tc>
        <w:tc>
          <w:tcPr>
            <w:tcW w:w="1276" w:type="dxa"/>
            <w:noWrap/>
            <w:vAlign w:val="center"/>
            <w:hideMark/>
          </w:tcPr>
          <w:p w14:paraId="625938C8" w14:textId="47076235" w:rsidR="009036B0" w:rsidRPr="005A0EE5" w:rsidRDefault="009036B0" w:rsidP="00345E85">
            <w:r w:rsidRPr="003240C7">
              <w:t xml:space="preserve"> $1,100,386 </w:t>
            </w:r>
          </w:p>
        </w:tc>
        <w:tc>
          <w:tcPr>
            <w:tcW w:w="1275" w:type="dxa"/>
            <w:noWrap/>
            <w:vAlign w:val="center"/>
            <w:hideMark/>
          </w:tcPr>
          <w:p w14:paraId="13E4415A" w14:textId="5D5F0178" w:rsidR="009036B0" w:rsidRPr="005A0EE5" w:rsidRDefault="009036B0" w:rsidP="00345E85">
            <w:r w:rsidRPr="003240C7">
              <w:t xml:space="preserve"> $1,153,095 </w:t>
            </w:r>
          </w:p>
        </w:tc>
        <w:tc>
          <w:tcPr>
            <w:tcW w:w="1276" w:type="dxa"/>
            <w:noWrap/>
            <w:vAlign w:val="center"/>
            <w:hideMark/>
          </w:tcPr>
          <w:p w14:paraId="36ABD45D" w14:textId="3B7A4701" w:rsidR="009036B0" w:rsidRPr="005A0EE5" w:rsidRDefault="009036B0" w:rsidP="00345E85">
            <w:r w:rsidRPr="003240C7">
              <w:t xml:space="preserve"> $1,207,809 </w:t>
            </w:r>
          </w:p>
        </w:tc>
        <w:tc>
          <w:tcPr>
            <w:tcW w:w="1276" w:type="dxa"/>
            <w:noWrap/>
            <w:vAlign w:val="center"/>
            <w:hideMark/>
          </w:tcPr>
          <w:p w14:paraId="78FED63D" w14:textId="4DB92CE4" w:rsidR="009036B0" w:rsidRPr="005A0EE5" w:rsidRDefault="009036B0" w:rsidP="00345E85">
            <w:r w:rsidRPr="003240C7">
              <w:t xml:space="preserve"> $1,263,972 </w:t>
            </w:r>
          </w:p>
        </w:tc>
      </w:tr>
      <w:tr w:rsidR="009036B0" w:rsidRPr="005A0EE5" w14:paraId="1FD0672F" w14:textId="77777777" w:rsidTr="009036B0">
        <w:trPr>
          <w:trHeight w:val="300"/>
        </w:trPr>
        <w:tc>
          <w:tcPr>
            <w:tcW w:w="1555" w:type="dxa"/>
            <w:noWrap/>
            <w:vAlign w:val="center"/>
            <w:hideMark/>
          </w:tcPr>
          <w:p w14:paraId="07B4B101" w14:textId="77777777" w:rsidR="009036B0" w:rsidRPr="005A0EE5" w:rsidRDefault="009036B0" w:rsidP="009036B0">
            <w:r w:rsidRPr="005A0EE5">
              <w:t>Renewal</w:t>
            </w:r>
          </w:p>
        </w:tc>
        <w:tc>
          <w:tcPr>
            <w:tcW w:w="1417" w:type="dxa"/>
            <w:noWrap/>
            <w:hideMark/>
          </w:tcPr>
          <w:p w14:paraId="39F726EA" w14:textId="07E5D873" w:rsidR="009036B0" w:rsidRPr="005A0EE5" w:rsidRDefault="009036B0" w:rsidP="009036B0">
            <w:r w:rsidRPr="003240C7">
              <w:t xml:space="preserve"> $2,313,671 </w:t>
            </w:r>
          </w:p>
        </w:tc>
        <w:tc>
          <w:tcPr>
            <w:tcW w:w="1276" w:type="dxa"/>
            <w:noWrap/>
            <w:hideMark/>
          </w:tcPr>
          <w:p w14:paraId="599CB7A6" w14:textId="71FD3EAE" w:rsidR="009036B0" w:rsidRPr="005A0EE5" w:rsidRDefault="009036B0" w:rsidP="009036B0">
            <w:r w:rsidRPr="003240C7">
              <w:t xml:space="preserve"> $665,500 </w:t>
            </w:r>
          </w:p>
        </w:tc>
        <w:tc>
          <w:tcPr>
            <w:tcW w:w="1276" w:type="dxa"/>
            <w:noWrap/>
            <w:hideMark/>
          </w:tcPr>
          <w:p w14:paraId="6C3E3092" w14:textId="7BAB610C" w:rsidR="009036B0" w:rsidRPr="005A0EE5" w:rsidRDefault="009036B0" w:rsidP="009036B0">
            <w:r w:rsidRPr="003240C7">
              <w:t xml:space="preserve"> $732,050 </w:t>
            </w:r>
          </w:p>
        </w:tc>
        <w:tc>
          <w:tcPr>
            <w:tcW w:w="1275" w:type="dxa"/>
            <w:noWrap/>
            <w:hideMark/>
          </w:tcPr>
          <w:p w14:paraId="28DA4601" w14:textId="2097CF67" w:rsidR="009036B0" w:rsidRPr="005A0EE5" w:rsidRDefault="009036B0" w:rsidP="009036B0">
            <w:r w:rsidRPr="003240C7">
              <w:t xml:space="preserve"> $805,255 </w:t>
            </w:r>
          </w:p>
        </w:tc>
        <w:tc>
          <w:tcPr>
            <w:tcW w:w="1276" w:type="dxa"/>
            <w:noWrap/>
            <w:hideMark/>
          </w:tcPr>
          <w:p w14:paraId="58BC5CAB" w14:textId="42A24860" w:rsidR="009036B0" w:rsidRPr="005A0EE5" w:rsidRDefault="009036B0" w:rsidP="009036B0">
            <w:r w:rsidRPr="003240C7">
              <w:t xml:space="preserve"> $1,708,421 </w:t>
            </w:r>
          </w:p>
        </w:tc>
        <w:tc>
          <w:tcPr>
            <w:tcW w:w="1276" w:type="dxa"/>
            <w:noWrap/>
            <w:hideMark/>
          </w:tcPr>
          <w:p w14:paraId="4D3BF0D3" w14:textId="551AAE16" w:rsidR="009036B0" w:rsidRPr="005A0EE5" w:rsidRDefault="009036B0" w:rsidP="009036B0">
            <w:r w:rsidRPr="003240C7">
              <w:t xml:space="preserve"> $1,793,842 </w:t>
            </w:r>
          </w:p>
        </w:tc>
        <w:tc>
          <w:tcPr>
            <w:tcW w:w="1276" w:type="dxa"/>
            <w:noWrap/>
            <w:hideMark/>
          </w:tcPr>
          <w:p w14:paraId="0F92AD4A" w14:textId="2D0A7F61" w:rsidR="009036B0" w:rsidRPr="005A0EE5" w:rsidRDefault="009036B0" w:rsidP="009036B0">
            <w:r w:rsidRPr="003240C7">
              <w:t xml:space="preserve"> $1,883,534 </w:t>
            </w:r>
          </w:p>
        </w:tc>
        <w:tc>
          <w:tcPr>
            <w:tcW w:w="1275" w:type="dxa"/>
            <w:noWrap/>
            <w:hideMark/>
          </w:tcPr>
          <w:p w14:paraId="090EB32C" w14:textId="5F9C22A1" w:rsidR="009036B0" w:rsidRPr="005A0EE5" w:rsidRDefault="009036B0" w:rsidP="009036B0">
            <w:r w:rsidRPr="003240C7">
              <w:t xml:space="preserve"> $1,977,711 </w:t>
            </w:r>
          </w:p>
        </w:tc>
        <w:tc>
          <w:tcPr>
            <w:tcW w:w="1276" w:type="dxa"/>
            <w:noWrap/>
            <w:hideMark/>
          </w:tcPr>
          <w:p w14:paraId="13FC56CF" w14:textId="2CFE0207" w:rsidR="009036B0" w:rsidRPr="005A0EE5" w:rsidRDefault="009036B0" w:rsidP="009036B0">
            <w:r w:rsidRPr="003240C7">
              <w:t xml:space="preserve"> $2,076,596 </w:t>
            </w:r>
          </w:p>
        </w:tc>
        <w:tc>
          <w:tcPr>
            <w:tcW w:w="1276" w:type="dxa"/>
            <w:noWrap/>
            <w:hideMark/>
          </w:tcPr>
          <w:p w14:paraId="529B030A" w14:textId="5807A357" w:rsidR="009036B0" w:rsidRPr="005A0EE5" w:rsidRDefault="009036B0" w:rsidP="009036B0">
            <w:r w:rsidRPr="003240C7">
              <w:t xml:space="preserve"> $2,180,426 </w:t>
            </w:r>
          </w:p>
        </w:tc>
      </w:tr>
      <w:tr w:rsidR="009036B0" w:rsidRPr="005A0EE5" w14:paraId="2C046078" w14:textId="77777777" w:rsidTr="009036B0">
        <w:trPr>
          <w:trHeight w:val="300"/>
        </w:trPr>
        <w:tc>
          <w:tcPr>
            <w:tcW w:w="1555" w:type="dxa"/>
            <w:noWrap/>
            <w:vAlign w:val="center"/>
            <w:hideMark/>
          </w:tcPr>
          <w:p w14:paraId="191333AB" w14:textId="77777777" w:rsidR="009036B0" w:rsidRPr="005A0EE5" w:rsidRDefault="009036B0" w:rsidP="009036B0">
            <w:r w:rsidRPr="005A0EE5">
              <w:t>New/Upgrade</w:t>
            </w:r>
          </w:p>
        </w:tc>
        <w:tc>
          <w:tcPr>
            <w:tcW w:w="1417" w:type="dxa"/>
            <w:noWrap/>
            <w:hideMark/>
          </w:tcPr>
          <w:p w14:paraId="10B1E670" w14:textId="2D9DEA45" w:rsidR="009036B0" w:rsidRPr="005A0EE5" w:rsidRDefault="009036B0" w:rsidP="009036B0">
            <w:r w:rsidRPr="003240C7">
              <w:t xml:space="preserve"> $1,938,121 </w:t>
            </w:r>
          </w:p>
        </w:tc>
        <w:tc>
          <w:tcPr>
            <w:tcW w:w="1276" w:type="dxa"/>
            <w:noWrap/>
            <w:hideMark/>
          </w:tcPr>
          <w:p w14:paraId="13E21CD3" w14:textId="6110393A" w:rsidR="009036B0" w:rsidRPr="005A0EE5" w:rsidRDefault="009036B0" w:rsidP="009036B0">
            <w:r w:rsidRPr="003240C7">
              <w:t xml:space="preserve"> $2,560,000 </w:t>
            </w:r>
          </w:p>
        </w:tc>
        <w:tc>
          <w:tcPr>
            <w:tcW w:w="1276" w:type="dxa"/>
            <w:noWrap/>
            <w:hideMark/>
          </w:tcPr>
          <w:p w14:paraId="64787EBA" w14:textId="5DA0C4AC" w:rsidR="009036B0" w:rsidRPr="005A0EE5" w:rsidRDefault="009036B0" w:rsidP="009036B0">
            <w:r w:rsidRPr="003240C7">
              <w:t xml:space="preserve"> $2,521,000 </w:t>
            </w:r>
          </w:p>
        </w:tc>
        <w:tc>
          <w:tcPr>
            <w:tcW w:w="1275" w:type="dxa"/>
            <w:noWrap/>
            <w:hideMark/>
          </w:tcPr>
          <w:p w14:paraId="7DA2889F" w14:textId="28C00CEC" w:rsidR="009036B0" w:rsidRPr="005A0EE5" w:rsidRDefault="009036B0" w:rsidP="009036B0">
            <w:r w:rsidRPr="003240C7">
              <w:t xml:space="preserve"> $372,000 </w:t>
            </w:r>
          </w:p>
        </w:tc>
        <w:tc>
          <w:tcPr>
            <w:tcW w:w="1276" w:type="dxa"/>
            <w:noWrap/>
            <w:hideMark/>
          </w:tcPr>
          <w:p w14:paraId="5F6040E8" w14:textId="5DE3D22E" w:rsidR="009036B0" w:rsidRPr="005A0EE5" w:rsidRDefault="009036B0" w:rsidP="009036B0">
            <w:r w:rsidRPr="003240C7">
              <w:t xml:space="preserve"> $383,000 </w:t>
            </w:r>
          </w:p>
        </w:tc>
        <w:tc>
          <w:tcPr>
            <w:tcW w:w="1276" w:type="dxa"/>
            <w:noWrap/>
            <w:hideMark/>
          </w:tcPr>
          <w:p w14:paraId="0AA6FBF2" w14:textId="77941915" w:rsidR="009036B0" w:rsidRPr="005A0EE5" w:rsidRDefault="009036B0" w:rsidP="009036B0">
            <w:r w:rsidRPr="003240C7">
              <w:t xml:space="preserve"> $394,000 </w:t>
            </w:r>
          </w:p>
        </w:tc>
        <w:tc>
          <w:tcPr>
            <w:tcW w:w="1276" w:type="dxa"/>
            <w:noWrap/>
            <w:hideMark/>
          </w:tcPr>
          <w:p w14:paraId="431C2976" w14:textId="334DF145" w:rsidR="009036B0" w:rsidRPr="005A0EE5" w:rsidRDefault="009036B0" w:rsidP="009036B0">
            <w:r w:rsidRPr="003240C7">
              <w:t xml:space="preserve"> $406,000 </w:t>
            </w:r>
          </w:p>
        </w:tc>
        <w:tc>
          <w:tcPr>
            <w:tcW w:w="1275" w:type="dxa"/>
            <w:noWrap/>
            <w:hideMark/>
          </w:tcPr>
          <w:p w14:paraId="2A6F76B3" w14:textId="03267E20" w:rsidR="009036B0" w:rsidRPr="005A0EE5" w:rsidRDefault="009036B0" w:rsidP="009036B0">
            <w:r w:rsidRPr="003240C7">
              <w:t xml:space="preserve"> $418,000 </w:t>
            </w:r>
          </w:p>
        </w:tc>
        <w:tc>
          <w:tcPr>
            <w:tcW w:w="1276" w:type="dxa"/>
            <w:noWrap/>
            <w:hideMark/>
          </w:tcPr>
          <w:p w14:paraId="11297AE9" w14:textId="6ECFB044" w:rsidR="009036B0" w:rsidRPr="005A0EE5" w:rsidRDefault="009036B0" w:rsidP="009036B0">
            <w:r w:rsidRPr="003240C7">
              <w:t xml:space="preserve"> $438,900 </w:t>
            </w:r>
          </w:p>
        </w:tc>
        <w:tc>
          <w:tcPr>
            <w:tcW w:w="1276" w:type="dxa"/>
            <w:noWrap/>
            <w:hideMark/>
          </w:tcPr>
          <w:p w14:paraId="7F5CF3DD" w14:textId="0608A0B6" w:rsidR="009036B0" w:rsidRPr="005A0EE5" w:rsidRDefault="009036B0" w:rsidP="009036B0">
            <w:r w:rsidRPr="003240C7">
              <w:t xml:space="preserve"> $460,845 </w:t>
            </w:r>
          </w:p>
        </w:tc>
      </w:tr>
    </w:tbl>
    <w:p w14:paraId="46A314EF" w14:textId="7967018B" w:rsidR="00B66DF0" w:rsidRDefault="00B66DF0" w:rsidP="000A75CA">
      <w:pPr>
        <w:jc w:val="both"/>
      </w:pPr>
    </w:p>
    <w:p w14:paraId="0CC1595E" w14:textId="1B6EDD64" w:rsidR="005A0EE5" w:rsidRDefault="005A0EE5" w:rsidP="005A0EE5">
      <w:pPr>
        <w:jc w:val="both"/>
      </w:pPr>
      <w:r>
        <w:t>Over the next 10 years Council forecasts to spend around $</w:t>
      </w:r>
      <w:r w:rsidR="00345E85">
        <w:t>36</w:t>
      </w:r>
      <w:r>
        <w:t xml:space="preserve"> million maintaining, renewing, and improving the Drainage network.</w:t>
      </w:r>
    </w:p>
    <w:tbl>
      <w:tblPr>
        <w:tblStyle w:val="GridTable4-Accent5"/>
        <w:tblW w:w="0" w:type="auto"/>
        <w:tblLook w:val="04A0" w:firstRow="1" w:lastRow="0" w:firstColumn="1" w:lastColumn="0" w:noHBand="0" w:noVBand="1"/>
      </w:tblPr>
      <w:tblGrid>
        <w:gridCol w:w="4649"/>
        <w:gridCol w:w="4649"/>
        <w:gridCol w:w="4650"/>
      </w:tblGrid>
      <w:tr w:rsidR="005A0EE5" w14:paraId="1861C47B" w14:textId="77777777" w:rsidTr="007736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gridSpan w:val="3"/>
          </w:tcPr>
          <w:p w14:paraId="708E2657" w14:textId="77777777" w:rsidR="005A0EE5" w:rsidRPr="000A5453" w:rsidRDefault="005A0EE5" w:rsidP="00773646">
            <w:pPr>
              <w:contextualSpacing/>
              <w:rPr>
                <w:sz w:val="24"/>
                <w:szCs w:val="24"/>
              </w:rPr>
            </w:pPr>
            <w:r w:rsidRPr="000A5453">
              <w:rPr>
                <w:sz w:val="24"/>
                <w:szCs w:val="24"/>
              </w:rPr>
              <w:t>Challenges and Opportunities</w:t>
            </w:r>
          </w:p>
        </w:tc>
      </w:tr>
      <w:tr w:rsidR="005A0EE5" w:rsidRPr="006C1F1F" w14:paraId="049D0AB3" w14:textId="77777777" w:rsidTr="00773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9" w:type="dxa"/>
          </w:tcPr>
          <w:p w14:paraId="79BB534F" w14:textId="77777777" w:rsidR="005A0EE5" w:rsidRPr="006C1F1F" w:rsidRDefault="005A0EE5" w:rsidP="00773646">
            <w:pPr>
              <w:contextualSpacing/>
              <w:jc w:val="center"/>
            </w:pPr>
            <w:r>
              <w:t>Changing Population</w:t>
            </w:r>
          </w:p>
        </w:tc>
        <w:tc>
          <w:tcPr>
            <w:tcW w:w="4649" w:type="dxa"/>
          </w:tcPr>
          <w:p w14:paraId="2277F97C" w14:textId="7ADD4CAE" w:rsidR="005A0EE5" w:rsidRPr="006C1F1F" w:rsidRDefault="00583331" w:rsidP="00773646">
            <w:pPr>
              <w:contextualSpacing/>
              <w:jc w:val="center"/>
              <w:cnfStyle w:val="000000100000" w:firstRow="0" w:lastRow="0" w:firstColumn="0" w:lastColumn="0" w:oddVBand="0" w:evenVBand="0" w:oddHBand="1" w:evenHBand="0" w:firstRowFirstColumn="0" w:firstRowLastColumn="0" w:lastRowFirstColumn="0" w:lastRowLastColumn="0"/>
              <w:rPr>
                <w:b/>
                <w:bCs/>
              </w:rPr>
            </w:pPr>
            <w:r>
              <w:rPr>
                <w:b/>
                <w:bCs/>
              </w:rPr>
              <w:t>Ageing Assets</w:t>
            </w:r>
          </w:p>
        </w:tc>
        <w:tc>
          <w:tcPr>
            <w:tcW w:w="4650" w:type="dxa"/>
          </w:tcPr>
          <w:p w14:paraId="6FAAC038" w14:textId="068ACE03" w:rsidR="005A0EE5" w:rsidRPr="006C1F1F" w:rsidRDefault="005A0EE5" w:rsidP="00773646">
            <w:pPr>
              <w:contextualSpacing/>
              <w:jc w:val="center"/>
              <w:cnfStyle w:val="000000100000" w:firstRow="0" w:lastRow="0" w:firstColumn="0" w:lastColumn="0" w:oddVBand="0" w:evenVBand="0" w:oddHBand="1" w:evenHBand="0" w:firstRowFirstColumn="0" w:firstRowLastColumn="0" w:lastRowFirstColumn="0" w:lastRowLastColumn="0"/>
              <w:rPr>
                <w:b/>
                <w:bCs/>
              </w:rPr>
            </w:pPr>
            <w:r>
              <w:rPr>
                <w:b/>
                <w:bCs/>
              </w:rPr>
              <w:t xml:space="preserve">Climate </w:t>
            </w:r>
            <w:r w:rsidR="00A27028">
              <w:rPr>
                <w:b/>
                <w:bCs/>
              </w:rPr>
              <w:t>A</w:t>
            </w:r>
            <w:r>
              <w:rPr>
                <w:b/>
                <w:bCs/>
              </w:rPr>
              <w:t>daption</w:t>
            </w:r>
          </w:p>
        </w:tc>
      </w:tr>
      <w:tr w:rsidR="005A0EE5" w14:paraId="68471EA1" w14:textId="77777777" w:rsidTr="00773646">
        <w:tc>
          <w:tcPr>
            <w:cnfStyle w:val="001000000000" w:firstRow="0" w:lastRow="0" w:firstColumn="1" w:lastColumn="0" w:oddVBand="0" w:evenVBand="0" w:oddHBand="0" w:evenHBand="0" w:firstRowFirstColumn="0" w:firstRowLastColumn="0" w:lastRowFirstColumn="0" w:lastRowLastColumn="0"/>
            <w:tcW w:w="4649" w:type="dxa"/>
          </w:tcPr>
          <w:p w14:paraId="5CC6A642" w14:textId="267A3440" w:rsidR="005A0EE5" w:rsidRPr="00583331" w:rsidRDefault="00583331" w:rsidP="00583331">
            <w:pPr>
              <w:pStyle w:val="ListParagraph"/>
              <w:numPr>
                <w:ilvl w:val="0"/>
                <w:numId w:val="18"/>
              </w:numPr>
              <w:ind w:left="306" w:hanging="284"/>
              <w:rPr>
                <w:b w:val="0"/>
                <w:bCs w:val="0"/>
              </w:rPr>
            </w:pPr>
            <w:r>
              <w:rPr>
                <w:b w:val="0"/>
                <w:bCs w:val="0"/>
              </w:rPr>
              <w:t>N</w:t>
            </w:r>
            <w:r w:rsidR="005A0EE5">
              <w:rPr>
                <w:b w:val="0"/>
                <w:bCs w:val="0"/>
              </w:rPr>
              <w:t>ew residential developmen</w:t>
            </w:r>
            <w:r>
              <w:rPr>
                <w:b w:val="0"/>
                <w:bCs w:val="0"/>
              </w:rPr>
              <w:t>t may lead to more run-off thus creating pressure to the existing drainage network</w:t>
            </w:r>
          </w:p>
        </w:tc>
        <w:tc>
          <w:tcPr>
            <w:tcW w:w="4649" w:type="dxa"/>
          </w:tcPr>
          <w:p w14:paraId="6A1582FE" w14:textId="39332F53" w:rsidR="005A0EE5" w:rsidRDefault="00583331" w:rsidP="00773646">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Increase in customer requests relating to drainage</w:t>
            </w:r>
            <w:r w:rsidR="00122BC0">
              <w:t>,</w:t>
            </w:r>
            <w:r>
              <w:t xml:space="preserve"> consequently increas</w:t>
            </w:r>
            <w:r w:rsidR="00122BC0">
              <w:t>ing</w:t>
            </w:r>
            <w:r>
              <w:t xml:space="preserve"> reactive maintenance especially during an unexpected storm event</w:t>
            </w:r>
          </w:p>
          <w:p w14:paraId="52B25BBA" w14:textId="77777777" w:rsidR="00122BC0" w:rsidRDefault="00122BC0" w:rsidP="00773646">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More recurrent flooding events</w:t>
            </w:r>
          </w:p>
          <w:p w14:paraId="4BE51029" w14:textId="731C79D1" w:rsidR="0096370D" w:rsidRDefault="0096370D" w:rsidP="00773646">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The ability to undertake timely renewal and upgrade of poor condition (or under capacity) stormwater assets</w:t>
            </w:r>
          </w:p>
        </w:tc>
        <w:tc>
          <w:tcPr>
            <w:tcW w:w="4650" w:type="dxa"/>
          </w:tcPr>
          <w:p w14:paraId="2DA9DB19" w14:textId="7BAB6634" w:rsidR="005A0EE5" w:rsidRDefault="004C5D93" w:rsidP="00773646">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Frequent and intense storm evens will pose an increased risk of flooding and reduce the reliability of capacity of the drainage network</w:t>
            </w:r>
          </w:p>
        </w:tc>
      </w:tr>
    </w:tbl>
    <w:p w14:paraId="0B6EEA72" w14:textId="77777777" w:rsidR="005A0EE5" w:rsidRDefault="005A0EE5" w:rsidP="005A0EE5">
      <w:pPr>
        <w:jc w:val="both"/>
        <w:rPr>
          <w:color w:val="0070C0"/>
        </w:rPr>
      </w:pPr>
    </w:p>
    <w:tbl>
      <w:tblPr>
        <w:tblStyle w:val="ListTable4-Accent5"/>
        <w:tblW w:w="0" w:type="auto"/>
        <w:tblLook w:val="04A0" w:firstRow="1" w:lastRow="0" w:firstColumn="1" w:lastColumn="0" w:noHBand="0" w:noVBand="1"/>
      </w:tblPr>
      <w:tblGrid>
        <w:gridCol w:w="13948"/>
      </w:tblGrid>
      <w:tr w:rsidR="005A0EE5" w14:paraId="554E8A11" w14:textId="77777777" w:rsidTr="007736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tcPr>
          <w:p w14:paraId="3924D6BB" w14:textId="77777777" w:rsidR="005A0EE5" w:rsidRPr="000A5453" w:rsidRDefault="005A0EE5" w:rsidP="00773646">
            <w:pPr>
              <w:jc w:val="both"/>
              <w:rPr>
                <w:sz w:val="24"/>
                <w:szCs w:val="24"/>
              </w:rPr>
            </w:pPr>
            <w:r w:rsidRPr="000A5453">
              <w:rPr>
                <w:sz w:val="24"/>
                <w:szCs w:val="24"/>
              </w:rPr>
              <w:t>Projects and Initiatives</w:t>
            </w:r>
          </w:p>
        </w:tc>
      </w:tr>
      <w:tr w:rsidR="005A0EE5" w14:paraId="17F891E0" w14:textId="77777777" w:rsidTr="00773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tcPr>
          <w:p w14:paraId="6F8BBF9D" w14:textId="1C2B3841" w:rsidR="005A0EE5" w:rsidRDefault="00583331" w:rsidP="00583331">
            <w:pPr>
              <w:pStyle w:val="ListParagraph"/>
              <w:numPr>
                <w:ilvl w:val="0"/>
                <w:numId w:val="20"/>
              </w:numPr>
              <w:ind w:left="306" w:hanging="306"/>
              <w:jc w:val="both"/>
            </w:pPr>
            <w:r>
              <w:rPr>
                <w:b w:val="0"/>
                <w:bCs w:val="0"/>
              </w:rPr>
              <w:t>Drainage upgrade and rehabilitation</w:t>
            </w:r>
            <w:r w:rsidR="0096370D">
              <w:rPr>
                <w:b w:val="0"/>
                <w:bCs w:val="0"/>
              </w:rPr>
              <w:t xml:space="preserve"> projects</w:t>
            </w:r>
          </w:p>
          <w:p w14:paraId="6ABDFC31" w14:textId="1580E44E" w:rsidR="00583331" w:rsidRPr="00662B84" w:rsidRDefault="00583331" w:rsidP="00583331">
            <w:pPr>
              <w:pStyle w:val="ListParagraph"/>
              <w:numPr>
                <w:ilvl w:val="0"/>
                <w:numId w:val="20"/>
              </w:numPr>
              <w:ind w:left="306" w:hanging="306"/>
              <w:jc w:val="both"/>
              <w:rPr>
                <w:b w:val="0"/>
                <w:bCs w:val="0"/>
              </w:rPr>
            </w:pPr>
            <w:r w:rsidRPr="00662B84">
              <w:rPr>
                <w:b w:val="0"/>
                <w:bCs w:val="0"/>
              </w:rPr>
              <w:t>Annual CCTV inspection of pipes</w:t>
            </w:r>
          </w:p>
          <w:p w14:paraId="2E3DE7F6" w14:textId="77B6DFCC" w:rsidR="00BD3A27" w:rsidRPr="00BD3A27" w:rsidRDefault="0096370D" w:rsidP="00BD3A27">
            <w:pPr>
              <w:pStyle w:val="ListParagraph"/>
              <w:numPr>
                <w:ilvl w:val="0"/>
                <w:numId w:val="20"/>
              </w:numPr>
              <w:ind w:left="306" w:hanging="306"/>
              <w:jc w:val="both"/>
              <w:rPr>
                <w:b w:val="0"/>
                <w:bCs w:val="0"/>
              </w:rPr>
            </w:pPr>
            <w:r>
              <w:rPr>
                <w:b w:val="0"/>
                <w:bCs w:val="0"/>
              </w:rPr>
              <w:t xml:space="preserve">Upgrade </w:t>
            </w:r>
            <w:r w:rsidR="00BD3A27" w:rsidRPr="00BD3A27">
              <w:rPr>
                <w:b w:val="0"/>
                <w:bCs w:val="0"/>
              </w:rPr>
              <w:t xml:space="preserve">of Spavin </w:t>
            </w:r>
            <w:r>
              <w:rPr>
                <w:b w:val="0"/>
                <w:bCs w:val="0"/>
              </w:rPr>
              <w:t>Dam to ensure spillway meets current standards</w:t>
            </w:r>
          </w:p>
        </w:tc>
      </w:tr>
    </w:tbl>
    <w:p w14:paraId="49563F25" w14:textId="1B6A93C1" w:rsidR="005A0EE5" w:rsidRDefault="005A0EE5" w:rsidP="000A75CA">
      <w:pPr>
        <w:jc w:val="both"/>
      </w:pPr>
    </w:p>
    <w:p w14:paraId="62B3071D" w14:textId="0924BFA0" w:rsidR="00662B84" w:rsidRDefault="00662B84" w:rsidP="000A75CA">
      <w:pPr>
        <w:jc w:val="both"/>
      </w:pPr>
    </w:p>
    <w:p w14:paraId="62AD9E12" w14:textId="7D5BCAC0" w:rsidR="0096370D" w:rsidRDefault="0096370D">
      <w:r>
        <w:br w:type="page"/>
      </w:r>
    </w:p>
    <w:p w14:paraId="4DCC4B71" w14:textId="21F7674F" w:rsidR="00662B84" w:rsidRPr="00977245" w:rsidRDefault="00662B84" w:rsidP="00261D39">
      <w:pPr>
        <w:pStyle w:val="ListParagraph"/>
        <w:numPr>
          <w:ilvl w:val="1"/>
          <w:numId w:val="14"/>
        </w:numPr>
        <w:jc w:val="both"/>
        <w:rPr>
          <w:b/>
          <w:bCs/>
          <w:color w:val="0070C0"/>
        </w:rPr>
      </w:pPr>
      <w:r>
        <w:rPr>
          <w:b/>
          <w:bCs/>
          <w:color w:val="0070C0"/>
        </w:rPr>
        <w:lastRenderedPageBreak/>
        <w:t>BUILDINGS</w:t>
      </w:r>
    </w:p>
    <w:p w14:paraId="40A9F99E" w14:textId="18F3C541" w:rsidR="00662B84" w:rsidRDefault="00662B84" w:rsidP="00662B84">
      <w:pPr>
        <w:spacing w:after="0" w:line="240" w:lineRule="auto"/>
        <w:contextualSpacing/>
      </w:pPr>
      <w:r>
        <w:t xml:space="preserve">The projected expenditure requirements associated with </w:t>
      </w:r>
      <w:r w:rsidR="00825D90">
        <w:t>buildings and facilities</w:t>
      </w:r>
      <w:r>
        <w:t xml:space="preserve"> over the next 10 years</w:t>
      </w:r>
      <w:r w:rsidR="00825D90">
        <w:t xml:space="preserve"> is shown here.</w:t>
      </w:r>
    </w:p>
    <w:p w14:paraId="53D9F1AC" w14:textId="77777777" w:rsidR="00662B84" w:rsidRPr="005A0EE5" w:rsidRDefault="00662B84" w:rsidP="00662B84">
      <w:pPr>
        <w:spacing w:after="0" w:line="240" w:lineRule="auto"/>
        <w:contextualSpacing/>
        <w:rPr>
          <w:sz w:val="16"/>
          <w:szCs w:val="16"/>
        </w:rPr>
      </w:pPr>
    </w:p>
    <w:tbl>
      <w:tblPr>
        <w:tblStyle w:val="GridTable4-Accent5"/>
        <w:tblW w:w="0" w:type="auto"/>
        <w:tblLook w:val="04A0" w:firstRow="1" w:lastRow="0" w:firstColumn="1" w:lastColumn="0" w:noHBand="0" w:noVBand="1"/>
      </w:tblPr>
      <w:tblGrid>
        <w:gridCol w:w="4649"/>
        <w:gridCol w:w="4649"/>
        <w:gridCol w:w="4650"/>
      </w:tblGrid>
      <w:tr w:rsidR="00662B84" w14:paraId="40EF4F2F" w14:textId="77777777" w:rsidTr="007736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gridSpan w:val="3"/>
          </w:tcPr>
          <w:p w14:paraId="6B193411" w14:textId="77777777" w:rsidR="00662B84" w:rsidRPr="000A5453" w:rsidRDefault="00662B84" w:rsidP="00773646">
            <w:pPr>
              <w:contextualSpacing/>
              <w:jc w:val="center"/>
              <w:rPr>
                <w:sz w:val="24"/>
                <w:szCs w:val="24"/>
              </w:rPr>
            </w:pPr>
            <w:r w:rsidRPr="000A5453">
              <w:rPr>
                <w:sz w:val="24"/>
                <w:szCs w:val="24"/>
              </w:rPr>
              <w:t>Activity Examples</w:t>
            </w:r>
          </w:p>
        </w:tc>
      </w:tr>
      <w:tr w:rsidR="00662B84" w14:paraId="5651646D" w14:textId="77777777" w:rsidTr="00773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9" w:type="dxa"/>
          </w:tcPr>
          <w:p w14:paraId="37BDA434" w14:textId="77777777" w:rsidR="00662B84" w:rsidRPr="006C1F1F" w:rsidRDefault="00662B84" w:rsidP="00773646">
            <w:pPr>
              <w:contextualSpacing/>
              <w:jc w:val="center"/>
            </w:pPr>
            <w:r w:rsidRPr="006C1F1F">
              <w:t>Operational &amp; Maintenance</w:t>
            </w:r>
          </w:p>
        </w:tc>
        <w:tc>
          <w:tcPr>
            <w:tcW w:w="4649" w:type="dxa"/>
          </w:tcPr>
          <w:p w14:paraId="01512879" w14:textId="77777777" w:rsidR="00662B84" w:rsidRPr="006C1F1F" w:rsidRDefault="00662B84" w:rsidP="00773646">
            <w:pPr>
              <w:contextualSpacing/>
              <w:jc w:val="center"/>
              <w:cnfStyle w:val="000000100000" w:firstRow="0" w:lastRow="0" w:firstColumn="0" w:lastColumn="0" w:oddVBand="0" w:evenVBand="0" w:oddHBand="1" w:evenHBand="0" w:firstRowFirstColumn="0" w:firstRowLastColumn="0" w:lastRowFirstColumn="0" w:lastRowLastColumn="0"/>
              <w:rPr>
                <w:b/>
                <w:bCs/>
              </w:rPr>
            </w:pPr>
            <w:r w:rsidRPr="006C1F1F">
              <w:rPr>
                <w:b/>
                <w:bCs/>
              </w:rPr>
              <w:t>Renewal</w:t>
            </w:r>
          </w:p>
        </w:tc>
        <w:tc>
          <w:tcPr>
            <w:tcW w:w="4650" w:type="dxa"/>
          </w:tcPr>
          <w:p w14:paraId="218A6BAC" w14:textId="77777777" w:rsidR="00662B84" w:rsidRPr="006C1F1F" w:rsidRDefault="00662B84" w:rsidP="00773646">
            <w:pPr>
              <w:contextualSpacing/>
              <w:jc w:val="center"/>
              <w:cnfStyle w:val="000000100000" w:firstRow="0" w:lastRow="0" w:firstColumn="0" w:lastColumn="0" w:oddVBand="0" w:evenVBand="0" w:oddHBand="1" w:evenHBand="0" w:firstRowFirstColumn="0" w:firstRowLastColumn="0" w:lastRowFirstColumn="0" w:lastRowLastColumn="0"/>
              <w:rPr>
                <w:b/>
                <w:bCs/>
              </w:rPr>
            </w:pPr>
            <w:r w:rsidRPr="006C1F1F">
              <w:rPr>
                <w:b/>
                <w:bCs/>
              </w:rPr>
              <w:t>New / Upgrade</w:t>
            </w:r>
          </w:p>
        </w:tc>
      </w:tr>
      <w:tr w:rsidR="00662B84" w14:paraId="568B13D8" w14:textId="77777777" w:rsidTr="00773646">
        <w:tc>
          <w:tcPr>
            <w:cnfStyle w:val="001000000000" w:firstRow="0" w:lastRow="0" w:firstColumn="1" w:lastColumn="0" w:oddVBand="0" w:evenVBand="0" w:oddHBand="0" w:evenHBand="0" w:firstRowFirstColumn="0" w:firstRowLastColumn="0" w:lastRowFirstColumn="0" w:lastRowLastColumn="0"/>
            <w:tcW w:w="4649" w:type="dxa"/>
          </w:tcPr>
          <w:p w14:paraId="6FA3A749" w14:textId="77777777" w:rsidR="00662B84" w:rsidRPr="00822F3C" w:rsidRDefault="00822F3C" w:rsidP="00822F3C">
            <w:pPr>
              <w:pStyle w:val="ListParagraph"/>
              <w:numPr>
                <w:ilvl w:val="0"/>
                <w:numId w:val="18"/>
              </w:numPr>
              <w:ind w:left="306" w:hanging="284"/>
              <w:rPr>
                <w:b w:val="0"/>
                <w:bCs w:val="0"/>
              </w:rPr>
            </w:pPr>
            <w:r>
              <w:rPr>
                <w:b w:val="0"/>
                <w:bCs w:val="0"/>
              </w:rPr>
              <w:t>Repairs to building components due to failure, vandalism, etc</w:t>
            </w:r>
          </w:p>
          <w:p w14:paraId="445D1909" w14:textId="77777777" w:rsidR="00822F3C" w:rsidRPr="00822F3C" w:rsidRDefault="00822F3C" w:rsidP="00822F3C">
            <w:pPr>
              <w:pStyle w:val="ListParagraph"/>
              <w:numPr>
                <w:ilvl w:val="0"/>
                <w:numId w:val="18"/>
              </w:numPr>
              <w:ind w:left="306" w:hanging="284"/>
              <w:rPr>
                <w:b w:val="0"/>
                <w:bCs w:val="0"/>
              </w:rPr>
            </w:pPr>
            <w:r>
              <w:rPr>
                <w:b w:val="0"/>
                <w:bCs w:val="0"/>
              </w:rPr>
              <w:t>Provision of cleaning and security</w:t>
            </w:r>
          </w:p>
          <w:p w14:paraId="0EAD2076" w14:textId="77777777" w:rsidR="00822F3C" w:rsidRPr="0096370D" w:rsidRDefault="00822F3C" w:rsidP="00822F3C">
            <w:pPr>
              <w:pStyle w:val="ListParagraph"/>
              <w:numPr>
                <w:ilvl w:val="0"/>
                <w:numId w:val="18"/>
              </w:numPr>
              <w:ind w:left="306" w:hanging="284"/>
              <w:rPr>
                <w:b w:val="0"/>
                <w:bCs w:val="0"/>
              </w:rPr>
            </w:pPr>
            <w:r>
              <w:rPr>
                <w:b w:val="0"/>
                <w:bCs w:val="0"/>
              </w:rPr>
              <w:t>Safety and compliance inspections</w:t>
            </w:r>
          </w:p>
          <w:p w14:paraId="12E1981A" w14:textId="2DCC8EAB" w:rsidR="0096370D" w:rsidRPr="0096370D" w:rsidRDefault="0096370D" w:rsidP="00822F3C">
            <w:pPr>
              <w:pStyle w:val="ListParagraph"/>
              <w:numPr>
                <w:ilvl w:val="0"/>
                <w:numId w:val="18"/>
              </w:numPr>
              <w:ind w:left="306" w:hanging="284"/>
              <w:rPr>
                <w:b w:val="0"/>
                <w:bCs w:val="0"/>
              </w:rPr>
            </w:pPr>
            <w:r>
              <w:rPr>
                <w:b w:val="0"/>
                <w:bCs w:val="0"/>
              </w:rPr>
              <w:t>Painting</w:t>
            </w:r>
          </w:p>
          <w:p w14:paraId="05DC0596" w14:textId="059CC7F6" w:rsidR="0096370D" w:rsidRPr="00822F3C" w:rsidRDefault="0096370D" w:rsidP="00822F3C">
            <w:pPr>
              <w:pStyle w:val="ListParagraph"/>
              <w:numPr>
                <w:ilvl w:val="0"/>
                <w:numId w:val="18"/>
              </w:numPr>
              <w:ind w:left="306" w:hanging="284"/>
              <w:rPr>
                <w:b w:val="0"/>
                <w:bCs w:val="0"/>
              </w:rPr>
            </w:pPr>
            <w:r>
              <w:rPr>
                <w:b w:val="0"/>
                <w:bCs w:val="0"/>
              </w:rPr>
              <w:t xml:space="preserve">Cleaning </w:t>
            </w:r>
          </w:p>
        </w:tc>
        <w:tc>
          <w:tcPr>
            <w:tcW w:w="4649" w:type="dxa"/>
          </w:tcPr>
          <w:p w14:paraId="70D3B2AE" w14:textId="77777777" w:rsidR="00662B84" w:rsidRDefault="00822F3C" w:rsidP="00822F3C">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 xml:space="preserve">Replacing building components (e.g., carpet, </w:t>
            </w:r>
            <w:proofErr w:type="gramStart"/>
            <w:r>
              <w:t>heating</w:t>
            </w:r>
            <w:proofErr w:type="gramEnd"/>
            <w:r>
              <w:t xml:space="preserve"> and cooling systems, etc)</w:t>
            </w:r>
          </w:p>
          <w:p w14:paraId="6DE2F9B9" w14:textId="519AF2C6" w:rsidR="00DB5CA4" w:rsidRDefault="00DB5CA4" w:rsidP="00822F3C">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Major structural repairs</w:t>
            </w:r>
          </w:p>
        </w:tc>
        <w:tc>
          <w:tcPr>
            <w:tcW w:w="4650" w:type="dxa"/>
          </w:tcPr>
          <w:p w14:paraId="29DE9099" w14:textId="77777777" w:rsidR="00662B84" w:rsidRDefault="00822F3C" w:rsidP="00822F3C">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Building extensions and upgrades</w:t>
            </w:r>
          </w:p>
          <w:p w14:paraId="66280B79" w14:textId="77777777" w:rsidR="00822F3C" w:rsidRDefault="00822F3C" w:rsidP="00822F3C">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Building refurbishment</w:t>
            </w:r>
          </w:p>
          <w:p w14:paraId="7325C9BD" w14:textId="3B88E50A" w:rsidR="00822F3C" w:rsidRDefault="00DB5CA4" w:rsidP="00822F3C">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Upgrade/extension</w:t>
            </w:r>
            <w:r w:rsidR="00822F3C">
              <w:t xml:space="preserve"> of existing building</w:t>
            </w:r>
          </w:p>
          <w:p w14:paraId="3DE35D9D" w14:textId="325F2897" w:rsidR="00822F3C" w:rsidRDefault="00822F3C" w:rsidP="00822F3C">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 xml:space="preserve">Provision of new building to cater to </w:t>
            </w:r>
            <w:r w:rsidR="002B7AA6">
              <w:t>increased or changing demand</w:t>
            </w:r>
          </w:p>
        </w:tc>
      </w:tr>
    </w:tbl>
    <w:p w14:paraId="6BE83602" w14:textId="20A4F331" w:rsidR="00825D90" w:rsidRDefault="00345E85" w:rsidP="000A75CA">
      <w:pPr>
        <w:jc w:val="both"/>
      </w:pPr>
      <w:r>
        <w:rPr>
          <w:noProof/>
        </w:rPr>
        <w:drawing>
          <wp:inline distT="0" distB="0" distL="0" distR="0" wp14:anchorId="73125C64" wp14:editId="724479E2">
            <wp:extent cx="8810625" cy="3419475"/>
            <wp:effectExtent l="0" t="0" r="9525" b="9525"/>
            <wp:docPr id="1" name="Chart 1">
              <a:extLst xmlns:a="http://schemas.openxmlformats.org/drawingml/2006/main">
                <a:ext uri="{FF2B5EF4-FFF2-40B4-BE49-F238E27FC236}">
                  <a16:creationId xmlns:a16="http://schemas.microsoft.com/office/drawing/2014/main" id="{F31856E5-BCCD-41C7-93D7-6DAC3D6C65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7502E51" w14:textId="77777777" w:rsidR="00825D90" w:rsidRDefault="00825D90" w:rsidP="000A75CA">
      <w:pPr>
        <w:jc w:val="both"/>
      </w:pPr>
    </w:p>
    <w:tbl>
      <w:tblPr>
        <w:tblStyle w:val="TableGrid"/>
        <w:tblW w:w="15500" w:type="dxa"/>
        <w:tblInd w:w="-479" w:type="dxa"/>
        <w:tblLook w:val="04A0" w:firstRow="1" w:lastRow="0" w:firstColumn="1" w:lastColumn="0" w:noHBand="0" w:noVBand="1"/>
      </w:tblPr>
      <w:tblGrid>
        <w:gridCol w:w="1555"/>
        <w:gridCol w:w="1417"/>
        <w:gridCol w:w="1418"/>
        <w:gridCol w:w="1417"/>
        <w:gridCol w:w="1418"/>
        <w:gridCol w:w="1417"/>
        <w:gridCol w:w="1276"/>
        <w:gridCol w:w="1417"/>
        <w:gridCol w:w="1276"/>
        <w:gridCol w:w="1418"/>
        <w:gridCol w:w="1471"/>
      </w:tblGrid>
      <w:tr w:rsidR="00677ACB" w:rsidRPr="00677ACB" w14:paraId="505231B8" w14:textId="77777777" w:rsidTr="003271EA">
        <w:trPr>
          <w:trHeight w:val="300"/>
        </w:trPr>
        <w:tc>
          <w:tcPr>
            <w:tcW w:w="1555" w:type="dxa"/>
            <w:noWrap/>
            <w:hideMark/>
          </w:tcPr>
          <w:p w14:paraId="4C8F5C68" w14:textId="77777777" w:rsidR="00677ACB" w:rsidRPr="00677ACB" w:rsidRDefault="00677ACB" w:rsidP="00677ACB">
            <w:pPr>
              <w:jc w:val="both"/>
              <w:rPr>
                <w:b/>
                <w:bCs/>
                <w:color w:val="0070C0"/>
              </w:rPr>
            </w:pPr>
            <w:r w:rsidRPr="00677ACB">
              <w:rPr>
                <w:b/>
                <w:bCs/>
                <w:color w:val="0070C0"/>
              </w:rPr>
              <w:t>Buildings</w:t>
            </w:r>
          </w:p>
        </w:tc>
        <w:tc>
          <w:tcPr>
            <w:tcW w:w="1417" w:type="dxa"/>
            <w:noWrap/>
            <w:hideMark/>
          </w:tcPr>
          <w:p w14:paraId="32D8E3CA" w14:textId="77777777" w:rsidR="00677ACB" w:rsidRPr="00677ACB" w:rsidRDefault="00677ACB" w:rsidP="00677ACB">
            <w:pPr>
              <w:jc w:val="both"/>
              <w:rPr>
                <w:b/>
                <w:bCs/>
                <w:color w:val="0070C0"/>
              </w:rPr>
            </w:pPr>
            <w:r w:rsidRPr="00677ACB">
              <w:rPr>
                <w:b/>
                <w:bCs/>
                <w:color w:val="0070C0"/>
              </w:rPr>
              <w:t>2021/22</w:t>
            </w:r>
          </w:p>
        </w:tc>
        <w:tc>
          <w:tcPr>
            <w:tcW w:w="1418" w:type="dxa"/>
            <w:noWrap/>
            <w:hideMark/>
          </w:tcPr>
          <w:p w14:paraId="45A78656" w14:textId="77777777" w:rsidR="00677ACB" w:rsidRPr="00677ACB" w:rsidRDefault="00677ACB" w:rsidP="00677ACB">
            <w:pPr>
              <w:jc w:val="both"/>
              <w:rPr>
                <w:b/>
                <w:bCs/>
                <w:color w:val="0070C0"/>
              </w:rPr>
            </w:pPr>
            <w:r w:rsidRPr="00677ACB">
              <w:rPr>
                <w:b/>
                <w:bCs/>
                <w:color w:val="0070C0"/>
              </w:rPr>
              <w:t>2022/23</w:t>
            </w:r>
          </w:p>
        </w:tc>
        <w:tc>
          <w:tcPr>
            <w:tcW w:w="1417" w:type="dxa"/>
            <w:noWrap/>
            <w:hideMark/>
          </w:tcPr>
          <w:p w14:paraId="46D975CC" w14:textId="77777777" w:rsidR="00677ACB" w:rsidRPr="00677ACB" w:rsidRDefault="00677ACB" w:rsidP="00677ACB">
            <w:pPr>
              <w:jc w:val="both"/>
              <w:rPr>
                <w:b/>
                <w:bCs/>
                <w:color w:val="0070C0"/>
              </w:rPr>
            </w:pPr>
            <w:r w:rsidRPr="00677ACB">
              <w:rPr>
                <w:b/>
                <w:bCs/>
                <w:color w:val="0070C0"/>
              </w:rPr>
              <w:t>2023/24</w:t>
            </w:r>
          </w:p>
        </w:tc>
        <w:tc>
          <w:tcPr>
            <w:tcW w:w="1418" w:type="dxa"/>
            <w:noWrap/>
            <w:hideMark/>
          </w:tcPr>
          <w:p w14:paraId="1F88E3CF" w14:textId="77777777" w:rsidR="00677ACB" w:rsidRPr="00677ACB" w:rsidRDefault="00677ACB" w:rsidP="00677ACB">
            <w:pPr>
              <w:jc w:val="both"/>
              <w:rPr>
                <w:b/>
                <w:bCs/>
                <w:color w:val="0070C0"/>
              </w:rPr>
            </w:pPr>
            <w:r w:rsidRPr="00677ACB">
              <w:rPr>
                <w:b/>
                <w:bCs/>
                <w:color w:val="0070C0"/>
              </w:rPr>
              <w:t>2024/25</w:t>
            </w:r>
          </w:p>
        </w:tc>
        <w:tc>
          <w:tcPr>
            <w:tcW w:w="1417" w:type="dxa"/>
            <w:noWrap/>
            <w:hideMark/>
          </w:tcPr>
          <w:p w14:paraId="619847BA" w14:textId="77777777" w:rsidR="00677ACB" w:rsidRPr="00677ACB" w:rsidRDefault="00677ACB" w:rsidP="00677ACB">
            <w:pPr>
              <w:jc w:val="both"/>
              <w:rPr>
                <w:b/>
                <w:bCs/>
                <w:color w:val="0070C0"/>
              </w:rPr>
            </w:pPr>
            <w:r w:rsidRPr="00677ACB">
              <w:rPr>
                <w:b/>
                <w:bCs/>
                <w:color w:val="0070C0"/>
              </w:rPr>
              <w:t>2025/26</w:t>
            </w:r>
          </w:p>
        </w:tc>
        <w:tc>
          <w:tcPr>
            <w:tcW w:w="1276" w:type="dxa"/>
            <w:noWrap/>
            <w:hideMark/>
          </w:tcPr>
          <w:p w14:paraId="2A048802" w14:textId="77777777" w:rsidR="00677ACB" w:rsidRPr="00677ACB" w:rsidRDefault="00677ACB" w:rsidP="00677ACB">
            <w:pPr>
              <w:jc w:val="both"/>
              <w:rPr>
                <w:b/>
                <w:bCs/>
                <w:color w:val="0070C0"/>
              </w:rPr>
            </w:pPr>
            <w:r w:rsidRPr="00677ACB">
              <w:rPr>
                <w:b/>
                <w:bCs/>
                <w:color w:val="0070C0"/>
              </w:rPr>
              <w:t>2026/27</w:t>
            </w:r>
          </w:p>
        </w:tc>
        <w:tc>
          <w:tcPr>
            <w:tcW w:w="1417" w:type="dxa"/>
            <w:noWrap/>
            <w:hideMark/>
          </w:tcPr>
          <w:p w14:paraId="0AE27B9D" w14:textId="77777777" w:rsidR="00677ACB" w:rsidRPr="00677ACB" w:rsidRDefault="00677ACB" w:rsidP="00677ACB">
            <w:pPr>
              <w:jc w:val="both"/>
              <w:rPr>
                <w:b/>
                <w:bCs/>
                <w:color w:val="0070C0"/>
              </w:rPr>
            </w:pPr>
            <w:r w:rsidRPr="00677ACB">
              <w:rPr>
                <w:b/>
                <w:bCs/>
                <w:color w:val="0070C0"/>
              </w:rPr>
              <w:t>2027/28</w:t>
            </w:r>
          </w:p>
        </w:tc>
        <w:tc>
          <w:tcPr>
            <w:tcW w:w="1276" w:type="dxa"/>
            <w:noWrap/>
            <w:hideMark/>
          </w:tcPr>
          <w:p w14:paraId="2DACE312" w14:textId="77777777" w:rsidR="00677ACB" w:rsidRPr="00677ACB" w:rsidRDefault="00677ACB" w:rsidP="00677ACB">
            <w:pPr>
              <w:jc w:val="both"/>
              <w:rPr>
                <w:b/>
                <w:bCs/>
                <w:color w:val="0070C0"/>
              </w:rPr>
            </w:pPr>
            <w:r w:rsidRPr="00677ACB">
              <w:rPr>
                <w:b/>
                <w:bCs/>
                <w:color w:val="0070C0"/>
              </w:rPr>
              <w:t>2028/29</w:t>
            </w:r>
          </w:p>
        </w:tc>
        <w:tc>
          <w:tcPr>
            <w:tcW w:w="1418" w:type="dxa"/>
            <w:noWrap/>
            <w:hideMark/>
          </w:tcPr>
          <w:p w14:paraId="5C8FE362" w14:textId="77777777" w:rsidR="00677ACB" w:rsidRPr="00677ACB" w:rsidRDefault="00677ACB" w:rsidP="00677ACB">
            <w:pPr>
              <w:jc w:val="both"/>
              <w:rPr>
                <w:b/>
                <w:bCs/>
                <w:color w:val="0070C0"/>
              </w:rPr>
            </w:pPr>
            <w:r w:rsidRPr="00677ACB">
              <w:rPr>
                <w:b/>
                <w:bCs/>
                <w:color w:val="0070C0"/>
              </w:rPr>
              <w:t>2029/30</w:t>
            </w:r>
          </w:p>
        </w:tc>
        <w:tc>
          <w:tcPr>
            <w:tcW w:w="1471" w:type="dxa"/>
            <w:noWrap/>
            <w:hideMark/>
          </w:tcPr>
          <w:p w14:paraId="17130923" w14:textId="77777777" w:rsidR="00677ACB" w:rsidRPr="00677ACB" w:rsidRDefault="00677ACB" w:rsidP="00677ACB">
            <w:pPr>
              <w:jc w:val="both"/>
              <w:rPr>
                <w:b/>
                <w:bCs/>
                <w:color w:val="0070C0"/>
              </w:rPr>
            </w:pPr>
            <w:r w:rsidRPr="00677ACB">
              <w:rPr>
                <w:b/>
                <w:bCs/>
                <w:color w:val="0070C0"/>
              </w:rPr>
              <w:t>2030/31</w:t>
            </w:r>
          </w:p>
        </w:tc>
      </w:tr>
      <w:tr w:rsidR="00345E85" w:rsidRPr="00677ACB" w14:paraId="174216FB" w14:textId="77777777" w:rsidTr="00345E85">
        <w:trPr>
          <w:trHeight w:val="300"/>
        </w:trPr>
        <w:tc>
          <w:tcPr>
            <w:tcW w:w="1555" w:type="dxa"/>
            <w:noWrap/>
            <w:vAlign w:val="center"/>
            <w:hideMark/>
          </w:tcPr>
          <w:p w14:paraId="7C4A4DE9" w14:textId="77777777" w:rsidR="00345E85" w:rsidRPr="00677ACB" w:rsidRDefault="00345E85" w:rsidP="00345E85">
            <w:r w:rsidRPr="00677ACB">
              <w:t>Operational &amp; Maintenance</w:t>
            </w:r>
          </w:p>
        </w:tc>
        <w:tc>
          <w:tcPr>
            <w:tcW w:w="1417" w:type="dxa"/>
            <w:noWrap/>
            <w:vAlign w:val="center"/>
            <w:hideMark/>
          </w:tcPr>
          <w:p w14:paraId="499BDD54" w14:textId="5D546C5C" w:rsidR="00345E85" w:rsidRPr="00677ACB" w:rsidRDefault="00345E85" w:rsidP="00345E85">
            <w:r w:rsidRPr="007218E6">
              <w:t>$8,392,065</w:t>
            </w:r>
          </w:p>
        </w:tc>
        <w:tc>
          <w:tcPr>
            <w:tcW w:w="1418" w:type="dxa"/>
            <w:noWrap/>
            <w:vAlign w:val="center"/>
            <w:hideMark/>
          </w:tcPr>
          <w:p w14:paraId="7B86B8C0" w14:textId="1B506D18" w:rsidR="00345E85" w:rsidRPr="00677ACB" w:rsidRDefault="00345E85" w:rsidP="00345E85">
            <w:r w:rsidRPr="007218E6">
              <w:t>$8,777,680</w:t>
            </w:r>
          </w:p>
        </w:tc>
        <w:tc>
          <w:tcPr>
            <w:tcW w:w="1417" w:type="dxa"/>
            <w:noWrap/>
            <w:vAlign w:val="center"/>
            <w:hideMark/>
          </w:tcPr>
          <w:p w14:paraId="7A6AAAC3" w14:textId="03E8DE2E" w:rsidR="00345E85" w:rsidRPr="00677ACB" w:rsidRDefault="00345E85" w:rsidP="00345E85">
            <w:r w:rsidRPr="007218E6">
              <w:t>$9,196,375</w:t>
            </w:r>
          </w:p>
        </w:tc>
        <w:tc>
          <w:tcPr>
            <w:tcW w:w="1418" w:type="dxa"/>
            <w:noWrap/>
            <w:vAlign w:val="center"/>
            <w:hideMark/>
          </w:tcPr>
          <w:p w14:paraId="6925F558" w14:textId="7AA97BA8" w:rsidR="00345E85" w:rsidRPr="00677ACB" w:rsidRDefault="00345E85" w:rsidP="00345E85">
            <w:r w:rsidRPr="007218E6">
              <w:t>$9,651,596</w:t>
            </w:r>
          </w:p>
        </w:tc>
        <w:tc>
          <w:tcPr>
            <w:tcW w:w="1417" w:type="dxa"/>
            <w:noWrap/>
            <w:vAlign w:val="center"/>
            <w:hideMark/>
          </w:tcPr>
          <w:p w14:paraId="70423092" w14:textId="557487B3" w:rsidR="00345E85" w:rsidRPr="00677ACB" w:rsidRDefault="00345E85" w:rsidP="00345E85">
            <w:r w:rsidRPr="007218E6">
              <w:t>$10,143,827</w:t>
            </w:r>
          </w:p>
        </w:tc>
        <w:tc>
          <w:tcPr>
            <w:tcW w:w="1276" w:type="dxa"/>
            <w:noWrap/>
            <w:vAlign w:val="center"/>
            <w:hideMark/>
          </w:tcPr>
          <w:p w14:paraId="364E37B1" w14:textId="36D25F9B" w:rsidR="00345E85" w:rsidRPr="00677ACB" w:rsidRDefault="00345E85" w:rsidP="00345E85">
            <w:r w:rsidRPr="007218E6">
              <w:t>$10,643,411</w:t>
            </w:r>
          </w:p>
        </w:tc>
        <w:tc>
          <w:tcPr>
            <w:tcW w:w="1417" w:type="dxa"/>
            <w:noWrap/>
            <w:vAlign w:val="center"/>
            <w:hideMark/>
          </w:tcPr>
          <w:p w14:paraId="71BB5571" w14:textId="0A480E97" w:rsidR="00345E85" w:rsidRPr="00677ACB" w:rsidRDefault="00345E85" w:rsidP="00345E85">
            <w:r w:rsidRPr="007218E6">
              <w:t>$11,156,955</w:t>
            </w:r>
          </w:p>
        </w:tc>
        <w:tc>
          <w:tcPr>
            <w:tcW w:w="1276" w:type="dxa"/>
            <w:noWrap/>
            <w:vAlign w:val="center"/>
            <w:hideMark/>
          </w:tcPr>
          <w:p w14:paraId="3AC9CF94" w14:textId="6C0553E9" w:rsidR="00345E85" w:rsidRPr="00677ACB" w:rsidRDefault="00345E85" w:rsidP="00345E85">
            <w:r w:rsidRPr="007218E6">
              <w:t>$11,691,373</w:t>
            </w:r>
          </w:p>
        </w:tc>
        <w:tc>
          <w:tcPr>
            <w:tcW w:w="1418" w:type="dxa"/>
            <w:noWrap/>
            <w:vAlign w:val="center"/>
            <w:hideMark/>
          </w:tcPr>
          <w:p w14:paraId="6B2D4099" w14:textId="42849210" w:rsidR="00345E85" w:rsidRPr="00677ACB" w:rsidRDefault="00345E85" w:rsidP="00345E85">
            <w:r w:rsidRPr="007218E6">
              <w:t>$12,246,129</w:t>
            </w:r>
          </w:p>
        </w:tc>
        <w:tc>
          <w:tcPr>
            <w:tcW w:w="1471" w:type="dxa"/>
            <w:noWrap/>
            <w:vAlign w:val="center"/>
            <w:hideMark/>
          </w:tcPr>
          <w:p w14:paraId="421413A2" w14:textId="3C127005" w:rsidR="00345E85" w:rsidRPr="00677ACB" w:rsidRDefault="00345E85" w:rsidP="00345E85">
            <w:r w:rsidRPr="007218E6">
              <w:t>$12,815,574</w:t>
            </w:r>
          </w:p>
        </w:tc>
      </w:tr>
      <w:tr w:rsidR="00345E85" w:rsidRPr="00677ACB" w14:paraId="10313215" w14:textId="77777777" w:rsidTr="00345E85">
        <w:trPr>
          <w:trHeight w:val="300"/>
        </w:trPr>
        <w:tc>
          <w:tcPr>
            <w:tcW w:w="1555" w:type="dxa"/>
            <w:noWrap/>
            <w:vAlign w:val="center"/>
            <w:hideMark/>
          </w:tcPr>
          <w:p w14:paraId="5D784897" w14:textId="77777777" w:rsidR="00345E85" w:rsidRPr="00677ACB" w:rsidRDefault="00345E85" w:rsidP="00345E85">
            <w:r w:rsidRPr="00677ACB">
              <w:t>Renewal</w:t>
            </w:r>
          </w:p>
        </w:tc>
        <w:tc>
          <w:tcPr>
            <w:tcW w:w="1417" w:type="dxa"/>
            <w:noWrap/>
            <w:vAlign w:val="center"/>
            <w:hideMark/>
          </w:tcPr>
          <w:p w14:paraId="6A85A58A" w14:textId="4A89489E" w:rsidR="00345E85" w:rsidRPr="00677ACB" w:rsidRDefault="00345E85" w:rsidP="00345E85">
            <w:r w:rsidRPr="007218E6">
              <w:t>$3,260,395</w:t>
            </w:r>
          </w:p>
        </w:tc>
        <w:tc>
          <w:tcPr>
            <w:tcW w:w="1418" w:type="dxa"/>
            <w:noWrap/>
            <w:vAlign w:val="center"/>
            <w:hideMark/>
          </w:tcPr>
          <w:p w14:paraId="242C936C" w14:textId="7BBE042C" w:rsidR="00345E85" w:rsidRPr="00677ACB" w:rsidRDefault="00345E85" w:rsidP="00345E85">
            <w:r w:rsidRPr="007218E6">
              <w:t>$6,105,465</w:t>
            </w:r>
          </w:p>
        </w:tc>
        <w:tc>
          <w:tcPr>
            <w:tcW w:w="1417" w:type="dxa"/>
            <w:noWrap/>
            <w:vAlign w:val="center"/>
            <w:hideMark/>
          </w:tcPr>
          <w:p w14:paraId="5D206C7A" w14:textId="4799972A" w:rsidR="00345E85" w:rsidRPr="00677ACB" w:rsidRDefault="00345E85" w:rsidP="00345E85">
            <w:r w:rsidRPr="007218E6">
              <w:t>$12,297,236</w:t>
            </w:r>
          </w:p>
        </w:tc>
        <w:tc>
          <w:tcPr>
            <w:tcW w:w="1418" w:type="dxa"/>
            <w:noWrap/>
            <w:vAlign w:val="center"/>
            <w:hideMark/>
          </w:tcPr>
          <w:p w14:paraId="3FEE60C8" w14:textId="1083CF01" w:rsidR="00345E85" w:rsidRPr="00677ACB" w:rsidRDefault="00345E85" w:rsidP="00345E85">
            <w:r w:rsidRPr="007218E6">
              <w:t>$5,173,500</w:t>
            </w:r>
          </w:p>
        </w:tc>
        <w:tc>
          <w:tcPr>
            <w:tcW w:w="1417" w:type="dxa"/>
            <w:noWrap/>
            <w:vAlign w:val="center"/>
            <w:hideMark/>
          </w:tcPr>
          <w:p w14:paraId="3703B80A" w14:textId="0F168904" w:rsidR="00345E85" w:rsidRPr="00677ACB" w:rsidRDefault="00345E85" w:rsidP="00345E85">
            <w:r w:rsidRPr="007218E6">
              <w:t>$4,306,337</w:t>
            </w:r>
          </w:p>
        </w:tc>
        <w:tc>
          <w:tcPr>
            <w:tcW w:w="1276" w:type="dxa"/>
            <w:noWrap/>
            <w:vAlign w:val="center"/>
            <w:hideMark/>
          </w:tcPr>
          <w:p w14:paraId="24B83A3E" w14:textId="19439EBC" w:rsidR="00345E85" w:rsidRPr="00677ACB" w:rsidRDefault="00345E85" w:rsidP="00345E85">
            <w:r w:rsidRPr="007218E6">
              <w:t>$7,230,320</w:t>
            </w:r>
          </w:p>
        </w:tc>
        <w:tc>
          <w:tcPr>
            <w:tcW w:w="1417" w:type="dxa"/>
            <w:noWrap/>
            <w:vAlign w:val="center"/>
            <w:hideMark/>
          </w:tcPr>
          <w:p w14:paraId="4A9F117F" w14:textId="2D731342" w:rsidR="00345E85" w:rsidRPr="00677ACB" w:rsidRDefault="00345E85" w:rsidP="00345E85">
            <w:r w:rsidRPr="007218E6">
              <w:t>$7,230,320</w:t>
            </w:r>
          </w:p>
        </w:tc>
        <w:tc>
          <w:tcPr>
            <w:tcW w:w="1276" w:type="dxa"/>
            <w:noWrap/>
            <w:vAlign w:val="center"/>
            <w:hideMark/>
          </w:tcPr>
          <w:p w14:paraId="536F1F16" w14:textId="2309012B" w:rsidR="00345E85" w:rsidRPr="00677ACB" w:rsidRDefault="00345E85" w:rsidP="00345E85">
            <w:r w:rsidRPr="007218E6">
              <w:t>$7,230,320</w:t>
            </w:r>
          </w:p>
        </w:tc>
        <w:tc>
          <w:tcPr>
            <w:tcW w:w="1418" w:type="dxa"/>
            <w:noWrap/>
            <w:vAlign w:val="center"/>
            <w:hideMark/>
          </w:tcPr>
          <w:p w14:paraId="690862AF" w14:textId="34B58CAE" w:rsidR="00345E85" w:rsidRPr="00677ACB" w:rsidRDefault="00345E85" w:rsidP="00345E85">
            <w:r w:rsidRPr="007218E6">
              <w:t>$7,230,320</w:t>
            </w:r>
          </w:p>
        </w:tc>
        <w:tc>
          <w:tcPr>
            <w:tcW w:w="1471" w:type="dxa"/>
            <w:noWrap/>
            <w:vAlign w:val="center"/>
            <w:hideMark/>
          </w:tcPr>
          <w:p w14:paraId="01BECFA9" w14:textId="1AFAAF6B" w:rsidR="00345E85" w:rsidRPr="00677ACB" w:rsidRDefault="00345E85" w:rsidP="00345E85">
            <w:r w:rsidRPr="007218E6">
              <w:t>$7,230,320</w:t>
            </w:r>
          </w:p>
        </w:tc>
      </w:tr>
      <w:tr w:rsidR="00345E85" w:rsidRPr="00677ACB" w14:paraId="1EB326D4" w14:textId="77777777" w:rsidTr="00345E85">
        <w:trPr>
          <w:trHeight w:val="300"/>
        </w:trPr>
        <w:tc>
          <w:tcPr>
            <w:tcW w:w="1555" w:type="dxa"/>
            <w:noWrap/>
            <w:vAlign w:val="center"/>
            <w:hideMark/>
          </w:tcPr>
          <w:p w14:paraId="4A5AFF23" w14:textId="77777777" w:rsidR="00345E85" w:rsidRPr="00677ACB" w:rsidRDefault="00345E85" w:rsidP="00345E85">
            <w:r w:rsidRPr="00677ACB">
              <w:t>New/Upgrade</w:t>
            </w:r>
          </w:p>
        </w:tc>
        <w:tc>
          <w:tcPr>
            <w:tcW w:w="1417" w:type="dxa"/>
            <w:noWrap/>
            <w:vAlign w:val="center"/>
            <w:hideMark/>
          </w:tcPr>
          <w:p w14:paraId="1FFAB257" w14:textId="0EC0353E" w:rsidR="00345E85" w:rsidRPr="00677ACB" w:rsidRDefault="00345E85" w:rsidP="00345E85">
            <w:r w:rsidRPr="007218E6">
              <w:t>$35,992,527</w:t>
            </w:r>
          </w:p>
        </w:tc>
        <w:tc>
          <w:tcPr>
            <w:tcW w:w="1418" w:type="dxa"/>
            <w:noWrap/>
            <w:vAlign w:val="center"/>
            <w:hideMark/>
          </w:tcPr>
          <w:p w14:paraId="6F98782A" w14:textId="405ACB8C" w:rsidR="00345E85" w:rsidRPr="00677ACB" w:rsidRDefault="00345E85" w:rsidP="00345E85">
            <w:r w:rsidRPr="007218E6">
              <w:t>$41,175,720</w:t>
            </w:r>
          </w:p>
        </w:tc>
        <w:tc>
          <w:tcPr>
            <w:tcW w:w="1417" w:type="dxa"/>
            <w:noWrap/>
            <w:vAlign w:val="center"/>
            <w:hideMark/>
          </w:tcPr>
          <w:p w14:paraId="4746C4D0" w14:textId="7F151714" w:rsidR="00345E85" w:rsidRPr="00677ACB" w:rsidRDefault="00345E85" w:rsidP="00345E85">
            <w:r w:rsidRPr="007218E6">
              <w:t>$18,222,634</w:t>
            </w:r>
          </w:p>
        </w:tc>
        <w:tc>
          <w:tcPr>
            <w:tcW w:w="1418" w:type="dxa"/>
            <w:noWrap/>
            <w:vAlign w:val="center"/>
            <w:hideMark/>
          </w:tcPr>
          <w:p w14:paraId="00F94C96" w14:textId="4F222412" w:rsidR="00345E85" w:rsidRPr="00677ACB" w:rsidRDefault="00345E85" w:rsidP="00345E85">
            <w:r w:rsidRPr="007218E6">
              <w:t>$16,648,898</w:t>
            </w:r>
          </w:p>
        </w:tc>
        <w:tc>
          <w:tcPr>
            <w:tcW w:w="1417" w:type="dxa"/>
            <w:noWrap/>
            <w:vAlign w:val="center"/>
            <w:hideMark/>
          </w:tcPr>
          <w:p w14:paraId="76FBD4FB" w14:textId="6F11303F" w:rsidR="00345E85" w:rsidRPr="00677ACB" w:rsidRDefault="00345E85" w:rsidP="00345E85">
            <w:r w:rsidRPr="007218E6">
              <w:t>$15,270,946</w:t>
            </w:r>
          </w:p>
        </w:tc>
        <w:tc>
          <w:tcPr>
            <w:tcW w:w="1276" w:type="dxa"/>
            <w:noWrap/>
            <w:vAlign w:val="center"/>
            <w:hideMark/>
          </w:tcPr>
          <w:p w14:paraId="36268DC2" w14:textId="7A4853FB" w:rsidR="00345E85" w:rsidRPr="00677ACB" w:rsidRDefault="00345E85" w:rsidP="00345E85">
            <w:r w:rsidRPr="007218E6">
              <w:t>$15,290,642</w:t>
            </w:r>
          </w:p>
        </w:tc>
        <w:tc>
          <w:tcPr>
            <w:tcW w:w="1417" w:type="dxa"/>
            <w:noWrap/>
            <w:vAlign w:val="center"/>
            <w:hideMark/>
          </w:tcPr>
          <w:p w14:paraId="00191223" w14:textId="540550E0" w:rsidR="00345E85" w:rsidRPr="00677ACB" w:rsidRDefault="00345E85" w:rsidP="00345E85">
            <w:r w:rsidRPr="007218E6">
              <w:t>$10,527,136</w:t>
            </w:r>
          </w:p>
        </w:tc>
        <w:tc>
          <w:tcPr>
            <w:tcW w:w="1276" w:type="dxa"/>
            <w:noWrap/>
            <w:vAlign w:val="center"/>
            <w:hideMark/>
          </w:tcPr>
          <w:p w14:paraId="5CD98734" w14:textId="73299D7C" w:rsidR="00345E85" w:rsidRPr="00677ACB" w:rsidRDefault="00345E85" w:rsidP="00345E85">
            <w:r w:rsidRPr="007218E6">
              <w:t>$7,538,465</w:t>
            </w:r>
          </w:p>
        </w:tc>
        <w:tc>
          <w:tcPr>
            <w:tcW w:w="1418" w:type="dxa"/>
            <w:noWrap/>
            <w:vAlign w:val="center"/>
            <w:hideMark/>
          </w:tcPr>
          <w:p w14:paraId="2024C277" w14:textId="6D654D71" w:rsidR="00345E85" w:rsidRPr="00677ACB" w:rsidRDefault="00345E85" w:rsidP="00345E85">
            <w:r w:rsidRPr="007218E6">
              <w:t>$2,447,884</w:t>
            </w:r>
          </w:p>
        </w:tc>
        <w:tc>
          <w:tcPr>
            <w:tcW w:w="1471" w:type="dxa"/>
            <w:noWrap/>
            <w:vAlign w:val="center"/>
            <w:hideMark/>
          </w:tcPr>
          <w:p w14:paraId="3D4517E9" w14:textId="07237F54" w:rsidR="00345E85" w:rsidRPr="00677ACB" w:rsidRDefault="00345E85" w:rsidP="00345E85">
            <w:r w:rsidRPr="007218E6">
              <w:t>$5,863,153</w:t>
            </w:r>
          </w:p>
        </w:tc>
      </w:tr>
    </w:tbl>
    <w:p w14:paraId="6945F9D8" w14:textId="3C8EC92E" w:rsidR="002B7AA6" w:rsidRDefault="002B7AA6" w:rsidP="00A26DD9">
      <w:pPr>
        <w:jc w:val="both"/>
      </w:pPr>
    </w:p>
    <w:p w14:paraId="4F10D23A" w14:textId="335C7344" w:rsidR="002B7AA6" w:rsidRDefault="002B7AA6" w:rsidP="002B7AA6">
      <w:pPr>
        <w:jc w:val="both"/>
      </w:pPr>
      <w:r>
        <w:t>Over the next 10 years Council forecasts to spend around $</w:t>
      </w:r>
      <w:r w:rsidR="00345E85">
        <w:t>341</w:t>
      </w:r>
      <w:r>
        <w:t xml:space="preserve"> million maintaining, renewing, and improving its Buildings and facilities.</w:t>
      </w:r>
    </w:p>
    <w:tbl>
      <w:tblPr>
        <w:tblStyle w:val="GridTable4-Accent5"/>
        <w:tblW w:w="0" w:type="auto"/>
        <w:tblLook w:val="04A0" w:firstRow="1" w:lastRow="0" w:firstColumn="1" w:lastColumn="0" w:noHBand="0" w:noVBand="1"/>
      </w:tblPr>
      <w:tblGrid>
        <w:gridCol w:w="4649"/>
        <w:gridCol w:w="4649"/>
        <w:gridCol w:w="4650"/>
      </w:tblGrid>
      <w:tr w:rsidR="002B7AA6" w14:paraId="53A38A76" w14:textId="77777777" w:rsidTr="007736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gridSpan w:val="3"/>
          </w:tcPr>
          <w:p w14:paraId="535DE192" w14:textId="77777777" w:rsidR="002B7AA6" w:rsidRPr="000A5453" w:rsidRDefault="002B7AA6" w:rsidP="00773646">
            <w:pPr>
              <w:contextualSpacing/>
              <w:rPr>
                <w:sz w:val="24"/>
                <w:szCs w:val="24"/>
              </w:rPr>
            </w:pPr>
            <w:r w:rsidRPr="000A5453">
              <w:rPr>
                <w:sz w:val="24"/>
                <w:szCs w:val="24"/>
              </w:rPr>
              <w:t>Challenges and Opportunities</w:t>
            </w:r>
          </w:p>
        </w:tc>
      </w:tr>
      <w:tr w:rsidR="002B7AA6" w:rsidRPr="006C1F1F" w14:paraId="1E7557E7" w14:textId="77777777" w:rsidTr="00773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9" w:type="dxa"/>
          </w:tcPr>
          <w:p w14:paraId="4403A456" w14:textId="77777777" w:rsidR="002B7AA6" w:rsidRPr="006C1F1F" w:rsidRDefault="002B7AA6" w:rsidP="00773646">
            <w:pPr>
              <w:contextualSpacing/>
              <w:jc w:val="center"/>
            </w:pPr>
            <w:r>
              <w:t>Changing Population</w:t>
            </w:r>
          </w:p>
        </w:tc>
        <w:tc>
          <w:tcPr>
            <w:tcW w:w="4649" w:type="dxa"/>
          </w:tcPr>
          <w:p w14:paraId="5AC45E6B" w14:textId="16792691" w:rsidR="002B7AA6" w:rsidRPr="006C1F1F" w:rsidRDefault="00C324ED" w:rsidP="00773646">
            <w:pPr>
              <w:contextualSpacing/>
              <w:jc w:val="center"/>
              <w:cnfStyle w:val="000000100000" w:firstRow="0" w:lastRow="0" w:firstColumn="0" w:lastColumn="0" w:oddVBand="0" w:evenVBand="0" w:oddHBand="1" w:evenHBand="0" w:firstRowFirstColumn="0" w:firstRowLastColumn="0" w:lastRowFirstColumn="0" w:lastRowLastColumn="0"/>
              <w:rPr>
                <w:b/>
                <w:bCs/>
              </w:rPr>
            </w:pPr>
            <w:r>
              <w:rPr>
                <w:b/>
                <w:bCs/>
              </w:rPr>
              <w:t xml:space="preserve">Climate </w:t>
            </w:r>
            <w:r w:rsidR="00A27028">
              <w:rPr>
                <w:b/>
                <w:bCs/>
              </w:rPr>
              <w:t>A</w:t>
            </w:r>
            <w:r>
              <w:rPr>
                <w:b/>
                <w:bCs/>
              </w:rPr>
              <w:t>daption</w:t>
            </w:r>
          </w:p>
        </w:tc>
        <w:tc>
          <w:tcPr>
            <w:tcW w:w="4650" w:type="dxa"/>
          </w:tcPr>
          <w:p w14:paraId="3A670D48" w14:textId="5D9932D3" w:rsidR="002B7AA6" w:rsidRPr="006C1F1F" w:rsidRDefault="004437C6" w:rsidP="00773646">
            <w:pPr>
              <w:contextualSpacing/>
              <w:jc w:val="center"/>
              <w:cnfStyle w:val="000000100000" w:firstRow="0" w:lastRow="0" w:firstColumn="0" w:lastColumn="0" w:oddVBand="0" w:evenVBand="0" w:oddHBand="1" w:evenHBand="0" w:firstRowFirstColumn="0" w:firstRowLastColumn="0" w:lastRowFirstColumn="0" w:lastRowLastColumn="0"/>
              <w:rPr>
                <w:b/>
                <w:bCs/>
              </w:rPr>
            </w:pPr>
            <w:r>
              <w:rPr>
                <w:b/>
                <w:bCs/>
              </w:rPr>
              <w:t>Technology</w:t>
            </w:r>
          </w:p>
        </w:tc>
      </w:tr>
      <w:tr w:rsidR="002B7AA6" w14:paraId="7B369EC9" w14:textId="77777777" w:rsidTr="00773646">
        <w:tc>
          <w:tcPr>
            <w:cnfStyle w:val="001000000000" w:firstRow="0" w:lastRow="0" w:firstColumn="1" w:lastColumn="0" w:oddVBand="0" w:evenVBand="0" w:oddHBand="0" w:evenHBand="0" w:firstRowFirstColumn="0" w:firstRowLastColumn="0" w:lastRowFirstColumn="0" w:lastRowLastColumn="0"/>
            <w:tcW w:w="4649" w:type="dxa"/>
          </w:tcPr>
          <w:p w14:paraId="0B509C38" w14:textId="65AF9512" w:rsidR="002B7AA6" w:rsidRPr="003271EA" w:rsidRDefault="003271EA" w:rsidP="00773646">
            <w:pPr>
              <w:pStyle w:val="ListParagraph"/>
              <w:numPr>
                <w:ilvl w:val="0"/>
                <w:numId w:val="18"/>
              </w:numPr>
              <w:ind w:left="306" w:hanging="284"/>
              <w:rPr>
                <w:b w:val="0"/>
                <w:bCs w:val="0"/>
              </w:rPr>
            </w:pPr>
            <w:r>
              <w:rPr>
                <w:b w:val="0"/>
                <w:bCs w:val="0"/>
              </w:rPr>
              <w:t>Population growth may lead to increased demand or changes for a demand for council services</w:t>
            </w:r>
          </w:p>
          <w:p w14:paraId="16B9FD1B" w14:textId="0A29A622" w:rsidR="003271EA" w:rsidRPr="00583331" w:rsidRDefault="003271EA" w:rsidP="00773646">
            <w:pPr>
              <w:pStyle w:val="ListParagraph"/>
              <w:numPr>
                <w:ilvl w:val="0"/>
                <w:numId w:val="18"/>
              </w:numPr>
              <w:ind w:left="306" w:hanging="284"/>
              <w:rPr>
                <w:b w:val="0"/>
                <w:bCs w:val="0"/>
              </w:rPr>
            </w:pPr>
            <w:r>
              <w:rPr>
                <w:b w:val="0"/>
                <w:bCs w:val="0"/>
              </w:rPr>
              <w:t>Facilities will need to be adaptable to meet the changing demographic</w:t>
            </w:r>
          </w:p>
        </w:tc>
        <w:tc>
          <w:tcPr>
            <w:tcW w:w="4649" w:type="dxa"/>
          </w:tcPr>
          <w:p w14:paraId="278E1CA2" w14:textId="670459E7" w:rsidR="004437C6" w:rsidRDefault="004437C6" w:rsidP="00773646">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More frequent and intense weather events will increase building damage</w:t>
            </w:r>
          </w:p>
          <w:p w14:paraId="71A26A54" w14:textId="7AD71002" w:rsidR="002B7AA6" w:rsidRDefault="00C324ED" w:rsidP="00773646">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Incorporating solar panels to buildings</w:t>
            </w:r>
          </w:p>
          <w:p w14:paraId="782FB385" w14:textId="14CED556" w:rsidR="00C324ED" w:rsidRDefault="00C324ED" w:rsidP="00773646">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Incorporating smart, energy efficient components to buildings</w:t>
            </w:r>
          </w:p>
        </w:tc>
        <w:tc>
          <w:tcPr>
            <w:tcW w:w="4650" w:type="dxa"/>
          </w:tcPr>
          <w:p w14:paraId="74A79497" w14:textId="77777777" w:rsidR="002B7AA6" w:rsidRDefault="004437C6" w:rsidP="00773646">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Advances in technology provide opportunity to improve efficiencies</w:t>
            </w:r>
          </w:p>
          <w:p w14:paraId="40249473" w14:textId="77777777" w:rsidR="004437C6" w:rsidRDefault="004437C6" w:rsidP="00773646">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Demand for online and other innovative service delivery approaches can be expected</w:t>
            </w:r>
          </w:p>
          <w:p w14:paraId="5906F6CB" w14:textId="75BDDD31" w:rsidR="004437C6" w:rsidRDefault="004437C6" w:rsidP="00773646">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Increased demand for technology-enabled buildings</w:t>
            </w:r>
          </w:p>
        </w:tc>
      </w:tr>
    </w:tbl>
    <w:p w14:paraId="79768B70" w14:textId="77777777" w:rsidR="002B7AA6" w:rsidRDefault="002B7AA6" w:rsidP="002B7AA6">
      <w:pPr>
        <w:jc w:val="both"/>
        <w:rPr>
          <w:color w:val="0070C0"/>
        </w:rPr>
      </w:pPr>
    </w:p>
    <w:tbl>
      <w:tblPr>
        <w:tblStyle w:val="ListTable4-Accent5"/>
        <w:tblW w:w="0" w:type="auto"/>
        <w:tblLook w:val="04A0" w:firstRow="1" w:lastRow="0" w:firstColumn="1" w:lastColumn="0" w:noHBand="0" w:noVBand="1"/>
      </w:tblPr>
      <w:tblGrid>
        <w:gridCol w:w="13948"/>
      </w:tblGrid>
      <w:tr w:rsidR="002B7AA6" w14:paraId="779F505E" w14:textId="77777777" w:rsidTr="007736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tcPr>
          <w:p w14:paraId="53D042CB" w14:textId="77777777" w:rsidR="002B7AA6" w:rsidRPr="000A5453" w:rsidRDefault="002B7AA6" w:rsidP="00773646">
            <w:pPr>
              <w:jc w:val="both"/>
              <w:rPr>
                <w:sz w:val="24"/>
                <w:szCs w:val="24"/>
              </w:rPr>
            </w:pPr>
            <w:r w:rsidRPr="000A5453">
              <w:rPr>
                <w:sz w:val="24"/>
                <w:szCs w:val="24"/>
              </w:rPr>
              <w:t>Projects and Initiatives</w:t>
            </w:r>
          </w:p>
        </w:tc>
      </w:tr>
      <w:tr w:rsidR="002B7AA6" w14:paraId="52F5D898" w14:textId="77777777" w:rsidTr="00773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tcPr>
          <w:p w14:paraId="1892FE4F" w14:textId="77777777" w:rsidR="002B7AA6" w:rsidRPr="007E3E80" w:rsidRDefault="007E3E80" w:rsidP="007E3E80">
            <w:pPr>
              <w:pStyle w:val="ListParagraph"/>
              <w:numPr>
                <w:ilvl w:val="0"/>
                <w:numId w:val="20"/>
              </w:numPr>
              <w:ind w:left="306" w:hanging="306"/>
              <w:jc w:val="both"/>
              <w:rPr>
                <w:b w:val="0"/>
                <w:bCs w:val="0"/>
              </w:rPr>
            </w:pPr>
            <w:r w:rsidRPr="007E3E80">
              <w:rPr>
                <w:b w:val="0"/>
                <w:bCs w:val="0"/>
              </w:rPr>
              <w:t>Construction of new pavilions, community centres, etc</w:t>
            </w:r>
          </w:p>
          <w:p w14:paraId="4E30D62B" w14:textId="77777777" w:rsidR="007E3E80" w:rsidRPr="007E3E80" w:rsidRDefault="007E3E80" w:rsidP="007E3E80">
            <w:pPr>
              <w:pStyle w:val="ListParagraph"/>
              <w:numPr>
                <w:ilvl w:val="0"/>
                <w:numId w:val="20"/>
              </w:numPr>
              <w:ind w:left="306" w:hanging="306"/>
              <w:jc w:val="both"/>
              <w:rPr>
                <w:b w:val="0"/>
                <w:bCs w:val="0"/>
              </w:rPr>
            </w:pPr>
            <w:r w:rsidRPr="007E3E80">
              <w:rPr>
                <w:b w:val="0"/>
                <w:bCs w:val="0"/>
              </w:rPr>
              <w:t>Refurbishment and Upgrade of existing buildings</w:t>
            </w:r>
          </w:p>
          <w:p w14:paraId="696496B0" w14:textId="322EC84C" w:rsidR="007E3E80" w:rsidRPr="007E3E80" w:rsidRDefault="007E3E80" w:rsidP="007E3E80">
            <w:pPr>
              <w:pStyle w:val="ListParagraph"/>
              <w:numPr>
                <w:ilvl w:val="0"/>
                <w:numId w:val="20"/>
              </w:numPr>
              <w:ind w:left="306" w:hanging="306"/>
              <w:jc w:val="both"/>
            </w:pPr>
            <w:r w:rsidRPr="007E3E80">
              <w:rPr>
                <w:b w:val="0"/>
                <w:bCs w:val="0"/>
              </w:rPr>
              <w:t>Annual service and compliance inspection programs</w:t>
            </w:r>
          </w:p>
        </w:tc>
      </w:tr>
    </w:tbl>
    <w:p w14:paraId="4CC8D143" w14:textId="77777777" w:rsidR="002B7AA6" w:rsidRDefault="002B7AA6" w:rsidP="00A26DD9">
      <w:pPr>
        <w:jc w:val="both"/>
      </w:pPr>
    </w:p>
    <w:p w14:paraId="339340FC" w14:textId="3330C2B6" w:rsidR="00A11438" w:rsidRDefault="00A11438" w:rsidP="00A26DD9">
      <w:pPr>
        <w:jc w:val="both"/>
      </w:pPr>
    </w:p>
    <w:p w14:paraId="70AA9EAD" w14:textId="5C963587" w:rsidR="00A11438" w:rsidRDefault="00A11438" w:rsidP="00A26DD9">
      <w:pPr>
        <w:jc w:val="both"/>
      </w:pPr>
    </w:p>
    <w:p w14:paraId="1C2D6C95" w14:textId="4E50A6F3" w:rsidR="004437C6" w:rsidRDefault="004437C6"/>
    <w:p w14:paraId="63BBA39C" w14:textId="2649ACBC" w:rsidR="0090274E" w:rsidRPr="00977245" w:rsidRDefault="0090274E" w:rsidP="00261D39">
      <w:pPr>
        <w:pStyle w:val="ListParagraph"/>
        <w:numPr>
          <w:ilvl w:val="1"/>
          <w:numId w:val="14"/>
        </w:numPr>
        <w:jc w:val="both"/>
        <w:rPr>
          <w:b/>
          <w:bCs/>
          <w:color w:val="0070C0"/>
        </w:rPr>
      </w:pPr>
      <w:r>
        <w:rPr>
          <w:b/>
          <w:bCs/>
          <w:color w:val="0070C0"/>
        </w:rPr>
        <w:lastRenderedPageBreak/>
        <w:t>OPEN SPACE</w:t>
      </w:r>
    </w:p>
    <w:p w14:paraId="4E4CB532" w14:textId="35B08683" w:rsidR="0090274E" w:rsidRDefault="0090274E" w:rsidP="0090274E">
      <w:pPr>
        <w:spacing w:after="0" w:line="240" w:lineRule="auto"/>
        <w:contextualSpacing/>
      </w:pPr>
      <w:r>
        <w:t>The projected expenditure requirements associated with reserves, sports fields, playgrounds, park furniture, lighting, fences, walls, and irrigation systems is shown here.</w:t>
      </w:r>
    </w:p>
    <w:p w14:paraId="6FD02151" w14:textId="77777777" w:rsidR="0090274E" w:rsidRPr="005A0EE5" w:rsidRDefault="0090274E" w:rsidP="0090274E">
      <w:pPr>
        <w:spacing w:after="0" w:line="240" w:lineRule="auto"/>
        <w:contextualSpacing/>
        <w:rPr>
          <w:sz w:val="16"/>
          <w:szCs w:val="16"/>
        </w:rPr>
      </w:pPr>
    </w:p>
    <w:tbl>
      <w:tblPr>
        <w:tblStyle w:val="GridTable4-Accent5"/>
        <w:tblW w:w="0" w:type="auto"/>
        <w:tblLook w:val="04A0" w:firstRow="1" w:lastRow="0" w:firstColumn="1" w:lastColumn="0" w:noHBand="0" w:noVBand="1"/>
      </w:tblPr>
      <w:tblGrid>
        <w:gridCol w:w="4649"/>
        <w:gridCol w:w="4649"/>
        <w:gridCol w:w="4650"/>
      </w:tblGrid>
      <w:tr w:rsidR="0090274E" w14:paraId="3FF4D599" w14:textId="77777777" w:rsidTr="007736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gridSpan w:val="3"/>
          </w:tcPr>
          <w:p w14:paraId="1E9B1EAF" w14:textId="77777777" w:rsidR="0090274E" w:rsidRPr="000A5453" w:rsidRDefault="0090274E" w:rsidP="00773646">
            <w:pPr>
              <w:contextualSpacing/>
              <w:jc w:val="center"/>
              <w:rPr>
                <w:sz w:val="24"/>
                <w:szCs w:val="24"/>
              </w:rPr>
            </w:pPr>
            <w:r w:rsidRPr="000A5453">
              <w:rPr>
                <w:sz w:val="24"/>
                <w:szCs w:val="24"/>
              </w:rPr>
              <w:t>Activity Examples</w:t>
            </w:r>
          </w:p>
        </w:tc>
      </w:tr>
      <w:tr w:rsidR="0090274E" w14:paraId="599B71DB" w14:textId="77777777" w:rsidTr="00773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9" w:type="dxa"/>
          </w:tcPr>
          <w:p w14:paraId="2EB32700" w14:textId="77777777" w:rsidR="0090274E" w:rsidRPr="006C1F1F" w:rsidRDefault="0090274E" w:rsidP="00773646">
            <w:pPr>
              <w:contextualSpacing/>
              <w:jc w:val="center"/>
            </w:pPr>
            <w:r w:rsidRPr="006C1F1F">
              <w:t>Operational &amp; Maintenance</w:t>
            </w:r>
          </w:p>
        </w:tc>
        <w:tc>
          <w:tcPr>
            <w:tcW w:w="4649" w:type="dxa"/>
          </w:tcPr>
          <w:p w14:paraId="29EBEB5D" w14:textId="77777777" w:rsidR="0090274E" w:rsidRPr="006C1F1F" w:rsidRDefault="0090274E" w:rsidP="00773646">
            <w:pPr>
              <w:contextualSpacing/>
              <w:jc w:val="center"/>
              <w:cnfStyle w:val="000000100000" w:firstRow="0" w:lastRow="0" w:firstColumn="0" w:lastColumn="0" w:oddVBand="0" w:evenVBand="0" w:oddHBand="1" w:evenHBand="0" w:firstRowFirstColumn="0" w:firstRowLastColumn="0" w:lastRowFirstColumn="0" w:lastRowLastColumn="0"/>
              <w:rPr>
                <w:b/>
                <w:bCs/>
              </w:rPr>
            </w:pPr>
            <w:r w:rsidRPr="006C1F1F">
              <w:rPr>
                <w:b/>
                <w:bCs/>
              </w:rPr>
              <w:t>Renewal</w:t>
            </w:r>
          </w:p>
        </w:tc>
        <w:tc>
          <w:tcPr>
            <w:tcW w:w="4650" w:type="dxa"/>
          </w:tcPr>
          <w:p w14:paraId="5AB129BF" w14:textId="77777777" w:rsidR="0090274E" w:rsidRPr="006C1F1F" w:rsidRDefault="0090274E" w:rsidP="00773646">
            <w:pPr>
              <w:contextualSpacing/>
              <w:jc w:val="center"/>
              <w:cnfStyle w:val="000000100000" w:firstRow="0" w:lastRow="0" w:firstColumn="0" w:lastColumn="0" w:oddVBand="0" w:evenVBand="0" w:oddHBand="1" w:evenHBand="0" w:firstRowFirstColumn="0" w:firstRowLastColumn="0" w:lastRowFirstColumn="0" w:lastRowLastColumn="0"/>
              <w:rPr>
                <w:b/>
                <w:bCs/>
              </w:rPr>
            </w:pPr>
            <w:r w:rsidRPr="006C1F1F">
              <w:rPr>
                <w:b/>
                <w:bCs/>
              </w:rPr>
              <w:t>New / Upgrade</w:t>
            </w:r>
          </w:p>
        </w:tc>
      </w:tr>
      <w:tr w:rsidR="0090274E" w14:paraId="03DF0B8F" w14:textId="77777777" w:rsidTr="00773646">
        <w:tc>
          <w:tcPr>
            <w:cnfStyle w:val="001000000000" w:firstRow="0" w:lastRow="0" w:firstColumn="1" w:lastColumn="0" w:oddVBand="0" w:evenVBand="0" w:oddHBand="0" w:evenHBand="0" w:firstRowFirstColumn="0" w:firstRowLastColumn="0" w:lastRowFirstColumn="0" w:lastRowLastColumn="0"/>
            <w:tcW w:w="4649" w:type="dxa"/>
          </w:tcPr>
          <w:p w14:paraId="3B6BC6DC" w14:textId="4C72461C" w:rsidR="0090274E" w:rsidRPr="00822F3C" w:rsidRDefault="0090274E" w:rsidP="0090274E">
            <w:pPr>
              <w:pStyle w:val="ListParagraph"/>
              <w:numPr>
                <w:ilvl w:val="0"/>
                <w:numId w:val="18"/>
              </w:numPr>
              <w:ind w:left="306" w:hanging="284"/>
            </w:pPr>
            <w:r>
              <w:rPr>
                <w:b w:val="0"/>
                <w:bCs w:val="0"/>
              </w:rPr>
              <w:t>Playground inspection</w:t>
            </w:r>
          </w:p>
          <w:p w14:paraId="65BE2628" w14:textId="77777777" w:rsidR="0090274E" w:rsidRPr="0090274E" w:rsidRDefault="0090274E" w:rsidP="00773646">
            <w:pPr>
              <w:pStyle w:val="ListParagraph"/>
              <w:numPr>
                <w:ilvl w:val="0"/>
                <w:numId w:val="18"/>
              </w:numPr>
              <w:ind w:left="306" w:hanging="284"/>
              <w:rPr>
                <w:b w:val="0"/>
                <w:bCs w:val="0"/>
              </w:rPr>
            </w:pPr>
            <w:r>
              <w:rPr>
                <w:b w:val="0"/>
                <w:bCs w:val="0"/>
              </w:rPr>
              <w:t>Mowing, vegetation/weed control</w:t>
            </w:r>
          </w:p>
          <w:p w14:paraId="39BB77DC" w14:textId="7DA160DD" w:rsidR="0090274E" w:rsidRPr="00822F3C" w:rsidRDefault="004E5898" w:rsidP="00773646">
            <w:pPr>
              <w:pStyle w:val="ListParagraph"/>
              <w:numPr>
                <w:ilvl w:val="0"/>
                <w:numId w:val="18"/>
              </w:numPr>
              <w:ind w:left="306" w:hanging="284"/>
              <w:rPr>
                <w:b w:val="0"/>
                <w:bCs w:val="0"/>
              </w:rPr>
            </w:pPr>
            <w:r>
              <w:rPr>
                <w:b w:val="0"/>
                <w:bCs w:val="0"/>
              </w:rPr>
              <w:t>Litter collection</w:t>
            </w:r>
          </w:p>
        </w:tc>
        <w:tc>
          <w:tcPr>
            <w:tcW w:w="4649" w:type="dxa"/>
          </w:tcPr>
          <w:p w14:paraId="61791916" w14:textId="77777777" w:rsidR="0090274E" w:rsidRDefault="004E5898" w:rsidP="00773646">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Playground replacement</w:t>
            </w:r>
          </w:p>
          <w:p w14:paraId="244CB6A6" w14:textId="77777777" w:rsidR="004E5898" w:rsidRDefault="004E5898" w:rsidP="004E5898">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Park furniture replacement</w:t>
            </w:r>
          </w:p>
          <w:p w14:paraId="67F1FCB9" w14:textId="74C56E30" w:rsidR="004E5898" w:rsidRDefault="004E5898" w:rsidP="004E5898">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Turf renewal</w:t>
            </w:r>
            <w:r w:rsidR="005D0A97">
              <w:t xml:space="preserve"> and court surface renewal</w:t>
            </w:r>
          </w:p>
        </w:tc>
        <w:tc>
          <w:tcPr>
            <w:tcW w:w="4650" w:type="dxa"/>
          </w:tcPr>
          <w:p w14:paraId="55FD55C7" w14:textId="552120BF" w:rsidR="0090274E" w:rsidRDefault="004E5898" w:rsidP="004E5898">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Upgrading open space assets</w:t>
            </w:r>
          </w:p>
          <w:p w14:paraId="72F21C38" w14:textId="4606AC8A" w:rsidR="005D0A97" w:rsidRDefault="005D0A97" w:rsidP="004E5898">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Development of new parks/reserves</w:t>
            </w:r>
          </w:p>
          <w:p w14:paraId="177F25EF" w14:textId="5BAF0531" w:rsidR="004E5898" w:rsidRDefault="005D0A97" w:rsidP="005D0A97">
            <w:pPr>
              <w:pStyle w:val="ListParagraph"/>
              <w:numPr>
                <w:ilvl w:val="0"/>
                <w:numId w:val="18"/>
              </w:numPr>
              <w:ind w:left="377" w:hanging="283"/>
              <w:cnfStyle w:val="000000000000" w:firstRow="0" w:lastRow="0" w:firstColumn="0" w:lastColumn="0" w:oddVBand="0" w:evenVBand="0" w:oddHBand="0" w:evenHBand="0" w:firstRowFirstColumn="0" w:firstRowLastColumn="0" w:lastRowFirstColumn="0" w:lastRowLastColumn="0"/>
            </w:pPr>
            <w:r>
              <w:t>New sports facilities</w:t>
            </w:r>
          </w:p>
        </w:tc>
      </w:tr>
    </w:tbl>
    <w:p w14:paraId="65AC6A39" w14:textId="32FE2332" w:rsidR="00A11438" w:rsidRDefault="00A11438" w:rsidP="00A26DD9">
      <w:pPr>
        <w:jc w:val="both"/>
      </w:pPr>
    </w:p>
    <w:p w14:paraId="7B2DAC85" w14:textId="1A766916" w:rsidR="004E5898" w:rsidRDefault="00345E85" w:rsidP="00A26DD9">
      <w:pPr>
        <w:jc w:val="both"/>
      </w:pPr>
      <w:r>
        <w:rPr>
          <w:noProof/>
        </w:rPr>
        <w:drawing>
          <wp:inline distT="0" distB="0" distL="0" distR="0" wp14:anchorId="4BAA2C8F" wp14:editId="253EEAAF">
            <wp:extent cx="9001125" cy="3438525"/>
            <wp:effectExtent l="0" t="0" r="9525" b="9525"/>
            <wp:docPr id="6" name="Chart 6">
              <a:extLst xmlns:a="http://schemas.openxmlformats.org/drawingml/2006/main">
                <a:ext uri="{FF2B5EF4-FFF2-40B4-BE49-F238E27FC236}">
                  <a16:creationId xmlns:a16="http://schemas.microsoft.com/office/drawing/2014/main" id="{453D6218-9F7B-4AD6-9476-A4968C73F2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E048C35" w14:textId="77777777" w:rsidR="00A448C1" w:rsidRDefault="00A448C1" w:rsidP="00A26DD9">
      <w:pPr>
        <w:jc w:val="both"/>
      </w:pPr>
    </w:p>
    <w:tbl>
      <w:tblPr>
        <w:tblStyle w:val="TableGrid"/>
        <w:tblW w:w="15500" w:type="dxa"/>
        <w:tblInd w:w="-781" w:type="dxa"/>
        <w:tblLook w:val="04A0" w:firstRow="1" w:lastRow="0" w:firstColumn="1" w:lastColumn="0" w:noHBand="0" w:noVBand="1"/>
      </w:tblPr>
      <w:tblGrid>
        <w:gridCol w:w="1555"/>
        <w:gridCol w:w="1417"/>
        <w:gridCol w:w="1418"/>
        <w:gridCol w:w="1417"/>
        <w:gridCol w:w="1418"/>
        <w:gridCol w:w="1417"/>
        <w:gridCol w:w="1330"/>
        <w:gridCol w:w="1363"/>
        <w:gridCol w:w="1418"/>
        <w:gridCol w:w="1417"/>
        <w:gridCol w:w="1330"/>
      </w:tblGrid>
      <w:tr w:rsidR="00EF52BD" w:rsidRPr="00EF52BD" w14:paraId="1DA7FD3D" w14:textId="77777777" w:rsidTr="00CA4889">
        <w:trPr>
          <w:trHeight w:val="300"/>
        </w:trPr>
        <w:tc>
          <w:tcPr>
            <w:tcW w:w="1555" w:type="dxa"/>
            <w:noWrap/>
            <w:hideMark/>
          </w:tcPr>
          <w:p w14:paraId="606217FD" w14:textId="09EFEFD1" w:rsidR="00EF52BD" w:rsidRPr="00A448C1" w:rsidRDefault="00EF52BD" w:rsidP="00EF52BD">
            <w:pPr>
              <w:jc w:val="both"/>
              <w:rPr>
                <w:b/>
                <w:bCs/>
                <w:color w:val="0070C0"/>
              </w:rPr>
            </w:pPr>
            <w:r w:rsidRPr="00A448C1">
              <w:rPr>
                <w:b/>
                <w:bCs/>
                <w:color w:val="0070C0"/>
              </w:rPr>
              <w:lastRenderedPageBreak/>
              <w:t>Open Space</w:t>
            </w:r>
          </w:p>
        </w:tc>
        <w:tc>
          <w:tcPr>
            <w:tcW w:w="1417" w:type="dxa"/>
            <w:noWrap/>
            <w:hideMark/>
          </w:tcPr>
          <w:p w14:paraId="2E3F3108" w14:textId="77777777" w:rsidR="00EF52BD" w:rsidRPr="00A448C1" w:rsidRDefault="00EF52BD" w:rsidP="00EF52BD">
            <w:pPr>
              <w:jc w:val="both"/>
              <w:rPr>
                <w:b/>
                <w:bCs/>
                <w:color w:val="0070C0"/>
              </w:rPr>
            </w:pPr>
            <w:r w:rsidRPr="00A448C1">
              <w:rPr>
                <w:b/>
                <w:bCs/>
                <w:color w:val="0070C0"/>
              </w:rPr>
              <w:t>2021/22</w:t>
            </w:r>
          </w:p>
        </w:tc>
        <w:tc>
          <w:tcPr>
            <w:tcW w:w="1418" w:type="dxa"/>
            <w:noWrap/>
            <w:hideMark/>
          </w:tcPr>
          <w:p w14:paraId="4948DDDE" w14:textId="77777777" w:rsidR="00EF52BD" w:rsidRPr="00A448C1" w:rsidRDefault="00EF52BD" w:rsidP="00EF52BD">
            <w:pPr>
              <w:jc w:val="both"/>
              <w:rPr>
                <w:b/>
                <w:bCs/>
                <w:color w:val="0070C0"/>
              </w:rPr>
            </w:pPr>
            <w:r w:rsidRPr="00A448C1">
              <w:rPr>
                <w:b/>
                <w:bCs/>
                <w:color w:val="0070C0"/>
              </w:rPr>
              <w:t>2022/23</w:t>
            </w:r>
          </w:p>
        </w:tc>
        <w:tc>
          <w:tcPr>
            <w:tcW w:w="1417" w:type="dxa"/>
            <w:noWrap/>
            <w:hideMark/>
          </w:tcPr>
          <w:p w14:paraId="0B745EF3" w14:textId="77777777" w:rsidR="00EF52BD" w:rsidRPr="00A448C1" w:rsidRDefault="00EF52BD" w:rsidP="00EF52BD">
            <w:pPr>
              <w:jc w:val="both"/>
              <w:rPr>
                <w:b/>
                <w:bCs/>
                <w:color w:val="0070C0"/>
              </w:rPr>
            </w:pPr>
            <w:r w:rsidRPr="00A448C1">
              <w:rPr>
                <w:b/>
                <w:bCs/>
                <w:color w:val="0070C0"/>
              </w:rPr>
              <w:t>2023/24</w:t>
            </w:r>
          </w:p>
        </w:tc>
        <w:tc>
          <w:tcPr>
            <w:tcW w:w="1418" w:type="dxa"/>
            <w:noWrap/>
            <w:hideMark/>
          </w:tcPr>
          <w:p w14:paraId="0A6B46D4" w14:textId="77777777" w:rsidR="00EF52BD" w:rsidRPr="00A448C1" w:rsidRDefault="00EF52BD" w:rsidP="00EF52BD">
            <w:pPr>
              <w:jc w:val="both"/>
              <w:rPr>
                <w:b/>
                <w:bCs/>
                <w:color w:val="0070C0"/>
              </w:rPr>
            </w:pPr>
            <w:r w:rsidRPr="00A448C1">
              <w:rPr>
                <w:b/>
                <w:bCs/>
                <w:color w:val="0070C0"/>
              </w:rPr>
              <w:t>2024/25</w:t>
            </w:r>
          </w:p>
        </w:tc>
        <w:tc>
          <w:tcPr>
            <w:tcW w:w="1417" w:type="dxa"/>
            <w:noWrap/>
            <w:hideMark/>
          </w:tcPr>
          <w:p w14:paraId="5088EF7B" w14:textId="77777777" w:rsidR="00EF52BD" w:rsidRPr="00A448C1" w:rsidRDefault="00EF52BD" w:rsidP="00EF52BD">
            <w:pPr>
              <w:jc w:val="both"/>
              <w:rPr>
                <w:b/>
                <w:bCs/>
                <w:color w:val="0070C0"/>
              </w:rPr>
            </w:pPr>
            <w:r w:rsidRPr="00A448C1">
              <w:rPr>
                <w:b/>
                <w:bCs/>
                <w:color w:val="0070C0"/>
              </w:rPr>
              <w:t>2025/26</w:t>
            </w:r>
          </w:p>
        </w:tc>
        <w:tc>
          <w:tcPr>
            <w:tcW w:w="1330" w:type="dxa"/>
            <w:noWrap/>
            <w:hideMark/>
          </w:tcPr>
          <w:p w14:paraId="305831ED" w14:textId="77777777" w:rsidR="00EF52BD" w:rsidRPr="00A448C1" w:rsidRDefault="00EF52BD" w:rsidP="00EF52BD">
            <w:pPr>
              <w:jc w:val="both"/>
              <w:rPr>
                <w:b/>
                <w:bCs/>
                <w:color w:val="0070C0"/>
              </w:rPr>
            </w:pPr>
            <w:r w:rsidRPr="00A448C1">
              <w:rPr>
                <w:b/>
                <w:bCs/>
                <w:color w:val="0070C0"/>
              </w:rPr>
              <w:t>2026/27</w:t>
            </w:r>
          </w:p>
        </w:tc>
        <w:tc>
          <w:tcPr>
            <w:tcW w:w="1363" w:type="dxa"/>
            <w:noWrap/>
            <w:hideMark/>
          </w:tcPr>
          <w:p w14:paraId="42802EAF" w14:textId="77777777" w:rsidR="00EF52BD" w:rsidRPr="00A448C1" w:rsidRDefault="00EF52BD" w:rsidP="00EF52BD">
            <w:pPr>
              <w:jc w:val="both"/>
              <w:rPr>
                <w:b/>
                <w:bCs/>
                <w:color w:val="0070C0"/>
              </w:rPr>
            </w:pPr>
            <w:r w:rsidRPr="00A448C1">
              <w:rPr>
                <w:b/>
                <w:bCs/>
                <w:color w:val="0070C0"/>
              </w:rPr>
              <w:t>2027/28</w:t>
            </w:r>
          </w:p>
        </w:tc>
        <w:tc>
          <w:tcPr>
            <w:tcW w:w="1418" w:type="dxa"/>
            <w:noWrap/>
            <w:hideMark/>
          </w:tcPr>
          <w:p w14:paraId="4A8BC465" w14:textId="77777777" w:rsidR="00EF52BD" w:rsidRPr="00A448C1" w:rsidRDefault="00EF52BD" w:rsidP="00EF52BD">
            <w:pPr>
              <w:jc w:val="both"/>
              <w:rPr>
                <w:b/>
                <w:bCs/>
                <w:color w:val="0070C0"/>
              </w:rPr>
            </w:pPr>
            <w:r w:rsidRPr="00A448C1">
              <w:rPr>
                <w:b/>
                <w:bCs/>
                <w:color w:val="0070C0"/>
              </w:rPr>
              <w:t>2028/29</w:t>
            </w:r>
          </w:p>
        </w:tc>
        <w:tc>
          <w:tcPr>
            <w:tcW w:w="1417" w:type="dxa"/>
            <w:noWrap/>
            <w:hideMark/>
          </w:tcPr>
          <w:p w14:paraId="6EFA21D8" w14:textId="77777777" w:rsidR="00EF52BD" w:rsidRPr="00A448C1" w:rsidRDefault="00EF52BD" w:rsidP="00EF52BD">
            <w:pPr>
              <w:jc w:val="both"/>
              <w:rPr>
                <w:b/>
                <w:bCs/>
                <w:color w:val="0070C0"/>
              </w:rPr>
            </w:pPr>
            <w:r w:rsidRPr="00A448C1">
              <w:rPr>
                <w:b/>
                <w:bCs/>
                <w:color w:val="0070C0"/>
              </w:rPr>
              <w:t>2029/30</w:t>
            </w:r>
          </w:p>
        </w:tc>
        <w:tc>
          <w:tcPr>
            <w:tcW w:w="1330" w:type="dxa"/>
            <w:noWrap/>
            <w:hideMark/>
          </w:tcPr>
          <w:p w14:paraId="0CF13C6E" w14:textId="77777777" w:rsidR="00EF52BD" w:rsidRPr="00A448C1" w:rsidRDefault="00EF52BD" w:rsidP="00EF52BD">
            <w:pPr>
              <w:jc w:val="both"/>
              <w:rPr>
                <w:b/>
                <w:bCs/>
                <w:color w:val="0070C0"/>
              </w:rPr>
            </w:pPr>
            <w:r w:rsidRPr="00A448C1">
              <w:rPr>
                <w:b/>
                <w:bCs/>
                <w:color w:val="0070C0"/>
              </w:rPr>
              <w:t>2030/31</w:t>
            </w:r>
          </w:p>
        </w:tc>
      </w:tr>
      <w:tr w:rsidR="00345E85" w:rsidRPr="00EF52BD" w14:paraId="125AAB00" w14:textId="77777777" w:rsidTr="00345E85">
        <w:trPr>
          <w:trHeight w:val="300"/>
        </w:trPr>
        <w:tc>
          <w:tcPr>
            <w:tcW w:w="1555" w:type="dxa"/>
            <w:noWrap/>
            <w:vAlign w:val="center"/>
            <w:hideMark/>
          </w:tcPr>
          <w:p w14:paraId="50AAC641" w14:textId="77777777" w:rsidR="00345E85" w:rsidRPr="00EF52BD" w:rsidRDefault="00345E85" w:rsidP="00345E85">
            <w:r w:rsidRPr="00EF52BD">
              <w:t>Operational &amp; Maintenance</w:t>
            </w:r>
          </w:p>
        </w:tc>
        <w:tc>
          <w:tcPr>
            <w:tcW w:w="1417" w:type="dxa"/>
            <w:noWrap/>
            <w:vAlign w:val="center"/>
            <w:hideMark/>
          </w:tcPr>
          <w:p w14:paraId="42849530" w14:textId="7D769D71" w:rsidR="00345E85" w:rsidRPr="00EF52BD" w:rsidRDefault="00345E85" w:rsidP="00345E85">
            <w:r w:rsidRPr="0047258F">
              <w:t>$30,077,761</w:t>
            </w:r>
          </w:p>
        </w:tc>
        <w:tc>
          <w:tcPr>
            <w:tcW w:w="1418" w:type="dxa"/>
            <w:noWrap/>
            <w:vAlign w:val="center"/>
            <w:hideMark/>
          </w:tcPr>
          <w:p w14:paraId="735C29A7" w14:textId="1B3041BF" w:rsidR="00345E85" w:rsidRPr="00EF52BD" w:rsidRDefault="00345E85" w:rsidP="00345E85">
            <w:r w:rsidRPr="0047258F">
              <w:t>$31,459,834</w:t>
            </w:r>
          </w:p>
        </w:tc>
        <w:tc>
          <w:tcPr>
            <w:tcW w:w="1417" w:type="dxa"/>
            <w:noWrap/>
            <w:vAlign w:val="center"/>
            <w:hideMark/>
          </w:tcPr>
          <w:p w14:paraId="31B6D5FE" w14:textId="13B85D66" w:rsidR="00345E85" w:rsidRPr="00EF52BD" w:rsidRDefault="00345E85" w:rsidP="00345E85">
            <w:r w:rsidRPr="0047258F">
              <w:t>$32,960,468</w:t>
            </w:r>
          </w:p>
        </w:tc>
        <w:tc>
          <w:tcPr>
            <w:tcW w:w="1418" w:type="dxa"/>
            <w:noWrap/>
            <w:vAlign w:val="center"/>
            <w:hideMark/>
          </w:tcPr>
          <w:p w14:paraId="4E3C4185" w14:textId="193D0BA3" w:rsidR="00345E85" w:rsidRPr="00EF52BD" w:rsidRDefault="00345E85" w:rsidP="00345E85">
            <w:r w:rsidRPr="0047258F">
              <w:t>$34,592,011</w:t>
            </w:r>
          </w:p>
        </w:tc>
        <w:tc>
          <w:tcPr>
            <w:tcW w:w="1417" w:type="dxa"/>
            <w:noWrap/>
            <w:vAlign w:val="center"/>
            <w:hideMark/>
          </w:tcPr>
          <w:p w14:paraId="78AA79C2" w14:textId="15618D95" w:rsidR="00345E85" w:rsidRPr="00EF52BD" w:rsidRDefault="00345E85" w:rsidP="00345E85">
            <w:r w:rsidRPr="0047258F">
              <w:t>$36,356,204</w:t>
            </w:r>
          </w:p>
        </w:tc>
        <w:tc>
          <w:tcPr>
            <w:tcW w:w="1330" w:type="dxa"/>
            <w:noWrap/>
            <w:vAlign w:val="center"/>
            <w:hideMark/>
          </w:tcPr>
          <w:p w14:paraId="3F0DFDA4" w14:textId="2D39193B" w:rsidR="00345E85" w:rsidRPr="00EF52BD" w:rsidRDefault="00345E85" w:rsidP="00345E85">
            <w:r w:rsidRPr="0047258F">
              <w:t>$38,146,747</w:t>
            </w:r>
          </w:p>
        </w:tc>
        <w:tc>
          <w:tcPr>
            <w:tcW w:w="1363" w:type="dxa"/>
            <w:noWrap/>
            <w:vAlign w:val="center"/>
            <w:hideMark/>
          </w:tcPr>
          <w:p w14:paraId="16C8414A" w14:textId="77270407" w:rsidR="00345E85" w:rsidRPr="00EF52BD" w:rsidRDefault="00345E85" w:rsidP="00345E85">
            <w:r w:rsidRPr="0047258F">
              <w:t>$39,987,327</w:t>
            </w:r>
          </w:p>
        </w:tc>
        <w:tc>
          <w:tcPr>
            <w:tcW w:w="1418" w:type="dxa"/>
            <w:noWrap/>
            <w:vAlign w:val="center"/>
            <w:hideMark/>
          </w:tcPr>
          <w:p w14:paraId="1B7D7D04" w14:textId="58BC9503" w:rsidR="00345E85" w:rsidRPr="00EF52BD" w:rsidRDefault="00345E85" w:rsidP="00345E85">
            <w:r w:rsidRPr="0047258F">
              <w:t>$41,902,720</w:t>
            </w:r>
          </w:p>
        </w:tc>
        <w:tc>
          <w:tcPr>
            <w:tcW w:w="1417" w:type="dxa"/>
            <w:noWrap/>
            <w:vAlign w:val="center"/>
            <w:hideMark/>
          </w:tcPr>
          <w:p w14:paraId="3831C0B8" w14:textId="7A92A74B" w:rsidR="00345E85" w:rsidRPr="00EF52BD" w:rsidRDefault="00345E85" w:rsidP="00345E85">
            <w:r w:rsidRPr="0047258F">
              <w:t>$43,891,004</w:t>
            </w:r>
          </w:p>
        </w:tc>
        <w:tc>
          <w:tcPr>
            <w:tcW w:w="1330" w:type="dxa"/>
            <w:noWrap/>
            <w:vAlign w:val="center"/>
            <w:hideMark/>
          </w:tcPr>
          <w:p w14:paraId="67BB2A82" w14:textId="2481D6F2" w:rsidR="00345E85" w:rsidRPr="00EF52BD" w:rsidRDefault="00345E85" w:rsidP="00345E85">
            <w:r w:rsidRPr="0047258F">
              <w:t>$45,931,936</w:t>
            </w:r>
          </w:p>
        </w:tc>
      </w:tr>
      <w:tr w:rsidR="00345E85" w:rsidRPr="00EF52BD" w14:paraId="6C9B7189" w14:textId="77777777" w:rsidTr="00345E85">
        <w:trPr>
          <w:trHeight w:val="300"/>
        </w:trPr>
        <w:tc>
          <w:tcPr>
            <w:tcW w:w="1555" w:type="dxa"/>
            <w:noWrap/>
            <w:vAlign w:val="center"/>
            <w:hideMark/>
          </w:tcPr>
          <w:p w14:paraId="3B5ED673" w14:textId="77777777" w:rsidR="00345E85" w:rsidRPr="00EF52BD" w:rsidRDefault="00345E85" w:rsidP="00345E85">
            <w:r w:rsidRPr="00EF52BD">
              <w:t>Renewal</w:t>
            </w:r>
          </w:p>
        </w:tc>
        <w:tc>
          <w:tcPr>
            <w:tcW w:w="1417" w:type="dxa"/>
            <w:noWrap/>
            <w:vAlign w:val="center"/>
            <w:hideMark/>
          </w:tcPr>
          <w:p w14:paraId="4055BD23" w14:textId="74277954" w:rsidR="00345E85" w:rsidRPr="00EF52BD" w:rsidRDefault="00345E85" w:rsidP="00345E85">
            <w:r w:rsidRPr="0047258F">
              <w:t>$4,041,887</w:t>
            </w:r>
          </w:p>
        </w:tc>
        <w:tc>
          <w:tcPr>
            <w:tcW w:w="1418" w:type="dxa"/>
            <w:noWrap/>
            <w:vAlign w:val="center"/>
            <w:hideMark/>
          </w:tcPr>
          <w:p w14:paraId="3445CCDE" w14:textId="5AA3EAB3" w:rsidR="00345E85" w:rsidRPr="00EF52BD" w:rsidRDefault="00345E85" w:rsidP="00345E85">
            <w:r w:rsidRPr="0047258F">
              <w:t>$4,362,158</w:t>
            </w:r>
          </w:p>
        </w:tc>
        <w:tc>
          <w:tcPr>
            <w:tcW w:w="1417" w:type="dxa"/>
            <w:noWrap/>
            <w:vAlign w:val="center"/>
            <w:hideMark/>
          </w:tcPr>
          <w:p w14:paraId="74D142BA" w14:textId="23AAC8C2" w:rsidR="00345E85" w:rsidRPr="00EF52BD" w:rsidRDefault="00345E85" w:rsidP="00345E85">
            <w:r w:rsidRPr="0047258F">
              <w:t>$4,932,652</w:t>
            </w:r>
          </w:p>
        </w:tc>
        <w:tc>
          <w:tcPr>
            <w:tcW w:w="1418" w:type="dxa"/>
            <w:noWrap/>
            <w:vAlign w:val="center"/>
            <w:hideMark/>
          </w:tcPr>
          <w:p w14:paraId="1AF9D0DC" w14:textId="7DED3DB2" w:rsidR="00345E85" w:rsidRPr="00EF52BD" w:rsidRDefault="00345E85" w:rsidP="00345E85">
            <w:r w:rsidRPr="0047258F">
              <w:t>$4,064,798</w:t>
            </w:r>
          </w:p>
        </w:tc>
        <w:tc>
          <w:tcPr>
            <w:tcW w:w="1417" w:type="dxa"/>
            <w:noWrap/>
            <w:vAlign w:val="center"/>
            <w:hideMark/>
          </w:tcPr>
          <w:p w14:paraId="7CCE41FD" w14:textId="60E9BFF3" w:rsidR="00345E85" w:rsidRPr="00EF52BD" w:rsidRDefault="00345E85" w:rsidP="00345E85">
            <w:r w:rsidRPr="0047258F">
              <w:t>$3,237,443</w:t>
            </w:r>
          </w:p>
        </w:tc>
        <w:tc>
          <w:tcPr>
            <w:tcW w:w="1330" w:type="dxa"/>
            <w:noWrap/>
            <w:vAlign w:val="center"/>
            <w:hideMark/>
          </w:tcPr>
          <w:p w14:paraId="0FC67E59" w14:textId="76739D40" w:rsidR="00345E85" w:rsidRPr="00EF52BD" w:rsidRDefault="00345E85" w:rsidP="00345E85">
            <w:r w:rsidRPr="0047258F">
              <w:t>$3,350,754</w:t>
            </w:r>
          </w:p>
        </w:tc>
        <w:tc>
          <w:tcPr>
            <w:tcW w:w="1363" w:type="dxa"/>
            <w:noWrap/>
            <w:vAlign w:val="center"/>
            <w:hideMark/>
          </w:tcPr>
          <w:p w14:paraId="4CE9E47D" w14:textId="47E2F3A1" w:rsidR="00345E85" w:rsidRPr="00EF52BD" w:rsidRDefault="00345E85" w:rsidP="00345E85">
            <w:r w:rsidRPr="0047258F">
              <w:t>$3,468,030</w:t>
            </w:r>
          </w:p>
        </w:tc>
        <w:tc>
          <w:tcPr>
            <w:tcW w:w="1418" w:type="dxa"/>
            <w:noWrap/>
            <w:vAlign w:val="center"/>
            <w:hideMark/>
          </w:tcPr>
          <w:p w14:paraId="43EF662D" w14:textId="3EEBB452" w:rsidR="00345E85" w:rsidRPr="00EF52BD" w:rsidRDefault="00345E85" w:rsidP="00345E85">
            <w:r w:rsidRPr="0047258F">
              <w:t>$3,589,411</w:t>
            </w:r>
          </w:p>
        </w:tc>
        <w:tc>
          <w:tcPr>
            <w:tcW w:w="1417" w:type="dxa"/>
            <w:noWrap/>
            <w:vAlign w:val="center"/>
            <w:hideMark/>
          </w:tcPr>
          <w:p w14:paraId="522FB339" w14:textId="62E07A84" w:rsidR="00345E85" w:rsidRPr="00EF52BD" w:rsidRDefault="00345E85" w:rsidP="00345E85">
            <w:r w:rsidRPr="0047258F">
              <w:t>$3,715,041</w:t>
            </w:r>
          </w:p>
        </w:tc>
        <w:tc>
          <w:tcPr>
            <w:tcW w:w="1330" w:type="dxa"/>
            <w:noWrap/>
            <w:vAlign w:val="center"/>
            <w:hideMark/>
          </w:tcPr>
          <w:p w14:paraId="0AFB7A9C" w14:textId="32656B97" w:rsidR="00345E85" w:rsidRPr="00EF52BD" w:rsidRDefault="00345E85" w:rsidP="00345E85">
            <w:r w:rsidRPr="0047258F">
              <w:t>$3,845,067</w:t>
            </w:r>
          </w:p>
        </w:tc>
      </w:tr>
      <w:tr w:rsidR="00345E85" w:rsidRPr="00EF52BD" w14:paraId="56938DBF" w14:textId="77777777" w:rsidTr="00345E85">
        <w:trPr>
          <w:trHeight w:val="300"/>
        </w:trPr>
        <w:tc>
          <w:tcPr>
            <w:tcW w:w="1555" w:type="dxa"/>
            <w:noWrap/>
            <w:vAlign w:val="center"/>
            <w:hideMark/>
          </w:tcPr>
          <w:p w14:paraId="225F7DD2" w14:textId="77777777" w:rsidR="00345E85" w:rsidRPr="00EF52BD" w:rsidRDefault="00345E85" w:rsidP="00345E85">
            <w:r w:rsidRPr="00EF52BD">
              <w:t>New/Upgrade</w:t>
            </w:r>
          </w:p>
        </w:tc>
        <w:tc>
          <w:tcPr>
            <w:tcW w:w="1417" w:type="dxa"/>
            <w:noWrap/>
            <w:vAlign w:val="center"/>
            <w:hideMark/>
          </w:tcPr>
          <w:p w14:paraId="446AAE3E" w14:textId="7E1DBD7E" w:rsidR="00345E85" w:rsidRPr="00EF52BD" w:rsidRDefault="00345E85" w:rsidP="00345E85">
            <w:r w:rsidRPr="0047258F">
              <w:t>$34,681,844</w:t>
            </w:r>
          </w:p>
        </w:tc>
        <w:tc>
          <w:tcPr>
            <w:tcW w:w="1418" w:type="dxa"/>
            <w:noWrap/>
            <w:vAlign w:val="center"/>
            <w:hideMark/>
          </w:tcPr>
          <w:p w14:paraId="4BAB48E7" w14:textId="2E1AEA0D" w:rsidR="00345E85" w:rsidRPr="00EF52BD" w:rsidRDefault="00345E85" w:rsidP="00345E85">
            <w:r w:rsidRPr="0047258F">
              <w:t>$31,513,284</w:t>
            </w:r>
          </w:p>
        </w:tc>
        <w:tc>
          <w:tcPr>
            <w:tcW w:w="1417" w:type="dxa"/>
            <w:noWrap/>
            <w:vAlign w:val="center"/>
            <w:hideMark/>
          </w:tcPr>
          <w:p w14:paraId="0518B198" w14:textId="482FED2F" w:rsidR="00345E85" w:rsidRPr="00EF52BD" w:rsidRDefault="00345E85" w:rsidP="00345E85">
            <w:r w:rsidRPr="0047258F">
              <w:t>$33,343,573</w:t>
            </w:r>
          </w:p>
        </w:tc>
        <w:tc>
          <w:tcPr>
            <w:tcW w:w="1418" w:type="dxa"/>
            <w:noWrap/>
            <w:vAlign w:val="center"/>
            <w:hideMark/>
          </w:tcPr>
          <w:p w14:paraId="1F61C85F" w14:textId="49711972" w:rsidR="00345E85" w:rsidRPr="00EF52BD" w:rsidRDefault="00345E85" w:rsidP="00345E85">
            <w:r w:rsidRPr="0047258F">
              <w:t>$19,513,202</w:t>
            </w:r>
          </w:p>
        </w:tc>
        <w:tc>
          <w:tcPr>
            <w:tcW w:w="1417" w:type="dxa"/>
            <w:noWrap/>
            <w:vAlign w:val="center"/>
            <w:hideMark/>
          </w:tcPr>
          <w:p w14:paraId="0550A82D" w14:textId="35CC0DA2" w:rsidR="00345E85" w:rsidRPr="00EF52BD" w:rsidRDefault="00345E85" w:rsidP="00345E85">
            <w:r w:rsidRPr="0047258F">
              <w:t>$28,135,194</w:t>
            </w:r>
          </w:p>
        </w:tc>
        <w:tc>
          <w:tcPr>
            <w:tcW w:w="1330" w:type="dxa"/>
            <w:noWrap/>
            <w:vAlign w:val="center"/>
            <w:hideMark/>
          </w:tcPr>
          <w:p w14:paraId="02507AA7" w14:textId="0DCC08A7" w:rsidR="00345E85" w:rsidRPr="00EF52BD" w:rsidRDefault="00345E85" w:rsidP="00345E85">
            <w:r w:rsidRPr="0047258F">
              <w:t>$11,232,341</w:t>
            </w:r>
          </w:p>
        </w:tc>
        <w:tc>
          <w:tcPr>
            <w:tcW w:w="1363" w:type="dxa"/>
            <w:noWrap/>
            <w:vAlign w:val="center"/>
            <w:hideMark/>
          </w:tcPr>
          <w:p w14:paraId="647E03E6" w14:textId="005AB8AB" w:rsidR="00345E85" w:rsidRPr="00EF52BD" w:rsidRDefault="00345E85" w:rsidP="00345E85">
            <w:r w:rsidRPr="0047258F">
              <w:t>$17,747,779</w:t>
            </w:r>
          </w:p>
        </w:tc>
        <w:tc>
          <w:tcPr>
            <w:tcW w:w="1418" w:type="dxa"/>
            <w:noWrap/>
            <w:vAlign w:val="center"/>
            <w:hideMark/>
          </w:tcPr>
          <w:p w14:paraId="51688757" w14:textId="330C8BE4" w:rsidR="00345E85" w:rsidRPr="00EF52BD" w:rsidRDefault="00345E85" w:rsidP="00345E85">
            <w:r w:rsidRPr="0047258F">
              <w:t>$7,979,563</w:t>
            </w:r>
          </w:p>
        </w:tc>
        <w:tc>
          <w:tcPr>
            <w:tcW w:w="1417" w:type="dxa"/>
            <w:noWrap/>
            <w:vAlign w:val="center"/>
            <w:hideMark/>
          </w:tcPr>
          <w:p w14:paraId="321CFDF5" w14:textId="02EC018E" w:rsidR="00345E85" w:rsidRPr="00EF52BD" w:rsidRDefault="00345E85" w:rsidP="00345E85">
            <w:r w:rsidRPr="0047258F">
              <w:t>$8,219,314</w:t>
            </w:r>
          </w:p>
        </w:tc>
        <w:tc>
          <w:tcPr>
            <w:tcW w:w="1330" w:type="dxa"/>
            <w:noWrap/>
            <w:vAlign w:val="center"/>
            <w:hideMark/>
          </w:tcPr>
          <w:p w14:paraId="1D476251" w14:textId="488AF14C" w:rsidR="00345E85" w:rsidRPr="00EF52BD" w:rsidRDefault="00345E85" w:rsidP="00345E85">
            <w:r w:rsidRPr="0047258F">
              <w:t>$20,207,896</w:t>
            </w:r>
          </w:p>
        </w:tc>
      </w:tr>
    </w:tbl>
    <w:p w14:paraId="11DE6159" w14:textId="77777777" w:rsidR="00CA4889" w:rsidRPr="0090628C" w:rsidRDefault="00CA4889" w:rsidP="004E5898">
      <w:pPr>
        <w:jc w:val="both"/>
      </w:pPr>
    </w:p>
    <w:p w14:paraId="094EB78D" w14:textId="429DF1CF" w:rsidR="004E5898" w:rsidRDefault="004E5898" w:rsidP="004E5898">
      <w:pPr>
        <w:jc w:val="both"/>
      </w:pPr>
      <w:r>
        <w:t>Over the next 10 years Council forecasts to spend around $</w:t>
      </w:r>
      <w:r w:rsidR="00345E85">
        <w:t>626</w:t>
      </w:r>
      <w:r>
        <w:t xml:space="preserve"> million maintaining, renewing, and improving its Open Space.</w:t>
      </w:r>
    </w:p>
    <w:tbl>
      <w:tblPr>
        <w:tblStyle w:val="GridTable4-Accent5"/>
        <w:tblW w:w="0" w:type="auto"/>
        <w:tblLook w:val="04A0" w:firstRow="1" w:lastRow="0" w:firstColumn="1" w:lastColumn="0" w:noHBand="0" w:noVBand="1"/>
      </w:tblPr>
      <w:tblGrid>
        <w:gridCol w:w="4649"/>
        <w:gridCol w:w="4649"/>
        <w:gridCol w:w="4650"/>
      </w:tblGrid>
      <w:tr w:rsidR="004E5898" w14:paraId="73F173BE" w14:textId="77777777" w:rsidTr="007736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gridSpan w:val="3"/>
          </w:tcPr>
          <w:p w14:paraId="2BE46488" w14:textId="77777777" w:rsidR="004E5898" w:rsidRPr="000A5453" w:rsidRDefault="004E5898" w:rsidP="00773646">
            <w:pPr>
              <w:contextualSpacing/>
              <w:rPr>
                <w:sz w:val="24"/>
                <w:szCs w:val="24"/>
              </w:rPr>
            </w:pPr>
            <w:r w:rsidRPr="000A5453">
              <w:rPr>
                <w:sz w:val="24"/>
                <w:szCs w:val="24"/>
              </w:rPr>
              <w:t>Challenges and Opportunities</w:t>
            </w:r>
          </w:p>
        </w:tc>
      </w:tr>
      <w:tr w:rsidR="004E5898" w:rsidRPr="006C1F1F" w14:paraId="563E439A" w14:textId="77777777" w:rsidTr="00773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9" w:type="dxa"/>
          </w:tcPr>
          <w:p w14:paraId="10F24506" w14:textId="77777777" w:rsidR="004E5898" w:rsidRPr="006C1F1F" w:rsidRDefault="004E5898" w:rsidP="00773646">
            <w:pPr>
              <w:contextualSpacing/>
              <w:jc w:val="center"/>
            </w:pPr>
            <w:r>
              <w:t>Changing Population</w:t>
            </w:r>
          </w:p>
        </w:tc>
        <w:tc>
          <w:tcPr>
            <w:tcW w:w="4649" w:type="dxa"/>
          </w:tcPr>
          <w:p w14:paraId="394EBA8A" w14:textId="5367BD07" w:rsidR="004E5898" w:rsidRPr="006C1F1F" w:rsidRDefault="004E5898" w:rsidP="00773646">
            <w:pPr>
              <w:contextualSpacing/>
              <w:jc w:val="center"/>
              <w:cnfStyle w:val="000000100000" w:firstRow="0" w:lastRow="0" w:firstColumn="0" w:lastColumn="0" w:oddVBand="0" w:evenVBand="0" w:oddHBand="1" w:evenHBand="0" w:firstRowFirstColumn="0" w:firstRowLastColumn="0" w:lastRowFirstColumn="0" w:lastRowLastColumn="0"/>
              <w:rPr>
                <w:b/>
                <w:bCs/>
              </w:rPr>
            </w:pPr>
            <w:r>
              <w:rPr>
                <w:b/>
                <w:bCs/>
              </w:rPr>
              <w:t xml:space="preserve">Climate </w:t>
            </w:r>
            <w:r w:rsidR="00A27028">
              <w:rPr>
                <w:b/>
                <w:bCs/>
              </w:rPr>
              <w:t>A</w:t>
            </w:r>
            <w:r>
              <w:rPr>
                <w:b/>
                <w:bCs/>
              </w:rPr>
              <w:t>daption</w:t>
            </w:r>
          </w:p>
        </w:tc>
        <w:tc>
          <w:tcPr>
            <w:tcW w:w="4650" w:type="dxa"/>
          </w:tcPr>
          <w:p w14:paraId="1C57254A" w14:textId="7BA9FDDB" w:rsidR="004E5898" w:rsidRPr="006C1F1F" w:rsidRDefault="005D0A97" w:rsidP="00773646">
            <w:pPr>
              <w:contextualSpacing/>
              <w:jc w:val="center"/>
              <w:cnfStyle w:val="000000100000" w:firstRow="0" w:lastRow="0" w:firstColumn="0" w:lastColumn="0" w:oddVBand="0" w:evenVBand="0" w:oddHBand="1" w:evenHBand="0" w:firstRowFirstColumn="0" w:firstRowLastColumn="0" w:lastRowFirstColumn="0" w:lastRowLastColumn="0"/>
              <w:rPr>
                <w:b/>
                <w:bCs/>
              </w:rPr>
            </w:pPr>
            <w:r>
              <w:rPr>
                <w:b/>
                <w:bCs/>
              </w:rPr>
              <w:t>Participation Patterns</w:t>
            </w:r>
          </w:p>
        </w:tc>
      </w:tr>
      <w:tr w:rsidR="004E5898" w14:paraId="0E64F901" w14:textId="77777777" w:rsidTr="00773646">
        <w:tc>
          <w:tcPr>
            <w:cnfStyle w:val="001000000000" w:firstRow="0" w:lastRow="0" w:firstColumn="1" w:lastColumn="0" w:oddVBand="0" w:evenVBand="0" w:oddHBand="0" w:evenHBand="0" w:firstRowFirstColumn="0" w:firstRowLastColumn="0" w:lastRowFirstColumn="0" w:lastRowLastColumn="0"/>
            <w:tcW w:w="4649" w:type="dxa"/>
          </w:tcPr>
          <w:p w14:paraId="1A2AB1F7" w14:textId="77A83C9D" w:rsidR="004E5898" w:rsidRPr="005D0A97" w:rsidRDefault="004E5898" w:rsidP="004E5898">
            <w:pPr>
              <w:pStyle w:val="ListParagraph"/>
              <w:numPr>
                <w:ilvl w:val="0"/>
                <w:numId w:val="18"/>
              </w:numPr>
              <w:ind w:left="306" w:hanging="284"/>
              <w:rPr>
                <w:b w:val="0"/>
                <w:bCs w:val="0"/>
              </w:rPr>
            </w:pPr>
            <w:r>
              <w:rPr>
                <w:b w:val="0"/>
                <w:bCs w:val="0"/>
              </w:rPr>
              <w:t xml:space="preserve">Population growth may lead to increased demand for a specific recreational activity or landscape setting. </w:t>
            </w:r>
          </w:p>
          <w:p w14:paraId="76699414" w14:textId="2DCC6D86" w:rsidR="004E5898" w:rsidRPr="00583331" w:rsidRDefault="005D0A97" w:rsidP="005D0A97">
            <w:pPr>
              <w:pStyle w:val="ListParagraph"/>
              <w:numPr>
                <w:ilvl w:val="0"/>
                <w:numId w:val="18"/>
              </w:numPr>
              <w:ind w:left="306" w:hanging="284"/>
            </w:pPr>
            <w:r>
              <w:rPr>
                <w:b w:val="0"/>
                <w:bCs w:val="0"/>
              </w:rPr>
              <w:t>New open spaces in growth areas and to suit changing demographics</w:t>
            </w:r>
          </w:p>
        </w:tc>
        <w:tc>
          <w:tcPr>
            <w:tcW w:w="4649" w:type="dxa"/>
          </w:tcPr>
          <w:p w14:paraId="412EFC59" w14:textId="77777777" w:rsidR="004E5898" w:rsidRDefault="00A27028" w:rsidP="00A27028">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Drought resistant turf renewal</w:t>
            </w:r>
          </w:p>
          <w:p w14:paraId="0A18DC86" w14:textId="77777777" w:rsidR="00A27028" w:rsidRDefault="00A27028" w:rsidP="00A27028">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Incorporating smart, energy efficient assets to reserves</w:t>
            </w:r>
          </w:p>
          <w:p w14:paraId="25A1538C" w14:textId="6F988EDF" w:rsidR="005D0A97" w:rsidRDefault="005D0A97" w:rsidP="00A27028">
            <w:pPr>
              <w:pStyle w:val="ListParagraph"/>
              <w:numPr>
                <w:ilvl w:val="0"/>
                <w:numId w:val="18"/>
              </w:numPr>
              <w:tabs>
                <w:tab w:val="left" w:pos="1065"/>
              </w:tabs>
              <w:ind w:left="349" w:hanging="283"/>
              <w:cnfStyle w:val="000000000000" w:firstRow="0" w:lastRow="0" w:firstColumn="0" w:lastColumn="0" w:oddVBand="0" w:evenVBand="0" w:oddHBand="0" w:evenHBand="0" w:firstRowFirstColumn="0" w:firstRowLastColumn="0" w:lastRowFirstColumn="0" w:lastRowLastColumn="0"/>
            </w:pPr>
            <w:r>
              <w:t>Viability of providing services such as irrigation</w:t>
            </w:r>
          </w:p>
        </w:tc>
        <w:tc>
          <w:tcPr>
            <w:tcW w:w="4650" w:type="dxa"/>
          </w:tcPr>
          <w:p w14:paraId="6C8CA813" w14:textId="7A8ADCF0" w:rsidR="004E5898" w:rsidRDefault="005D0A97" w:rsidP="005D0A97">
            <w:pPr>
              <w:pStyle w:val="ListParagraph"/>
              <w:numPr>
                <w:ilvl w:val="0"/>
                <w:numId w:val="18"/>
              </w:numPr>
              <w:cnfStyle w:val="000000000000" w:firstRow="0" w:lastRow="0" w:firstColumn="0" w:lastColumn="0" w:oddVBand="0" w:evenVBand="0" w:oddHBand="0" w:evenHBand="0" w:firstRowFirstColumn="0" w:firstRowLastColumn="0" w:lastRowFirstColumn="0" w:lastRowLastColumn="0"/>
            </w:pPr>
            <w:r>
              <w:t>Changes in sporting trends may change demand for traditional recreational activities such as ovals</w:t>
            </w:r>
          </w:p>
          <w:p w14:paraId="390EF8A1" w14:textId="29E969C1" w:rsidR="005D0A97" w:rsidRDefault="005D0A97" w:rsidP="005D0A97">
            <w:pPr>
              <w:pStyle w:val="ListParagraph"/>
              <w:numPr>
                <w:ilvl w:val="0"/>
                <w:numId w:val="18"/>
              </w:numPr>
              <w:cnfStyle w:val="000000000000" w:firstRow="0" w:lastRow="0" w:firstColumn="0" w:lastColumn="0" w:oddVBand="0" w:evenVBand="0" w:oddHBand="0" w:evenHBand="0" w:firstRowFirstColumn="0" w:firstRowLastColumn="0" w:lastRowFirstColumn="0" w:lastRowLastColumn="0"/>
            </w:pPr>
            <w:r>
              <w:t>Increased demand for skate parks, exercise stations, dog parks etc</w:t>
            </w:r>
          </w:p>
        </w:tc>
      </w:tr>
    </w:tbl>
    <w:p w14:paraId="52B15DE6" w14:textId="77777777" w:rsidR="004E5898" w:rsidRDefault="004E5898" w:rsidP="004E5898">
      <w:pPr>
        <w:jc w:val="both"/>
        <w:rPr>
          <w:color w:val="0070C0"/>
        </w:rPr>
      </w:pPr>
    </w:p>
    <w:tbl>
      <w:tblPr>
        <w:tblStyle w:val="ListTable4-Accent5"/>
        <w:tblW w:w="0" w:type="auto"/>
        <w:tblLook w:val="04A0" w:firstRow="1" w:lastRow="0" w:firstColumn="1" w:lastColumn="0" w:noHBand="0" w:noVBand="1"/>
      </w:tblPr>
      <w:tblGrid>
        <w:gridCol w:w="13948"/>
      </w:tblGrid>
      <w:tr w:rsidR="004E5898" w14:paraId="44F252B5" w14:textId="77777777" w:rsidTr="00A603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vAlign w:val="center"/>
          </w:tcPr>
          <w:p w14:paraId="796C25C8" w14:textId="77777777" w:rsidR="004E5898" w:rsidRPr="000A5453" w:rsidRDefault="004E5898" w:rsidP="00A6039E">
            <w:pPr>
              <w:rPr>
                <w:sz w:val="24"/>
                <w:szCs w:val="24"/>
              </w:rPr>
            </w:pPr>
            <w:r w:rsidRPr="000A5453">
              <w:rPr>
                <w:sz w:val="24"/>
                <w:szCs w:val="24"/>
              </w:rPr>
              <w:t>Projects and Initiatives</w:t>
            </w:r>
          </w:p>
        </w:tc>
      </w:tr>
      <w:tr w:rsidR="004E5898" w14:paraId="42C8EAB1" w14:textId="77777777" w:rsidTr="00773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tcPr>
          <w:p w14:paraId="4542A8F0" w14:textId="77777777" w:rsidR="004E5898" w:rsidRDefault="00A27028" w:rsidP="00773646">
            <w:pPr>
              <w:pStyle w:val="ListParagraph"/>
              <w:numPr>
                <w:ilvl w:val="0"/>
                <w:numId w:val="20"/>
              </w:numPr>
              <w:ind w:left="306" w:hanging="306"/>
              <w:jc w:val="both"/>
            </w:pPr>
            <w:r>
              <w:rPr>
                <w:b w:val="0"/>
                <w:bCs w:val="0"/>
              </w:rPr>
              <w:t>Masterplans</w:t>
            </w:r>
          </w:p>
          <w:p w14:paraId="11F80958" w14:textId="77777777" w:rsidR="00A27028" w:rsidRPr="00A27028" w:rsidRDefault="00A27028" w:rsidP="00773646">
            <w:pPr>
              <w:pStyle w:val="ListParagraph"/>
              <w:numPr>
                <w:ilvl w:val="0"/>
                <w:numId w:val="20"/>
              </w:numPr>
              <w:ind w:left="306" w:hanging="306"/>
              <w:jc w:val="both"/>
              <w:rPr>
                <w:b w:val="0"/>
                <w:bCs w:val="0"/>
              </w:rPr>
            </w:pPr>
            <w:r w:rsidRPr="00A27028">
              <w:rPr>
                <w:b w:val="0"/>
                <w:bCs w:val="0"/>
              </w:rPr>
              <w:t>Playground renewal</w:t>
            </w:r>
          </w:p>
          <w:p w14:paraId="4C290841" w14:textId="77777777" w:rsidR="00A27028" w:rsidRPr="00555617" w:rsidRDefault="00A27028" w:rsidP="00555617">
            <w:pPr>
              <w:pStyle w:val="ListParagraph"/>
              <w:numPr>
                <w:ilvl w:val="0"/>
                <w:numId w:val="20"/>
              </w:numPr>
              <w:ind w:left="306" w:hanging="306"/>
              <w:jc w:val="both"/>
              <w:rPr>
                <w:b w:val="0"/>
                <w:bCs w:val="0"/>
              </w:rPr>
            </w:pPr>
            <w:r w:rsidRPr="00A27028">
              <w:rPr>
                <w:b w:val="0"/>
                <w:bCs w:val="0"/>
              </w:rPr>
              <w:t>Turf renewal</w:t>
            </w:r>
          </w:p>
          <w:p w14:paraId="03613207" w14:textId="1CC8E1F6" w:rsidR="00555617" w:rsidRPr="00555617" w:rsidRDefault="00555617" w:rsidP="00555617">
            <w:pPr>
              <w:pStyle w:val="ListParagraph"/>
              <w:numPr>
                <w:ilvl w:val="0"/>
                <w:numId w:val="20"/>
              </w:numPr>
              <w:ind w:left="306" w:hanging="306"/>
              <w:jc w:val="both"/>
              <w:rPr>
                <w:b w:val="0"/>
                <w:bCs w:val="0"/>
              </w:rPr>
            </w:pPr>
            <w:r>
              <w:rPr>
                <w:b w:val="0"/>
                <w:bCs w:val="0"/>
              </w:rPr>
              <w:t xml:space="preserve">Annual renewals of </w:t>
            </w:r>
            <w:proofErr w:type="spellStart"/>
            <w:r>
              <w:rPr>
                <w:b w:val="0"/>
                <w:bCs w:val="0"/>
              </w:rPr>
              <w:t>playrounds</w:t>
            </w:r>
            <w:proofErr w:type="spellEnd"/>
            <w:r>
              <w:rPr>
                <w:b w:val="0"/>
                <w:bCs w:val="0"/>
              </w:rPr>
              <w:t xml:space="preserve">, warm season grass, goal posts, sports </w:t>
            </w:r>
            <w:proofErr w:type="gramStart"/>
            <w:r>
              <w:rPr>
                <w:b w:val="0"/>
                <w:bCs w:val="0"/>
              </w:rPr>
              <w:t>infrastructure</w:t>
            </w:r>
            <w:proofErr w:type="gramEnd"/>
            <w:r>
              <w:rPr>
                <w:b w:val="0"/>
                <w:bCs w:val="0"/>
              </w:rPr>
              <w:t xml:space="preserve"> and sports surfaces</w:t>
            </w:r>
          </w:p>
        </w:tc>
      </w:tr>
    </w:tbl>
    <w:p w14:paraId="30E07253" w14:textId="77777777" w:rsidR="004E5898" w:rsidRDefault="004E5898" w:rsidP="004E5898">
      <w:pPr>
        <w:jc w:val="both"/>
      </w:pPr>
    </w:p>
    <w:p w14:paraId="62863517" w14:textId="77777777" w:rsidR="005D0A97" w:rsidRDefault="005D0A97">
      <w:pPr>
        <w:rPr>
          <w:b/>
          <w:bCs/>
          <w:color w:val="0070C0"/>
        </w:rPr>
      </w:pPr>
      <w:r>
        <w:rPr>
          <w:b/>
          <w:bCs/>
          <w:color w:val="0070C0"/>
        </w:rPr>
        <w:br w:type="page"/>
      </w:r>
    </w:p>
    <w:p w14:paraId="4199A9EB" w14:textId="185B0A56" w:rsidR="00CD0118" w:rsidRPr="00977245" w:rsidRDefault="00CD0118" w:rsidP="00261D39">
      <w:pPr>
        <w:pStyle w:val="ListParagraph"/>
        <w:numPr>
          <w:ilvl w:val="1"/>
          <w:numId w:val="14"/>
        </w:numPr>
        <w:jc w:val="both"/>
        <w:rPr>
          <w:b/>
          <w:bCs/>
          <w:color w:val="0070C0"/>
        </w:rPr>
      </w:pPr>
      <w:r>
        <w:rPr>
          <w:b/>
          <w:bCs/>
          <w:color w:val="0070C0"/>
        </w:rPr>
        <w:lastRenderedPageBreak/>
        <w:t>TOTAL EXPENDITURE</w:t>
      </w:r>
    </w:p>
    <w:p w14:paraId="4688E113" w14:textId="3B5EE6A1" w:rsidR="00CD0118" w:rsidRPr="00CD0118" w:rsidRDefault="00CD0118" w:rsidP="00A26DD9">
      <w:pPr>
        <w:jc w:val="both"/>
        <w:rPr>
          <w:sz w:val="16"/>
          <w:szCs w:val="16"/>
        </w:rPr>
      </w:pPr>
    </w:p>
    <w:p w14:paraId="42C29417" w14:textId="36E22AC8" w:rsidR="00CD0118" w:rsidRPr="00CD0118" w:rsidRDefault="00CD0118" w:rsidP="00A26DD9">
      <w:pPr>
        <w:jc w:val="both"/>
      </w:pPr>
      <w:r>
        <w:t>The following figure shows the planned expenditure across all infrastructure assets included in this Asset Plan over the next 10 years.</w:t>
      </w:r>
    </w:p>
    <w:p w14:paraId="184C61F1" w14:textId="77777777" w:rsidR="00CD0118" w:rsidRDefault="00CD0118" w:rsidP="00A26DD9">
      <w:pPr>
        <w:jc w:val="both"/>
      </w:pPr>
    </w:p>
    <w:p w14:paraId="5D98C965" w14:textId="3A55C3F4" w:rsidR="001B600B" w:rsidRDefault="00BA0B30" w:rsidP="00A26DD9">
      <w:pPr>
        <w:jc w:val="both"/>
        <w:sectPr w:rsidR="001B600B" w:rsidSect="006E3395">
          <w:pgSz w:w="16838" w:h="11906" w:orient="landscape"/>
          <w:pgMar w:top="1134" w:right="1440" w:bottom="1440" w:left="1440" w:header="708" w:footer="708" w:gutter="0"/>
          <w:cols w:space="708"/>
          <w:docGrid w:linePitch="360"/>
        </w:sectPr>
      </w:pPr>
      <w:r>
        <w:rPr>
          <w:noProof/>
        </w:rPr>
        <w:drawing>
          <wp:inline distT="0" distB="0" distL="0" distR="0" wp14:anchorId="074B28D5" wp14:editId="35CC9590">
            <wp:extent cx="8715375" cy="4295775"/>
            <wp:effectExtent l="0" t="0" r="9525" b="9525"/>
            <wp:docPr id="10" name="Chart 10">
              <a:extLst xmlns:a="http://schemas.openxmlformats.org/drawingml/2006/main">
                <a:ext uri="{FF2B5EF4-FFF2-40B4-BE49-F238E27FC236}">
                  <a16:creationId xmlns:a16="http://schemas.microsoft.com/office/drawing/2014/main" id="{178F30BB-C53A-478F-B437-B07EF5E08F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5CF1320" w14:textId="77777777" w:rsidR="001B600B" w:rsidRDefault="001B600B" w:rsidP="001B600B">
      <w:pPr>
        <w:jc w:val="both"/>
      </w:pPr>
      <w:r>
        <w:lastRenderedPageBreak/>
        <w:t>This is further summarised in the table below, which shows the total planned expenditure related to renewal, new, upgrades, and operational and maintenance activities over the next 10 years.</w:t>
      </w:r>
    </w:p>
    <w:p w14:paraId="041DA126" w14:textId="77777777" w:rsidR="001B600B" w:rsidRDefault="001B600B" w:rsidP="001B600B">
      <w:pPr>
        <w:jc w:val="both"/>
      </w:pPr>
    </w:p>
    <w:tbl>
      <w:tblPr>
        <w:tblW w:w="8359" w:type="dxa"/>
        <w:tblLook w:val="04A0" w:firstRow="1" w:lastRow="0" w:firstColumn="1" w:lastColumn="0" w:noHBand="0" w:noVBand="1"/>
      </w:tblPr>
      <w:tblGrid>
        <w:gridCol w:w="1555"/>
        <w:gridCol w:w="2835"/>
        <w:gridCol w:w="1984"/>
        <w:gridCol w:w="1985"/>
      </w:tblGrid>
      <w:tr w:rsidR="001B600B" w:rsidRPr="002C1A8D" w14:paraId="0C46EF3F" w14:textId="77777777" w:rsidTr="00707E48">
        <w:trPr>
          <w:trHeight w:val="300"/>
        </w:trPr>
        <w:tc>
          <w:tcPr>
            <w:tcW w:w="1555" w:type="dxa"/>
            <w:tcBorders>
              <w:top w:val="single" w:sz="4" w:space="0" w:color="8EA9DB"/>
              <w:left w:val="single" w:sz="4" w:space="0" w:color="8EA9DB"/>
              <w:bottom w:val="single" w:sz="4" w:space="0" w:color="8EA9DB"/>
              <w:right w:val="nil"/>
            </w:tcBorders>
            <w:shd w:val="clear" w:color="4472C4" w:fill="4472C4"/>
            <w:noWrap/>
            <w:vAlign w:val="center"/>
            <w:hideMark/>
          </w:tcPr>
          <w:p w14:paraId="7FBBDF34" w14:textId="77777777" w:rsidR="001B600B" w:rsidRPr="002C1A8D" w:rsidRDefault="001B600B" w:rsidP="00707E48">
            <w:pPr>
              <w:spacing w:after="0" w:line="240" w:lineRule="auto"/>
              <w:rPr>
                <w:rFonts w:ascii="Calibri" w:eastAsia="Times New Roman" w:hAnsi="Calibri" w:cs="Calibri"/>
                <w:b/>
                <w:bCs/>
                <w:color w:val="FFFFFF"/>
                <w:lang w:eastAsia="en-AU"/>
              </w:rPr>
            </w:pPr>
            <w:r w:rsidRPr="002C1A8D">
              <w:rPr>
                <w:rFonts w:ascii="Calibri" w:eastAsia="Times New Roman" w:hAnsi="Calibri" w:cs="Calibri"/>
                <w:b/>
                <w:bCs/>
                <w:color w:val="FFFFFF"/>
                <w:lang w:eastAsia="en-AU"/>
              </w:rPr>
              <w:t>Asset Class</w:t>
            </w:r>
          </w:p>
        </w:tc>
        <w:tc>
          <w:tcPr>
            <w:tcW w:w="2835" w:type="dxa"/>
            <w:tcBorders>
              <w:top w:val="single" w:sz="4" w:space="0" w:color="8EA9DB"/>
              <w:left w:val="nil"/>
              <w:bottom w:val="single" w:sz="4" w:space="0" w:color="8EA9DB"/>
              <w:right w:val="nil"/>
            </w:tcBorders>
            <w:shd w:val="clear" w:color="4472C4" w:fill="4472C4"/>
            <w:noWrap/>
            <w:vAlign w:val="center"/>
            <w:hideMark/>
          </w:tcPr>
          <w:p w14:paraId="656EDB21" w14:textId="77777777" w:rsidR="001B600B" w:rsidRPr="002C1A8D" w:rsidRDefault="001B600B" w:rsidP="00707E48">
            <w:pPr>
              <w:spacing w:after="0" w:line="240" w:lineRule="auto"/>
              <w:rPr>
                <w:rFonts w:ascii="Calibri" w:eastAsia="Times New Roman" w:hAnsi="Calibri" w:cs="Calibri"/>
                <w:b/>
                <w:bCs/>
                <w:color w:val="FFFFFF"/>
                <w:lang w:eastAsia="en-AU"/>
              </w:rPr>
            </w:pPr>
            <w:r w:rsidRPr="002C1A8D">
              <w:rPr>
                <w:rFonts w:ascii="Calibri" w:eastAsia="Times New Roman" w:hAnsi="Calibri" w:cs="Calibri"/>
                <w:b/>
                <w:bCs/>
                <w:color w:val="FFFFFF"/>
                <w:lang w:eastAsia="en-AU"/>
              </w:rPr>
              <w:t>Operational &amp; Maintenance</w:t>
            </w:r>
          </w:p>
        </w:tc>
        <w:tc>
          <w:tcPr>
            <w:tcW w:w="1984" w:type="dxa"/>
            <w:tcBorders>
              <w:top w:val="single" w:sz="4" w:space="0" w:color="8EA9DB"/>
              <w:left w:val="nil"/>
              <w:bottom w:val="single" w:sz="4" w:space="0" w:color="8EA9DB"/>
              <w:right w:val="nil"/>
            </w:tcBorders>
            <w:shd w:val="clear" w:color="4472C4" w:fill="4472C4"/>
            <w:noWrap/>
            <w:vAlign w:val="center"/>
            <w:hideMark/>
          </w:tcPr>
          <w:p w14:paraId="68D969F6" w14:textId="77777777" w:rsidR="001B600B" w:rsidRPr="002C1A8D" w:rsidRDefault="001B600B" w:rsidP="00707E48">
            <w:pPr>
              <w:spacing w:after="0" w:line="240" w:lineRule="auto"/>
              <w:rPr>
                <w:rFonts w:ascii="Calibri" w:eastAsia="Times New Roman" w:hAnsi="Calibri" w:cs="Calibri"/>
                <w:b/>
                <w:bCs/>
                <w:color w:val="FFFFFF"/>
                <w:lang w:eastAsia="en-AU"/>
              </w:rPr>
            </w:pPr>
            <w:r w:rsidRPr="002C1A8D">
              <w:rPr>
                <w:rFonts w:ascii="Calibri" w:eastAsia="Times New Roman" w:hAnsi="Calibri" w:cs="Calibri"/>
                <w:b/>
                <w:bCs/>
                <w:color w:val="FFFFFF"/>
                <w:lang w:eastAsia="en-AU"/>
              </w:rPr>
              <w:t>Renewal</w:t>
            </w:r>
          </w:p>
        </w:tc>
        <w:tc>
          <w:tcPr>
            <w:tcW w:w="1985" w:type="dxa"/>
            <w:tcBorders>
              <w:top w:val="single" w:sz="4" w:space="0" w:color="8EA9DB"/>
              <w:left w:val="nil"/>
              <w:bottom w:val="single" w:sz="4" w:space="0" w:color="8EA9DB"/>
              <w:right w:val="single" w:sz="4" w:space="0" w:color="8EA9DB"/>
            </w:tcBorders>
            <w:shd w:val="clear" w:color="4472C4" w:fill="4472C4"/>
            <w:noWrap/>
            <w:vAlign w:val="center"/>
            <w:hideMark/>
          </w:tcPr>
          <w:p w14:paraId="77C2EE90" w14:textId="77777777" w:rsidR="001B600B" w:rsidRPr="002C1A8D" w:rsidRDefault="001B600B" w:rsidP="00707E48">
            <w:pPr>
              <w:spacing w:after="0" w:line="240" w:lineRule="auto"/>
              <w:rPr>
                <w:rFonts w:ascii="Calibri" w:eastAsia="Times New Roman" w:hAnsi="Calibri" w:cs="Calibri"/>
                <w:b/>
                <w:bCs/>
                <w:color w:val="FFFFFF"/>
                <w:lang w:eastAsia="en-AU"/>
              </w:rPr>
            </w:pPr>
            <w:r w:rsidRPr="002C1A8D">
              <w:rPr>
                <w:rFonts w:ascii="Calibri" w:eastAsia="Times New Roman" w:hAnsi="Calibri" w:cs="Calibri"/>
                <w:b/>
                <w:bCs/>
                <w:color w:val="FFFFFF"/>
                <w:lang w:eastAsia="en-AU"/>
              </w:rPr>
              <w:t>New/Upgrade</w:t>
            </w:r>
          </w:p>
        </w:tc>
      </w:tr>
      <w:tr w:rsidR="00BA0B30" w:rsidRPr="002C1A8D" w14:paraId="25CB56A2" w14:textId="77777777" w:rsidTr="0012171D">
        <w:trPr>
          <w:trHeight w:val="300"/>
        </w:trPr>
        <w:tc>
          <w:tcPr>
            <w:tcW w:w="1555" w:type="dxa"/>
            <w:tcBorders>
              <w:top w:val="single" w:sz="4" w:space="0" w:color="8EA9DB"/>
              <w:left w:val="single" w:sz="4" w:space="0" w:color="8EA9DB"/>
              <w:bottom w:val="single" w:sz="4" w:space="0" w:color="8EA9DB"/>
              <w:right w:val="nil"/>
            </w:tcBorders>
            <w:shd w:val="clear" w:color="D9E1F2" w:fill="D9E1F2"/>
            <w:noWrap/>
            <w:vAlign w:val="center"/>
            <w:hideMark/>
          </w:tcPr>
          <w:p w14:paraId="1854EAC7" w14:textId="77777777" w:rsidR="00BA0B30" w:rsidRPr="002C1A8D" w:rsidRDefault="00BA0B30" w:rsidP="00BA0B30">
            <w:pPr>
              <w:spacing w:after="0" w:line="240" w:lineRule="auto"/>
              <w:rPr>
                <w:rFonts w:ascii="Calibri" w:eastAsia="Times New Roman" w:hAnsi="Calibri" w:cs="Calibri"/>
                <w:color w:val="000000"/>
                <w:lang w:eastAsia="en-AU"/>
              </w:rPr>
            </w:pPr>
            <w:r w:rsidRPr="002C1A8D">
              <w:rPr>
                <w:rFonts w:ascii="Calibri" w:eastAsia="Times New Roman" w:hAnsi="Calibri" w:cs="Calibri"/>
                <w:color w:val="000000"/>
                <w:lang w:eastAsia="en-AU"/>
              </w:rPr>
              <w:t>Roads</w:t>
            </w:r>
          </w:p>
        </w:tc>
        <w:tc>
          <w:tcPr>
            <w:tcW w:w="2835" w:type="dxa"/>
            <w:tcBorders>
              <w:top w:val="single" w:sz="4" w:space="0" w:color="8EA9DB"/>
              <w:left w:val="nil"/>
              <w:bottom w:val="single" w:sz="4" w:space="0" w:color="8EA9DB"/>
              <w:right w:val="nil"/>
            </w:tcBorders>
            <w:shd w:val="clear" w:color="D9E1F2" w:fill="D9E1F2"/>
            <w:noWrap/>
            <w:hideMark/>
          </w:tcPr>
          <w:p w14:paraId="0CBF9230" w14:textId="6B7FCBB3" w:rsidR="00BA0B30" w:rsidRPr="002C1A8D" w:rsidRDefault="00BA0B30" w:rsidP="00BA0B30">
            <w:pPr>
              <w:spacing w:after="0" w:line="240" w:lineRule="auto"/>
              <w:rPr>
                <w:rFonts w:ascii="Calibri" w:eastAsia="Times New Roman" w:hAnsi="Calibri" w:cs="Calibri"/>
                <w:color w:val="000000"/>
                <w:lang w:eastAsia="en-AU"/>
              </w:rPr>
            </w:pPr>
            <w:r w:rsidRPr="00097AB6">
              <w:t xml:space="preserve"> $71,717,721 </w:t>
            </w:r>
          </w:p>
        </w:tc>
        <w:tc>
          <w:tcPr>
            <w:tcW w:w="1984" w:type="dxa"/>
            <w:tcBorders>
              <w:top w:val="single" w:sz="4" w:space="0" w:color="8EA9DB"/>
              <w:left w:val="nil"/>
              <w:bottom w:val="single" w:sz="4" w:space="0" w:color="8EA9DB"/>
              <w:right w:val="nil"/>
            </w:tcBorders>
            <w:shd w:val="clear" w:color="D9E1F2" w:fill="D9E1F2"/>
            <w:noWrap/>
            <w:hideMark/>
          </w:tcPr>
          <w:p w14:paraId="2C57F043" w14:textId="13321FEE" w:rsidR="00BA0B30" w:rsidRPr="002C1A8D" w:rsidRDefault="00BA0B30" w:rsidP="00BA0B30">
            <w:pPr>
              <w:spacing w:after="0" w:line="240" w:lineRule="auto"/>
              <w:rPr>
                <w:rFonts w:ascii="Calibri" w:eastAsia="Times New Roman" w:hAnsi="Calibri" w:cs="Calibri"/>
                <w:color w:val="000000"/>
                <w:lang w:eastAsia="en-AU"/>
              </w:rPr>
            </w:pPr>
            <w:r w:rsidRPr="00097AB6">
              <w:t xml:space="preserve"> $221,279,829 </w:t>
            </w:r>
          </w:p>
        </w:tc>
        <w:tc>
          <w:tcPr>
            <w:tcW w:w="1985" w:type="dxa"/>
            <w:tcBorders>
              <w:top w:val="single" w:sz="4" w:space="0" w:color="8EA9DB"/>
              <w:left w:val="nil"/>
              <w:bottom w:val="single" w:sz="4" w:space="0" w:color="8EA9DB"/>
              <w:right w:val="single" w:sz="4" w:space="0" w:color="8EA9DB"/>
            </w:tcBorders>
            <w:shd w:val="clear" w:color="D9E1F2" w:fill="D9E1F2"/>
            <w:noWrap/>
            <w:hideMark/>
          </w:tcPr>
          <w:p w14:paraId="44A9165A" w14:textId="5FBF327C" w:rsidR="00BA0B30" w:rsidRPr="002C1A8D" w:rsidRDefault="00BA0B30" w:rsidP="00BA0B30">
            <w:pPr>
              <w:spacing w:after="0" w:line="240" w:lineRule="auto"/>
              <w:rPr>
                <w:rFonts w:ascii="Calibri" w:eastAsia="Times New Roman" w:hAnsi="Calibri" w:cs="Calibri"/>
                <w:color w:val="000000"/>
                <w:lang w:eastAsia="en-AU"/>
              </w:rPr>
            </w:pPr>
            <w:r w:rsidRPr="00097AB6">
              <w:t xml:space="preserve"> $185,512,121 </w:t>
            </w:r>
          </w:p>
        </w:tc>
      </w:tr>
      <w:tr w:rsidR="00BA0B30" w:rsidRPr="002C1A8D" w14:paraId="55FB2537" w14:textId="77777777" w:rsidTr="0012171D">
        <w:trPr>
          <w:trHeight w:val="300"/>
        </w:trPr>
        <w:tc>
          <w:tcPr>
            <w:tcW w:w="1555" w:type="dxa"/>
            <w:tcBorders>
              <w:top w:val="single" w:sz="4" w:space="0" w:color="8EA9DB"/>
              <w:left w:val="single" w:sz="4" w:space="0" w:color="8EA9DB"/>
              <w:bottom w:val="single" w:sz="4" w:space="0" w:color="8EA9DB"/>
              <w:right w:val="nil"/>
            </w:tcBorders>
            <w:shd w:val="clear" w:color="auto" w:fill="auto"/>
            <w:noWrap/>
            <w:vAlign w:val="center"/>
            <w:hideMark/>
          </w:tcPr>
          <w:p w14:paraId="04C759D3" w14:textId="77777777" w:rsidR="00BA0B30" w:rsidRPr="002C1A8D" w:rsidRDefault="00BA0B30" w:rsidP="00BA0B30">
            <w:pPr>
              <w:spacing w:after="0" w:line="240" w:lineRule="auto"/>
              <w:rPr>
                <w:rFonts w:ascii="Calibri" w:eastAsia="Times New Roman" w:hAnsi="Calibri" w:cs="Calibri"/>
                <w:color w:val="000000"/>
                <w:lang w:eastAsia="en-AU"/>
              </w:rPr>
            </w:pPr>
            <w:r w:rsidRPr="002C1A8D">
              <w:rPr>
                <w:rFonts w:ascii="Calibri" w:eastAsia="Times New Roman" w:hAnsi="Calibri" w:cs="Calibri"/>
                <w:color w:val="000000"/>
                <w:lang w:eastAsia="en-AU"/>
              </w:rPr>
              <w:t>Drainage</w:t>
            </w:r>
          </w:p>
        </w:tc>
        <w:tc>
          <w:tcPr>
            <w:tcW w:w="2835" w:type="dxa"/>
            <w:tcBorders>
              <w:top w:val="single" w:sz="4" w:space="0" w:color="8EA9DB"/>
              <w:left w:val="nil"/>
              <w:bottom w:val="single" w:sz="4" w:space="0" w:color="8EA9DB"/>
              <w:right w:val="nil"/>
            </w:tcBorders>
            <w:shd w:val="clear" w:color="auto" w:fill="auto"/>
            <w:noWrap/>
            <w:hideMark/>
          </w:tcPr>
          <w:p w14:paraId="6ECDA660" w14:textId="4549135E" w:rsidR="00BA0B30" w:rsidRPr="002C1A8D" w:rsidRDefault="00BA0B30" w:rsidP="00BA0B30">
            <w:pPr>
              <w:spacing w:after="0" w:line="240" w:lineRule="auto"/>
              <w:rPr>
                <w:rFonts w:ascii="Calibri" w:eastAsia="Times New Roman" w:hAnsi="Calibri" w:cs="Calibri"/>
                <w:color w:val="000000"/>
                <w:lang w:eastAsia="en-AU"/>
              </w:rPr>
            </w:pPr>
            <w:r w:rsidRPr="00097AB6">
              <w:t xml:space="preserve"> $10,327,810 </w:t>
            </w:r>
          </w:p>
        </w:tc>
        <w:tc>
          <w:tcPr>
            <w:tcW w:w="1984" w:type="dxa"/>
            <w:tcBorders>
              <w:top w:val="single" w:sz="4" w:space="0" w:color="8EA9DB"/>
              <w:left w:val="nil"/>
              <w:bottom w:val="single" w:sz="4" w:space="0" w:color="8EA9DB"/>
              <w:right w:val="nil"/>
            </w:tcBorders>
            <w:shd w:val="clear" w:color="auto" w:fill="auto"/>
            <w:noWrap/>
            <w:hideMark/>
          </w:tcPr>
          <w:p w14:paraId="6274AFF4" w14:textId="786F6A01" w:rsidR="00BA0B30" w:rsidRPr="002C1A8D" w:rsidRDefault="00BA0B30" w:rsidP="00BA0B30">
            <w:pPr>
              <w:spacing w:after="0" w:line="240" w:lineRule="auto"/>
              <w:rPr>
                <w:rFonts w:ascii="Calibri" w:eastAsia="Times New Roman" w:hAnsi="Calibri" w:cs="Calibri"/>
                <w:color w:val="000000"/>
                <w:lang w:eastAsia="en-AU"/>
              </w:rPr>
            </w:pPr>
            <w:r w:rsidRPr="00097AB6">
              <w:t xml:space="preserve"> $16,137,006 </w:t>
            </w:r>
          </w:p>
        </w:tc>
        <w:tc>
          <w:tcPr>
            <w:tcW w:w="1985" w:type="dxa"/>
            <w:tcBorders>
              <w:top w:val="single" w:sz="4" w:space="0" w:color="8EA9DB"/>
              <w:left w:val="nil"/>
              <w:bottom w:val="single" w:sz="4" w:space="0" w:color="8EA9DB"/>
              <w:right w:val="single" w:sz="4" w:space="0" w:color="8EA9DB"/>
            </w:tcBorders>
            <w:shd w:val="clear" w:color="auto" w:fill="auto"/>
            <w:noWrap/>
            <w:hideMark/>
          </w:tcPr>
          <w:p w14:paraId="318EFFE1" w14:textId="472A4CF1" w:rsidR="00BA0B30" w:rsidRPr="002C1A8D" w:rsidRDefault="00BA0B30" w:rsidP="00BA0B30">
            <w:pPr>
              <w:spacing w:after="0" w:line="240" w:lineRule="auto"/>
              <w:rPr>
                <w:rFonts w:ascii="Calibri" w:eastAsia="Times New Roman" w:hAnsi="Calibri" w:cs="Calibri"/>
                <w:color w:val="000000"/>
                <w:lang w:eastAsia="en-AU"/>
              </w:rPr>
            </w:pPr>
            <w:r w:rsidRPr="00097AB6">
              <w:t xml:space="preserve"> $9,891,866 </w:t>
            </w:r>
          </w:p>
        </w:tc>
      </w:tr>
      <w:tr w:rsidR="00BA0B30" w:rsidRPr="002C1A8D" w14:paraId="483CBE33" w14:textId="77777777" w:rsidTr="0012171D">
        <w:trPr>
          <w:trHeight w:val="300"/>
        </w:trPr>
        <w:tc>
          <w:tcPr>
            <w:tcW w:w="1555" w:type="dxa"/>
            <w:tcBorders>
              <w:top w:val="single" w:sz="4" w:space="0" w:color="8EA9DB"/>
              <w:left w:val="single" w:sz="4" w:space="0" w:color="8EA9DB"/>
              <w:bottom w:val="single" w:sz="4" w:space="0" w:color="8EA9DB"/>
              <w:right w:val="nil"/>
            </w:tcBorders>
            <w:shd w:val="clear" w:color="D9E1F2" w:fill="D9E1F2"/>
            <w:noWrap/>
            <w:vAlign w:val="center"/>
            <w:hideMark/>
          </w:tcPr>
          <w:p w14:paraId="1ECF9DF4" w14:textId="77777777" w:rsidR="00BA0B30" w:rsidRPr="002C1A8D" w:rsidRDefault="00BA0B30" w:rsidP="00BA0B30">
            <w:pPr>
              <w:spacing w:after="0" w:line="240" w:lineRule="auto"/>
              <w:rPr>
                <w:rFonts w:ascii="Calibri" w:eastAsia="Times New Roman" w:hAnsi="Calibri" w:cs="Calibri"/>
                <w:color w:val="000000"/>
                <w:lang w:eastAsia="en-AU"/>
              </w:rPr>
            </w:pPr>
            <w:r w:rsidRPr="002C1A8D">
              <w:rPr>
                <w:rFonts w:ascii="Calibri" w:eastAsia="Times New Roman" w:hAnsi="Calibri" w:cs="Calibri"/>
                <w:color w:val="000000"/>
                <w:lang w:eastAsia="en-AU"/>
              </w:rPr>
              <w:t>Buildings</w:t>
            </w:r>
          </w:p>
        </w:tc>
        <w:tc>
          <w:tcPr>
            <w:tcW w:w="2835" w:type="dxa"/>
            <w:tcBorders>
              <w:top w:val="single" w:sz="4" w:space="0" w:color="8EA9DB"/>
              <w:left w:val="nil"/>
              <w:bottom w:val="single" w:sz="4" w:space="0" w:color="8EA9DB"/>
              <w:right w:val="nil"/>
            </w:tcBorders>
            <w:shd w:val="clear" w:color="D9E1F2" w:fill="D9E1F2"/>
            <w:noWrap/>
            <w:hideMark/>
          </w:tcPr>
          <w:p w14:paraId="1DEB4D7E" w14:textId="0CE46BE5" w:rsidR="00BA0B30" w:rsidRPr="002C1A8D" w:rsidRDefault="00BA0B30" w:rsidP="00BA0B30">
            <w:pPr>
              <w:spacing w:after="0" w:line="240" w:lineRule="auto"/>
              <w:rPr>
                <w:rFonts w:ascii="Calibri" w:eastAsia="Times New Roman" w:hAnsi="Calibri" w:cs="Calibri"/>
                <w:color w:val="000000"/>
                <w:lang w:eastAsia="en-AU"/>
              </w:rPr>
            </w:pPr>
            <w:r w:rsidRPr="00097AB6">
              <w:t xml:space="preserve"> $104,714,985 </w:t>
            </w:r>
          </w:p>
        </w:tc>
        <w:tc>
          <w:tcPr>
            <w:tcW w:w="1984" w:type="dxa"/>
            <w:tcBorders>
              <w:top w:val="single" w:sz="4" w:space="0" w:color="8EA9DB"/>
              <w:left w:val="nil"/>
              <w:bottom w:val="single" w:sz="4" w:space="0" w:color="8EA9DB"/>
              <w:right w:val="nil"/>
            </w:tcBorders>
            <w:shd w:val="clear" w:color="D9E1F2" w:fill="D9E1F2"/>
            <w:noWrap/>
            <w:hideMark/>
          </w:tcPr>
          <w:p w14:paraId="6708A8EC" w14:textId="0D2CC8AB" w:rsidR="00BA0B30" w:rsidRPr="002C1A8D" w:rsidRDefault="00BA0B30" w:rsidP="00BA0B30">
            <w:pPr>
              <w:spacing w:after="0" w:line="240" w:lineRule="auto"/>
              <w:rPr>
                <w:rFonts w:ascii="Calibri" w:eastAsia="Times New Roman" w:hAnsi="Calibri" w:cs="Calibri"/>
                <w:color w:val="000000"/>
                <w:lang w:eastAsia="en-AU"/>
              </w:rPr>
            </w:pPr>
            <w:r w:rsidRPr="00097AB6">
              <w:t xml:space="preserve"> $67,294,533 </w:t>
            </w:r>
          </w:p>
        </w:tc>
        <w:tc>
          <w:tcPr>
            <w:tcW w:w="1985" w:type="dxa"/>
            <w:tcBorders>
              <w:top w:val="single" w:sz="4" w:space="0" w:color="8EA9DB"/>
              <w:left w:val="nil"/>
              <w:bottom w:val="single" w:sz="4" w:space="0" w:color="8EA9DB"/>
              <w:right w:val="single" w:sz="4" w:space="0" w:color="8EA9DB"/>
            </w:tcBorders>
            <w:shd w:val="clear" w:color="D9E1F2" w:fill="D9E1F2"/>
            <w:noWrap/>
            <w:hideMark/>
          </w:tcPr>
          <w:p w14:paraId="524550E2" w14:textId="47839625" w:rsidR="00BA0B30" w:rsidRPr="002C1A8D" w:rsidRDefault="00BA0B30" w:rsidP="00BA0B30">
            <w:pPr>
              <w:spacing w:after="0" w:line="240" w:lineRule="auto"/>
              <w:rPr>
                <w:rFonts w:ascii="Calibri" w:eastAsia="Times New Roman" w:hAnsi="Calibri" w:cs="Calibri"/>
                <w:color w:val="000000"/>
                <w:lang w:eastAsia="en-AU"/>
              </w:rPr>
            </w:pPr>
            <w:r w:rsidRPr="00097AB6">
              <w:t xml:space="preserve"> $168,978,005 </w:t>
            </w:r>
          </w:p>
        </w:tc>
      </w:tr>
      <w:tr w:rsidR="00BA0B30" w:rsidRPr="002C1A8D" w14:paraId="33561148" w14:textId="77777777" w:rsidTr="0012171D">
        <w:trPr>
          <w:trHeight w:val="300"/>
        </w:trPr>
        <w:tc>
          <w:tcPr>
            <w:tcW w:w="1555" w:type="dxa"/>
            <w:tcBorders>
              <w:top w:val="single" w:sz="4" w:space="0" w:color="8EA9DB"/>
              <w:left w:val="single" w:sz="4" w:space="0" w:color="8EA9DB"/>
              <w:bottom w:val="single" w:sz="4" w:space="0" w:color="8EA9DB"/>
              <w:right w:val="nil"/>
            </w:tcBorders>
            <w:shd w:val="clear" w:color="auto" w:fill="auto"/>
            <w:noWrap/>
            <w:vAlign w:val="center"/>
            <w:hideMark/>
          </w:tcPr>
          <w:p w14:paraId="5D598B09" w14:textId="77777777" w:rsidR="00BA0B30" w:rsidRPr="002C1A8D" w:rsidRDefault="00BA0B30" w:rsidP="00BA0B30">
            <w:pPr>
              <w:spacing w:after="0" w:line="240" w:lineRule="auto"/>
              <w:rPr>
                <w:rFonts w:ascii="Calibri" w:eastAsia="Times New Roman" w:hAnsi="Calibri" w:cs="Calibri"/>
                <w:color w:val="000000"/>
                <w:lang w:eastAsia="en-AU"/>
              </w:rPr>
            </w:pPr>
            <w:r w:rsidRPr="002C1A8D">
              <w:rPr>
                <w:rFonts w:ascii="Calibri" w:eastAsia="Times New Roman" w:hAnsi="Calibri" w:cs="Calibri"/>
                <w:color w:val="000000"/>
                <w:lang w:eastAsia="en-AU"/>
              </w:rPr>
              <w:t>Open Space</w:t>
            </w:r>
          </w:p>
        </w:tc>
        <w:tc>
          <w:tcPr>
            <w:tcW w:w="2835" w:type="dxa"/>
            <w:tcBorders>
              <w:top w:val="single" w:sz="4" w:space="0" w:color="8EA9DB"/>
              <w:left w:val="nil"/>
              <w:bottom w:val="single" w:sz="4" w:space="0" w:color="8EA9DB"/>
              <w:right w:val="nil"/>
            </w:tcBorders>
            <w:shd w:val="clear" w:color="auto" w:fill="auto"/>
            <w:noWrap/>
            <w:hideMark/>
          </w:tcPr>
          <w:p w14:paraId="4F37B04F" w14:textId="5F2F9138" w:rsidR="00BA0B30" w:rsidRPr="00707E48" w:rsidRDefault="00BA0B30" w:rsidP="00BA0B30">
            <w:pPr>
              <w:spacing w:after="0" w:line="240" w:lineRule="auto"/>
              <w:rPr>
                <w:rFonts w:ascii="Calibri" w:eastAsia="Times New Roman" w:hAnsi="Calibri" w:cs="Calibri"/>
                <w:color w:val="000000"/>
                <w:lang w:eastAsia="en-AU"/>
              </w:rPr>
            </w:pPr>
            <w:r w:rsidRPr="00097AB6">
              <w:t xml:space="preserve"> $375,306,013 </w:t>
            </w:r>
          </w:p>
        </w:tc>
        <w:tc>
          <w:tcPr>
            <w:tcW w:w="1984" w:type="dxa"/>
            <w:tcBorders>
              <w:top w:val="single" w:sz="4" w:space="0" w:color="8EA9DB"/>
              <w:left w:val="nil"/>
              <w:bottom w:val="single" w:sz="4" w:space="0" w:color="8EA9DB"/>
              <w:right w:val="nil"/>
            </w:tcBorders>
            <w:shd w:val="clear" w:color="auto" w:fill="auto"/>
            <w:noWrap/>
            <w:hideMark/>
          </w:tcPr>
          <w:p w14:paraId="2673B0F3" w14:textId="23BB4C5C" w:rsidR="00BA0B30" w:rsidRPr="002C1A8D" w:rsidRDefault="00BA0B30" w:rsidP="00BA0B30">
            <w:pPr>
              <w:spacing w:after="0" w:line="240" w:lineRule="auto"/>
              <w:rPr>
                <w:rFonts w:ascii="Calibri" w:eastAsia="Times New Roman" w:hAnsi="Calibri" w:cs="Calibri"/>
                <w:lang w:eastAsia="en-AU"/>
              </w:rPr>
            </w:pPr>
            <w:r w:rsidRPr="00097AB6">
              <w:t xml:space="preserve"> $38,607,242 </w:t>
            </w:r>
          </w:p>
        </w:tc>
        <w:tc>
          <w:tcPr>
            <w:tcW w:w="1985" w:type="dxa"/>
            <w:tcBorders>
              <w:top w:val="single" w:sz="4" w:space="0" w:color="8EA9DB"/>
              <w:left w:val="nil"/>
              <w:bottom w:val="single" w:sz="4" w:space="0" w:color="8EA9DB"/>
              <w:right w:val="single" w:sz="4" w:space="0" w:color="8EA9DB"/>
            </w:tcBorders>
            <w:shd w:val="clear" w:color="auto" w:fill="auto"/>
            <w:noWrap/>
            <w:hideMark/>
          </w:tcPr>
          <w:p w14:paraId="3F58237C" w14:textId="6C8ED3A5" w:rsidR="00BA0B30" w:rsidRPr="002C1A8D" w:rsidRDefault="00BA0B30" w:rsidP="00BA0B30">
            <w:pPr>
              <w:spacing w:after="0" w:line="240" w:lineRule="auto"/>
              <w:rPr>
                <w:rFonts w:ascii="Calibri" w:eastAsia="Times New Roman" w:hAnsi="Calibri" w:cs="Calibri"/>
                <w:lang w:eastAsia="en-AU"/>
              </w:rPr>
            </w:pPr>
            <w:r w:rsidRPr="00097AB6">
              <w:t xml:space="preserve"> $212,573,990 </w:t>
            </w:r>
          </w:p>
        </w:tc>
      </w:tr>
      <w:tr w:rsidR="00BA0B30" w:rsidRPr="002C1A8D" w14:paraId="4562BCD5" w14:textId="77777777" w:rsidTr="0012171D">
        <w:trPr>
          <w:trHeight w:val="300"/>
        </w:trPr>
        <w:tc>
          <w:tcPr>
            <w:tcW w:w="1555" w:type="dxa"/>
            <w:tcBorders>
              <w:top w:val="single" w:sz="4" w:space="0" w:color="8EA9DB"/>
              <w:left w:val="single" w:sz="4" w:space="0" w:color="8EA9DB"/>
              <w:bottom w:val="single" w:sz="4" w:space="0" w:color="8EA9DB"/>
              <w:right w:val="nil"/>
            </w:tcBorders>
            <w:shd w:val="clear" w:color="D9E1F2" w:fill="D9E1F2"/>
            <w:noWrap/>
            <w:vAlign w:val="center"/>
            <w:hideMark/>
          </w:tcPr>
          <w:p w14:paraId="07E1CAB4" w14:textId="77777777" w:rsidR="00BA0B30" w:rsidRPr="002C1A8D" w:rsidRDefault="00BA0B30" w:rsidP="00BA0B30">
            <w:pPr>
              <w:spacing w:after="0" w:line="240" w:lineRule="auto"/>
              <w:rPr>
                <w:rFonts w:ascii="Calibri" w:eastAsia="Times New Roman" w:hAnsi="Calibri" w:cs="Calibri"/>
                <w:b/>
                <w:bCs/>
                <w:lang w:eastAsia="en-AU"/>
              </w:rPr>
            </w:pPr>
            <w:r w:rsidRPr="002C1A8D">
              <w:rPr>
                <w:rFonts w:ascii="Calibri" w:eastAsia="Times New Roman" w:hAnsi="Calibri" w:cs="Calibri"/>
                <w:b/>
                <w:bCs/>
                <w:lang w:eastAsia="en-AU"/>
              </w:rPr>
              <w:t>Total</w:t>
            </w:r>
          </w:p>
        </w:tc>
        <w:tc>
          <w:tcPr>
            <w:tcW w:w="2835" w:type="dxa"/>
            <w:tcBorders>
              <w:top w:val="single" w:sz="4" w:space="0" w:color="8EA9DB"/>
              <w:left w:val="nil"/>
              <w:bottom w:val="single" w:sz="4" w:space="0" w:color="8EA9DB"/>
              <w:right w:val="nil"/>
            </w:tcBorders>
            <w:shd w:val="clear" w:color="D9E1F2" w:fill="D9E1F2"/>
            <w:noWrap/>
            <w:hideMark/>
          </w:tcPr>
          <w:p w14:paraId="7C2A232B" w14:textId="2AA14D89" w:rsidR="00BA0B30" w:rsidRPr="00BA0B30" w:rsidRDefault="00BA0B30" w:rsidP="00BA0B30">
            <w:pPr>
              <w:spacing w:after="0" w:line="240" w:lineRule="auto"/>
              <w:rPr>
                <w:rFonts w:ascii="Calibri" w:eastAsia="Times New Roman" w:hAnsi="Calibri" w:cs="Calibri"/>
                <w:b/>
                <w:bCs/>
                <w:color w:val="000000"/>
                <w:lang w:eastAsia="en-AU"/>
              </w:rPr>
            </w:pPr>
            <w:r w:rsidRPr="00BA0B30">
              <w:rPr>
                <w:b/>
                <w:bCs/>
              </w:rPr>
              <w:t xml:space="preserve"> $562,066,529 </w:t>
            </w:r>
          </w:p>
        </w:tc>
        <w:tc>
          <w:tcPr>
            <w:tcW w:w="1984" w:type="dxa"/>
            <w:tcBorders>
              <w:top w:val="single" w:sz="4" w:space="0" w:color="8EA9DB"/>
              <w:left w:val="nil"/>
              <w:bottom w:val="single" w:sz="4" w:space="0" w:color="8EA9DB"/>
              <w:right w:val="nil"/>
            </w:tcBorders>
            <w:shd w:val="clear" w:color="D9E1F2" w:fill="D9E1F2"/>
            <w:noWrap/>
            <w:hideMark/>
          </w:tcPr>
          <w:p w14:paraId="77942945" w14:textId="68772EE4" w:rsidR="00BA0B30" w:rsidRPr="00BA0B30" w:rsidRDefault="00BA0B30" w:rsidP="00BA0B30">
            <w:pPr>
              <w:spacing w:after="0" w:line="240" w:lineRule="auto"/>
              <w:rPr>
                <w:rFonts w:ascii="Calibri" w:eastAsia="Times New Roman" w:hAnsi="Calibri" w:cs="Calibri"/>
                <w:b/>
                <w:bCs/>
                <w:lang w:eastAsia="en-AU"/>
              </w:rPr>
            </w:pPr>
            <w:r w:rsidRPr="00BA0B30">
              <w:rPr>
                <w:b/>
                <w:bCs/>
              </w:rPr>
              <w:t xml:space="preserve"> $343,318,610 </w:t>
            </w:r>
          </w:p>
        </w:tc>
        <w:tc>
          <w:tcPr>
            <w:tcW w:w="1985" w:type="dxa"/>
            <w:tcBorders>
              <w:top w:val="single" w:sz="4" w:space="0" w:color="8EA9DB"/>
              <w:left w:val="nil"/>
              <w:bottom w:val="single" w:sz="4" w:space="0" w:color="8EA9DB"/>
              <w:right w:val="single" w:sz="4" w:space="0" w:color="8EA9DB"/>
            </w:tcBorders>
            <w:shd w:val="clear" w:color="D9E1F2" w:fill="D9E1F2"/>
            <w:noWrap/>
            <w:hideMark/>
          </w:tcPr>
          <w:p w14:paraId="0A0037A0" w14:textId="4C41CDF0" w:rsidR="00BA0B30" w:rsidRPr="00BA0B30" w:rsidRDefault="00BA0B30" w:rsidP="00BA0B30">
            <w:pPr>
              <w:spacing w:after="0" w:line="240" w:lineRule="auto"/>
              <w:rPr>
                <w:rFonts w:ascii="Calibri" w:eastAsia="Times New Roman" w:hAnsi="Calibri" w:cs="Calibri"/>
                <w:b/>
                <w:bCs/>
                <w:lang w:eastAsia="en-AU"/>
              </w:rPr>
            </w:pPr>
            <w:r w:rsidRPr="00BA0B30">
              <w:rPr>
                <w:b/>
                <w:bCs/>
              </w:rPr>
              <w:t xml:space="preserve"> $576,955,982 </w:t>
            </w:r>
          </w:p>
        </w:tc>
      </w:tr>
    </w:tbl>
    <w:p w14:paraId="77F30AB2" w14:textId="497321C0" w:rsidR="001B600B" w:rsidRDefault="001B600B" w:rsidP="001B600B">
      <w:pPr>
        <w:jc w:val="both"/>
      </w:pPr>
    </w:p>
    <w:p w14:paraId="60E29877" w14:textId="4D36BDAF" w:rsidR="001B600B" w:rsidRDefault="00FF002E" w:rsidP="001B600B">
      <w:pPr>
        <w:jc w:val="both"/>
      </w:pPr>
      <w:r>
        <w:t>There is an estimated total of $1.</w:t>
      </w:r>
      <w:r w:rsidR="00B71CD9">
        <w:t>48</w:t>
      </w:r>
      <w:r>
        <w:t xml:space="preserve"> billion of asset expenditure planned in the next 10 years. Of this:</w:t>
      </w:r>
    </w:p>
    <w:p w14:paraId="2823AD0E" w14:textId="68213DEA" w:rsidR="00FF002E" w:rsidRDefault="00CB2E1B" w:rsidP="00FF002E">
      <w:pPr>
        <w:pStyle w:val="ListParagraph"/>
        <w:numPr>
          <w:ilvl w:val="0"/>
          <w:numId w:val="21"/>
        </w:numPr>
        <w:jc w:val="both"/>
      </w:pPr>
      <w:r>
        <w:t xml:space="preserve">Around </w:t>
      </w:r>
      <w:r w:rsidR="00B71CD9">
        <w:t>38</w:t>
      </w:r>
      <w:r>
        <w:t xml:space="preserve"> per cent ($</w:t>
      </w:r>
      <w:r w:rsidR="00B71CD9">
        <w:t>562</w:t>
      </w:r>
      <w:r>
        <w:t xml:space="preserve"> million) relates to ongoing maintenance activities to ensure that assets are safe and functional.</w:t>
      </w:r>
    </w:p>
    <w:p w14:paraId="143B1BE8" w14:textId="67F1C347" w:rsidR="00CB2E1B" w:rsidRDefault="00CB2E1B" w:rsidP="00FF002E">
      <w:pPr>
        <w:pStyle w:val="ListParagraph"/>
        <w:numPr>
          <w:ilvl w:val="0"/>
          <w:numId w:val="21"/>
        </w:numPr>
        <w:jc w:val="both"/>
      </w:pPr>
      <w:r>
        <w:t>Around 2</w:t>
      </w:r>
      <w:r w:rsidR="00B71CD9">
        <w:t>3</w:t>
      </w:r>
      <w:r>
        <w:t xml:space="preserve"> per cent ($343 million) relates to renewal expenditure for replacement of assets that are reaching the end of their lives.</w:t>
      </w:r>
    </w:p>
    <w:p w14:paraId="527D0E4F" w14:textId="06523909" w:rsidR="00CB2E1B" w:rsidRDefault="00CB2E1B" w:rsidP="00FF002E">
      <w:pPr>
        <w:pStyle w:val="ListParagraph"/>
        <w:numPr>
          <w:ilvl w:val="0"/>
          <w:numId w:val="21"/>
        </w:numPr>
        <w:jc w:val="both"/>
      </w:pPr>
      <w:r>
        <w:t xml:space="preserve">Around </w:t>
      </w:r>
      <w:r w:rsidR="00B71CD9">
        <w:t>3</w:t>
      </w:r>
      <w:r>
        <w:t>9 per cent ($</w:t>
      </w:r>
      <w:r w:rsidR="00B71CD9">
        <w:t>577</w:t>
      </w:r>
      <w:r>
        <w:t xml:space="preserve"> million) relates to expenditure to meet growth or additional future demand.</w:t>
      </w:r>
    </w:p>
    <w:p w14:paraId="6CFA2B8C" w14:textId="1B60D2CA" w:rsidR="00CC41C1" w:rsidRPr="00A448C1" w:rsidRDefault="00CC41C1" w:rsidP="000A75CA">
      <w:pPr>
        <w:jc w:val="both"/>
        <w:rPr>
          <w:b/>
          <w:bCs/>
          <w:color w:val="0070C0"/>
        </w:rPr>
      </w:pPr>
      <w:r w:rsidRPr="00A448C1">
        <w:rPr>
          <w:b/>
          <w:bCs/>
          <w:color w:val="0070C0"/>
        </w:rPr>
        <w:t>The Next Steps</w:t>
      </w:r>
    </w:p>
    <w:p w14:paraId="7163F637" w14:textId="2B0D4B01" w:rsidR="00043194" w:rsidRDefault="00043194" w:rsidP="000A75CA">
      <w:pPr>
        <w:jc w:val="both"/>
      </w:pPr>
      <w:r>
        <w:t xml:space="preserve">The medium to long-term outlook suggests that priorities should remain focused on ensuring </w:t>
      </w:r>
      <w:r w:rsidR="003067C3">
        <w:t xml:space="preserve">the </w:t>
      </w:r>
      <w:r>
        <w:t>operation, maintenance</w:t>
      </w:r>
      <w:r w:rsidR="003067C3">
        <w:t>,</w:t>
      </w:r>
      <w:r>
        <w:t xml:space="preserve"> and replacement of existing assets at sustainable levels whilst monitoring and responding to demand and growth challenges as they occur.</w:t>
      </w:r>
    </w:p>
    <w:p w14:paraId="3BF0F48F" w14:textId="78F1E806" w:rsidR="00043194" w:rsidRDefault="00043194" w:rsidP="000A75CA">
      <w:pPr>
        <w:jc w:val="both"/>
      </w:pPr>
      <w:r>
        <w:t>The actions resulting from this Asset Plan are:</w:t>
      </w:r>
    </w:p>
    <w:p w14:paraId="735F3174" w14:textId="6BC56BCA" w:rsidR="00043194" w:rsidRDefault="00A22D15" w:rsidP="00043194">
      <w:pPr>
        <w:pStyle w:val="ListParagraph"/>
        <w:numPr>
          <w:ilvl w:val="0"/>
          <w:numId w:val="11"/>
        </w:numPr>
        <w:ind w:left="284" w:hanging="284"/>
        <w:jc w:val="both"/>
      </w:pPr>
      <w:r>
        <w:t>To r</w:t>
      </w:r>
      <w:r w:rsidR="00CB19E7">
        <w:t>eview asset useful lives and condition rating</w:t>
      </w:r>
      <w:r w:rsidR="00D779A3">
        <w:t xml:space="preserve"> </w:t>
      </w:r>
      <w:r w:rsidR="00D07EE6">
        <w:t>and</w:t>
      </w:r>
      <w:r w:rsidR="00D779A3">
        <w:t xml:space="preserve"> align these with up-to-date performance data and knowledge with the financial reports</w:t>
      </w:r>
      <w:r>
        <w:t>.</w:t>
      </w:r>
    </w:p>
    <w:p w14:paraId="39656E2B" w14:textId="29ACB7DC" w:rsidR="00801E70" w:rsidRDefault="00A22D15" w:rsidP="00043194">
      <w:pPr>
        <w:pStyle w:val="ListParagraph"/>
        <w:numPr>
          <w:ilvl w:val="0"/>
          <w:numId w:val="11"/>
        </w:numPr>
        <w:ind w:left="284" w:hanging="284"/>
        <w:jc w:val="both"/>
      </w:pPr>
      <w:r>
        <w:t>To c</w:t>
      </w:r>
      <w:r w:rsidR="003067C3">
        <w:t>ontinuously plan</w:t>
      </w:r>
      <w:r w:rsidR="00F32189">
        <w:t xml:space="preserve"> and</w:t>
      </w:r>
      <w:r w:rsidR="003067C3">
        <w:t xml:space="preserve"> review the services deliver</w:t>
      </w:r>
      <w:r w:rsidR="00F32189">
        <w:t>ed</w:t>
      </w:r>
      <w:r w:rsidR="003067C3">
        <w:t xml:space="preserve"> to the </w:t>
      </w:r>
      <w:r w:rsidR="00F32189">
        <w:t>community and ensure that the asset base supports these services in the most efficient way.</w:t>
      </w:r>
    </w:p>
    <w:p w14:paraId="68340490" w14:textId="2A9CF92B" w:rsidR="00334ABC" w:rsidRDefault="00366D7D" w:rsidP="00334ABC">
      <w:pPr>
        <w:pStyle w:val="ListParagraph"/>
        <w:numPr>
          <w:ilvl w:val="0"/>
          <w:numId w:val="11"/>
        </w:numPr>
        <w:ind w:left="284" w:hanging="284"/>
        <w:jc w:val="both"/>
      </w:pPr>
      <w:r>
        <w:t>Ongoing r</w:t>
      </w:r>
      <w:r w:rsidR="00801E70">
        <w:t>eview</w:t>
      </w:r>
      <w:r>
        <w:t xml:space="preserve"> of</w:t>
      </w:r>
      <w:r w:rsidR="00801E70">
        <w:t xml:space="preserve"> lifecycle cost analysis.</w:t>
      </w:r>
    </w:p>
    <w:p w14:paraId="0A34D2A3" w14:textId="0EF8B590" w:rsidR="00334ABC" w:rsidRDefault="00334ABC" w:rsidP="00643D7A">
      <w:pPr>
        <w:pStyle w:val="ListParagraph"/>
        <w:numPr>
          <w:ilvl w:val="0"/>
          <w:numId w:val="11"/>
        </w:numPr>
        <w:ind w:left="284" w:hanging="284"/>
        <w:jc w:val="both"/>
      </w:pPr>
      <w:r>
        <w:t xml:space="preserve">Scoping all </w:t>
      </w:r>
      <w:r w:rsidR="00F32189">
        <w:t>whole of lifecycle costs associated with</w:t>
      </w:r>
      <w:r w:rsidR="00A22D15">
        <w:t xml:space="preserve"> </w:t>
      </w:r>
      <w:r>
        <w:t xml:space="preserve">new projects. This ensures that all </w:t>
      </w:r>
      <w:r w:rsidR="00F32189">
        <w:t>ongoing</w:t>
      </w:r>
      <w:r>
        <w:t xml:space="preserve"> costs</w:t>
      </w:r>
      <w:r w:rsidR="00A22D15">
        <w:t xml:space="preserve"> and </w:t>
      </w:r>
      <w:r w:rsidR="007058CB">
        <w:t>services</w:t>
      </w:r>
      <w:r>
        <w:t xml:space="preserve"> associated with</w:t>
      </w:r>
      <w:r w:rsidR="00A22D15">
        <w:t xml:space="preserve"> </w:t>
      </w:r>
      <w:r w:rsidR="00F32189">
        <w:t>new or upgraded</w:t>
      </w:r>
      <w:r>
        <w:t xml:space="preserve"> assets ha</w:t>
      </w:r>
      <w:r w:rsidR="00F32189">
        <w:t>ve</w:t>
      </w:r>
      <w:r>
        <w:t xml:space="preserve"> been accounted for</w:t>
      </w:r>
      <w:r w:rsidR="00A22D15">
        <w:t>.</w:t>
      </w:r>
    </w:p>
    <w:p w14:paraId="08F9399A" w14:textId="12A2A7C7" w:rsidR="0073534E" w:rsidRDefault="0073534E" w:rsidP="007058CB">
      <w:pPr>
        <w:pStyle w:val="ListParagraph"/>
        <w:ind w:left="284"/>
        <w:jc w:val="both"/>
      </w:pPr>
    </w:p>
    <w:p w14:paraId="050B35B8" w14:textId="77777777" w:rsidR="0073534E" w:rsidRDefault="0073534E">
      <w:r>
        <w:br w:type="page"/>
      </w:r>
    </w:p>
    <w:p w14:paraId="4AE01C18" w14:textId="67ADE8E2" w:rsidR="00334ABC" w:rsidRPr="00CB19E7" w:rsidRDefault="0073534E" w:rsidP="007058CB">
      <w:pPr>
        <w:pStyle w:val="ListParagraph"/>
        <w:ind w:left="284"/>
        <w:jc w:val="both"/>
      </w:pPr>
      <w:r>
        <w:rPr>
          <w:noProof/>
        </w:rPr>
        <w:lastRenderedPageBreak/>
        <w:drawing>
          <wp:anchor distT="0" distB="0" distL="114300" distR="114300" simplePos="0" relativeHeight="251659264" behindDoc="1" locked="0" layoutInCell="1" allowOverlap="1" wp14:anchorId="15CC0749" wp14:editId="588192DF">
            <wp:simplePos x="0" y="0"/>
            <wp:positionH relativeFrom="column">
              <wp:posOffset>-900542</wp:posOffset>
            </wp:positionH>
            <wp:positionV relativeFrom="paragraph">
              <wp:posOffset>-914400</wp:posOffset>
            </wp:positionV>
            <wp:extent cx="7557247" cy="10689494"/>
            <wp:effectExtent l="0" t="0" r="5715" b="0"/>
            <wp:wrapNone/>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57247" cy="10689494"/>
                    </a:xfrm>
                    <a:prstGeom prst="rect">
                      <a:avLst/>
                    </a:prstGeom>
                  </pic:spPr>
                </pic:pic>
              </a:graphicData>
            </a:graphic>
            <wp14:sizeRelH relativeFrom="page">
              <wp14:pctWidth>0</wp14:pctWidth>
            </wp14:sizeRelH>
            <wp14:sizeRelV relativeFrom="page">
              <wp14:pctHeight>0</wp14:pctHeight>
            </wp14:sizeRelV>
          </wp:anchor>
        </w:drawing>
      </w:r>
    </w:p>
    <w:sectPr w:rsidR="00334ABC" w:rsidRPr="00CB19E7" w:rsidSect="004E58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2FE30" w14:textId="77777777" w:rsidR="000D7059" w:rsidRDefault="000D7059" w:rsidP="00CC41C1">
      <w:pPr>
        <w:spacing w:after="0" w:line="240" w:lineRule="auto"/>
      </w:pPr>
      <w:r>
        <w:separator/>
      </w:r>
    </w:p>
  </w:endnote>
  <w:endnote w:type="continuationSeparator" w:id="0">
    <w:p w14:paraId="08C75480" w14:textId="77777777" w:rsidR="000D7059" w:rsidRDefault="000D7059" w:rsidP="00CC4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30"/>
      <w:gridCol w:w="4496"/>
    </w:tblGrid>
    <w:tr w:rsidR="00A5785E" w14:paraId="41BA407C" w14:textId="77777777">
      <w:trPr>
        <w:trHeight w:hRule="exact" w:val="115"/>
        <w:jc w:val="center"/>
      </w:trPr>
      <w:tc>
        <w:tcPr>
          <w:tcW w:w="4686" w:type="dxa"/>
          <w:shd w:val="clear" w:color="auto" w:fill="4472C4" w:themeFill="accent1"/>
          <w:tcMar>
            <w:top w:w="0" w:type="dxa"/>
            <w:bottom w:w="0" w:type="dxa"/>
          </w:tcMar>
        </w:tcPr>
        <w:p w14:paraId="3227D441" w14:textId="77777777" w:rsidR="00A5785E" w:rsidRDefault="00A5785E">
          <w:pPr>
            <w:pStyle w:val="Header"/>
            <w:rPr>
              <w:caps/>
              <w:sz w:val="18"/>
            </w:rPr>
          </w:pPr>
        </w:p>
      </w:tc>
      <w:tc>
        <w:tcPr>
          <w:tcW w:w="4674" w:type="dxa"/>
          <w:shd w:val="clear" w:color="auto" w:fill="4472C4" w:themeFill="accent1"/>
          <w:tcMar>
            <w:top w:w="0" w:type="dxa"/>
            <w:bottom w:w="0" w:type="dxa"/>
          </w:tcMar>
        </w:tcPr>
        <w:p w14:paraId="3D069CCD" w14:textId="77777777" w:rsidR="00A5785E" w:rsidRDefault="00A5785E">
          <w:pPr>
            <w:pStyle w:val="Header"/>
            <w:jc w:val="right"/>
            <w:rPr>
              <w:caps/>
              <w:sz w:val="18"/>
            </w:rPr>
          </w:pPr>
        </w:p>
      </w:tc>
    </w:tr>
    <w:tr w:rsidR="00A5785E" w14:paraId="1B14090C" w14:textId="77777777">
      <w:trPr>
        <w:jc w:val="center"/>
      </w:trPr>
      <w:sdt>
        <w:sdtPr>
          <w:rPr>
            <w:caps/>
            <w:color w:val="808080" w:themeColor="background1" w:themeShade="80"/>
            <w:sz w:val="18"/>
            <w:szCs w:val="18"/>
          </w:rPr>
          <w:alias w:val="Author"/>
          <w:tag w:val=""/>
          <w:id w:val="1534151868"/>
          <w:placeholder>
            <w:docPart w:val="402DB3C8ECB646EFBB5DCE850B9EA9C1"/>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shd w:val="clear" w:color="auto" w:fill="auto"/>
              <w:vAlign w:val="center"/>
            </w:tcPr>
            <w:p w14:paraId="2148B0FC" w14:textId="329BEC55" w:rsidR="00A5785E" w:rsidRDefault="00A5785E">
              <w:pPr>
                <w:pStyle w:val="Footer"/>
                <w:rPr>
                  <w:caps/>
                  <w:color w:val="808080" w:themeColor="background1" w:themeShade="80"/>
                  <w:sz w:val="18"/>
                  <w:szCs w:val="18"/>
                </w:rPr>
              </w:pPr>
              <w:r>
                <w:rPr>
                  <w:caps/>
                  <w:color w:val="808080" w:themeColor="background1" w:themeShade="80"/>
                  <w:sz w:val="18"/>
                  <w:szCs w:val="18"/>
                </w:rPr>
                <w:t>VERSION | 18 May 2022</w:t>
              </w:r>
            </w:p>
          </w:tc>
        </w:sdtContent>
      </w:sdt>
      <w:tc>
        <w:tcPr>
          <w:tcW w:w="4674" w:type="dxa"/>
          <w:shd w:val="clear" w:color="auto" w:fill="auto"/>
          <w:vAlign w:val="center"/>
        </w:tcPr>
        <w:p w14:paraId="7CBA8883" w14:textId="61CDDC70" w:rsidR="00A5785E" w:rsidRDefault="00A5785E">
          <w:pPr>
            <w:pStyle w:val="Footer"/>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3EB77ADE" w14:textId="4DF7B000" w:rsidR="002E6A26" w:rsidRDefault="002E6A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189E3" w14:textId="77777777" w:rsidR="000D7059" w:rsidRDefault="000D7059" w:rsidP="00CC41C1">
      <w:pPr>
        <w:spacing w:after="0" w:line="240" w:lineRule="auto"/>
      </w:pPr>
      <w:r>
        <w:separator/>
      </w:r>
    </w:p>
  </w:footnote>
  <w:footnote w:type="continuationSeparator" w:id="0">
    <w:p w14:paraId="147FA349" w14:textId="77777777" w:rsidR="000D7059" w:rsidRDefault="000D7059" w:rsidP="00CC4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F8A95" w14:textId="54EA569C" w:rsidR="00CC41C1" w:rsidRPr="00A5785E" w:rsidRDefault="00A5785E" w:rsidP="00CC41C1">
    <w:pPr>
      <w:pStyle w:val="Header"/>
      <w:jc w:val="center"/>
    </w:pPr>
    <w:r>
      <w:rPr>
        <w:noProof/>
      </w:rPr>
      <mc:AlternateContent>
        <mc:Choice Requires="wps">
          <w:drawing>
            <wp:anchor distT="0" distB="0" distL="118745" distR="118745" simplePos="0" relativeHeight="251659264" behindDoc="1" locked="0" layoutInCell="1" allowOverlap="0" wp14:anchorId="3D096F38" wp14:editId="2DFC9B4D">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E5E5B89" w14:textId="738714FC" w:rsidR="00A5785E" w:rsidRDefault="00A5785E">
                              <w:pPr>
                                <w:pStyle w:val="Header"/>
                                <w:jc w:val="center"/>
                                <w:rPr>
                                  <w:caps/>
                                  <w:color w:val="FFFFFF" w:themeColor="background1"/>
                                </w:rPr>
                              </w:pPr>
                              <w:r>
                                <w:rPr>
                                  <w:caps/>
                                  <w:color w:val="FFFFFF" w:themeColor="background1"/>
                                </w:rPr>
                                <w:t>HUME CITY COUNCIL – ASSET PLAN 2022</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D096F38" id="Rectangle 197" o:spid="_x0000_s1026" style="position:absolute;left:0;text-align:left;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E5E5B89" w14:textId="738714FC" w:rsidR="00A5785E" w:rsidRDefault="00A5785E">
                        <w:pPr>
                          <w:pStyle w:val="Header"/>
                          <w:jc w:val="center"/>
                          <w:rPr>
                            <w:caps/>
                            <w:color w:val="FFFFFF" w:themeColor="background1"/>
                          </w:rPr>
                        </w:pPr>
                        <w:r>
                          <w:rPr>
                            <w:caps/>
                            <w:color w:val="FFFFFF" w:themeColor="background1"/>
                          </w:rPr>
                          <w:t>HUME CITY COUNCIL – ASSET PLAN 2022</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247B"/>
    <w:multiLevelType w:val="multilevel"/>
    <w:tmpl w:val="0C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 w15:restartNumberingAfterBreak="0">
    <w:nsid w:val="02B932C7"/>
    <w:multiLevelType w:val="hybridMultilevel"/>
    <w:tmpl w:val="5DC47D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5C6666"/>
    <w:multiLevelType w:val="hybridMultilevel"/>
    <w:tmpl w:val="2FBCC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AF30F7"/>
    <w:multiLevelType w:val="hybridMultilevel"/>
    <w:tmpl w:val="86F84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110A13"/>
    <w:multiLevelType w:val="hybridMultilevel"/>
    <w:tmpl w:val="4B14B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4413F3"/>
    <w:multiLevelType w:val="hybridMultilevel"/>
    <w:tmpl w:val="0FC07988"/>
    <w:lvl w:ilvl="0" w:tplc="0C090001">
      <w:start w:val="1"/>
      <w:numFmt w:val="bullet"/>
      <w:lvlText w:val=""/>
      <w:lvlJc w:val="left"/>
      <w:pPr>
        <w:ind w:left="1026" w:hanging="360"/>
      </w:pPr>
      <w:rPr>
        <w:rFonts w:ascii="Symbol" w:hAnsi="Symbol" w:hint="default"/>
      </w:rPr>
    </w:lvl>
    <w:lvl w:ilvl="1" w:tplc="0C090003">
      <w:start w:val="1"/>
      <w:numFmt w:val="bullet"/>
      <w:lvlText w:val="o"/>
      <w:lvlJc w:val="left"/>
      <w:pPr>
        <w:ind w:left="1746" w:hanging="360"/>
      </w:pPr>
      <w:rPr>
        <w:rFonts w:ascii="Courier New" w:hAnsi="Courier New" w:cs="Courier New" w:hint="default"/>
      </w:rPr>
    </w:lvl>
    <w:lvl w:ilvl="2" w:tplc="0C090005" w:tentative="1">
      <w:start w:val="1"/>
      <w:numFmt w:val="bullet"/>
      <w:lvlText w:val=""/>
      <w:lvlJc w:val="left"/>
      <w:pPr>
        <w:ind w:left="2466" w:hanging="360"/>
      </w:pPr>
      <w:rPr>
        <w:rFonts w:ascii="Wingdings" w:hAnsi="Wingdings" w:hint="default"/>
      </w:rPr>
    </w:lvl>
    <w:lvl w:ilvl="3" w:tplc="0C090001" w:tentative="1">
      <w:start w:val="1"/>
      <w:numFmt w:val="bullet"/>
      <w:lvlText w:val=""/>
      <w:lvlJc w:val="left"/>
      <w:pPr>
        <w:ind w:left="3186" w:hanging="360"/>
      </w:pPr>
      <w:rPr>
        <w:rFonts w:ascii="Symbol" w:hAnsi="Symbol" w:hint="default"/>
      </w:rPr>
    </w:lvl>
    <w:lvl w:ilvl="4" w:tplc="0C090003" w:tentative="1">
      <w:start w:val="1"/>
      <w:numFmt w:val="bullet"/>
      <w:lvlText w:val="o"/>
      <w:lvlJc w:val="left"/>
      <w:pPr>
        <w:ind w:left="3906" w:hanging="360"/>
      </w:pPr>
      <w:rPr>
        <w:rFonts w:ascii="Courier New" w:hAnsi="Courier New" w:cs="Courier New" w:hint="default"/>
      </w:rPr>
    </w:lvl>
    <w:lvl w:ilvl="5" w:tplc="0C090005" w:tentative="1">
      <w:start w:val="1"/>
      <w:numFmt w:val="bullet"/>
      <w:lvlText w:val=""/>
      <w:lvlJc w:val="left"/>
      <w:pPr>
        <w:ind w:left="4626" w:hanging="360"/>
      </w:pPr>
      <w:rPr>
        <w:rFonts w:ascii="Wingdings" w:hAnsi="Wingdings" w:hint="default"/>
      </w:rPr>
    </w:lvl>
    <w:lvl w:ilvl="6" w:tplc="0C090001" w:tentative="1">
      <w:start w:val="1"/>
      <w:numFmt w:val="bullet"/>
      <w:lvlText w:val=""/>
      <w:lvlJc w:val="left"/>
      <w:pPr>
        <w:ind w:left="5346" w:hanging="360"/>
      </w:pPr>
      <w:rPr>
        <w:rFonts w:ascii="Symbol" w:hAnsi="Symbol" w:hint="default"/>
      </w:rPr>
    </w:lvl>
    <w:lvl w:ilvl="7" w:tplc="0C090003" w:tentative="1">
      <w:start w:val="1"/>
      <w:numFmt w:val="bullet"/>
      <w:lvlText w:val="o"/>
      <w:lvlJc w:val="left"/>
      <w:pPr>
        <w:ind w:left="6066" w:hanging="360"/>
      </w:pPr>
      <w:rPr>
        <w:rFonts w:ascii="Courier New" w:hAnsi="Courier New" w:cs="Courier New" w:hint="default"/>
      </w:rPr>
    </w:lvl>
    <w:lvl w:ilvl="8" w:tplc="0C090005" w:tentative="1">
      <w:start w:val="1"/>
      <w:numFmt w:val="bullet"/>
      <w:lvlText w:val=""/>
      <w:lvlJc w:val="left"/>
      <w:pPr>
        <w:ind w:left="6786" w:hanging="360"/>
      </w:pPr>
      <w:rPr>
        <w:rFonts w:ascii="Wingdings" w:hAnsi="Wingdings" w:hint="default"/>
      </w:rPr>
    </w:lvl>
  </w:abstractNum>
  <w:abstractNum w:abstractNumId="6" w15:restartNumberingAfterBreak="0">
    <w:nsid w:val="1C757E13"/>
    <w:multiLevelType w:val="hybridMultilevel"/>
    <w:tmpl w:val="E86872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E18451E"/>
    <w:multiLevelType w:val="hybridMultilevel"/>
    <w:tmpl w:val="A01A8D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7C03BC"/>
    <w:multiLevelType w:val="hybridMultilevel"/>
    <w:tmpl w:val="D932E5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F85F32"/>
    <w:multiLevelType w:val="hybridMultilevel"/>
    <w:tmpl w:val="9A8C8F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693CE2"/>
    <w:multiLevelType w:val="multilevel"/>
    <w:tmpl w:val="016E340A"/>
    <w:lvl w:ilvl="0">
      <w:start w:val="1"/>
      <w:numFmt w:val="decimal"/>
      <w:lvlText w:val="%1."/>
      <w:lvlJc w:val="left"/>
      <w:pPr>
        <w:ind w:left="360" w:hanging="360"/>
      </w:pPr>
      <w:rPr>
        <w:color w:val="0070C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321033"/>
    <w:multiLevelType w:val="hybridMultilevel"/>
    <w:tmpl w:val="A0A0A99C"/>
    <w:lvl w:ilvl="0" w:tplc="3B080DE4">
      <w:start w:val="1"/>
      <w:numFmt w:val="bullet"/>
      <w:lvlText w:val=""/>
      <w:lvlJc w:val="left"/>
      <w:pPr>
        <w:ind w:left="720" w:hanging="360"/>
      </w:pPr>
      <w:rPr>
        <w:rFonts w:ascii="Symbol" w:hAnsi="Symbol" w:hint="default"/>
        <w:b w:val="0"/>
        <w:bC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420428"/>
    <w:multiLevelType w:val="hybridMultilevel"/>
    <w:tmpl w:val="5956B3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B7F56FF"/>
    <w:multiLevelType w:val="hybridMultilevel"/>
    <w:tmpl w:val="702847DE"/>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4" w15:restartNumberingAfterBreak="0">
    <w:nsid w:val="330D4630"/>
    <w:multiLevelType w:val="hybridMultilevel"/>
    <w:tmpl w:val="3B0C96F0"/>
    <w:lvl w:ilvl="0" w:tplc="44F2623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B5F7A87"/>
    <w:multiLevelType w:val="hybridMultilevel"/>
    <w:tmpl w:val="D00278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E055426"/>
    <w:multiLevelType w:val="hybridMultilevel"/>
    <w:tmpl w:val="D700A57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5C2D7F32"/>
    <w:multiLevelType w:val="hybridMultilevel"/>
    <w:tmpl w:val="F2F68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CB72163"/>
    <w:multiLevelType w:val="hybridMultilevel"/>
    <w:tmpl w:val="F3C8FB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D2643BC"/>
    <w:multiLevelType w:val="hybridMultilevel"/>
    <w:tmpl w:val="0C4E85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4FA12B4"/>
    <w:multiLevelType w:val="hybridMultilevel"/>
    <w:tmpl w:val="9124B8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7C716B5"/>
    <w:multiLevelType w:val="hybridMultilevel"/>
    <w:tmpl w:val="AFD02A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2F16030"/>
    <w:multiLevelType w:val="hybridMultilevel"/>
    <w:tmpl w:val="CBFC042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3" w15:restartNumberingAfterBreak="0">
    <w:nsid w:val="77443315"/>
    <w:multiLevelType w:val="hybridMultilevel"/>
    <w:tmpl w:val="AA9C9BBC"/>
    <w:lvl w:ilvl="0" w:tplc="0C090001">
      <w:start w:val="1"/>
      <w:numFmt w:val="bullet"/>
      <w:lvlText w:val=""/>
      <w:lvlJc w:val="left"/>
      <w:pPr>
        <w:ind w:left="502" w:hanging="360"/>
      </w:pPr>
      <w:rPr>
        <w:rFonts w:ascii="Symbol" w:hAnsi="Symbol" w:hint="default"/>
      </w:rPr>
    </w:lvl>
    <w:lvl w:ilvl="1" w:tplc="EA00C4C4">
      <w:numFmt w:val="bullet"/>
      <w:lvlText w:val=""/>
      <w:lvlJc w:val="left"/>
      <w:pPr>
        <w:ind w:left="1440" w:hanging="360"/>
      </w:pPr>
      <w:rPr>
        <w:rFonts w:ascii="Symbol" w:eastAsiaTheme="minorHAnsi" w:hAnsi="Symbol" w:cstheme="minorBid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BB113BC"/>
    <w:multiLevelType w:val="hybridMultilevel"/>
    <w:tmpl w:val="71D0B8FC"/>
    <w:lvl w:ilvl="0" w:tplc="3B080DE4">
      <w:start w:val="1"/>
      <w:numFmt w:val="bullet"/>
      <w:lvlText w:val=""/>
      <w:lvlJc w:val="left"/>
      <w:pPr>
        <w:ind w:left="720" w:hanging="360"/>
      </w:pPr>
      <w:rPr>
        <w:rFonts w:ascii="Symbol" w:hAnsi="Symbol" w:hint="default"/>
        <w:b w:val="0"/>
        <w:bC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BE56576"/>
    <w:multiLevelType w:val="hybridMultilevel"/>
    <w:tmpl w:val="768E99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91793227">
    <w:abstractNumId w:val="20"/>
  </w:num>
  <w:num w:numId="2" w16cid:durableId="1548026273">
    <w:abstractNumId w:val="15"/>
  </w:num>
  <w:num w:numId="3" w16cid:durableId="714817286">
    <w:abstractNumId w:val="12"/>
  </w:num>
  <w:num w:numId="4" w16cid:durableId="779298403">
    <w:abstractNumId w:val="13"/>
  </w:num>
  <w:num w:numId="5" w16cid:durableId="833880268">
    <w:abstractNumId w:val="21"/>
  </w:num>
  <w:num w:numId="6" w16cid:durableId="1668706604">
    <w:abstractNumId w:val="23"/>
  </w:num>
  <w:num w:numId="7" w16cid:durableId="1554348688">
    <w:abstractNumId w:val="25"/>
  </w:num>
  <w:num w:numId="8" w16cid:durableId="741024608">
    <w:abstractNumId w:val="6"/>
  </w:num>
  <w:num w:numId="9" w16cid:durableId="572273493">
    <w:abstractNumId w:val="7"/>
  </w:num>
  <w:num w:numId="10" w16cid:durableId="1936553502">
    <w:abstractNumId w:val="4"/>
  </w:num>
  <w:num w:numId="11" w16cid:durableId="502430043">
    <w:abstractNumId w:val="9"/>
  </w:num>
  <w:num w:numId="12" w16cid:durableId="693073598">
    <w:abstractNumId w:val="19"/>
  </w:num>
  <w:num w:numId="13" w16cid:durableId="693923210">
    <w:abstractNumId w:val="22"/>
  </w:num>
  <w:num w:numId="14" w16cid:durableId="1971206721">
    <w:abstractNumId w:val="10"/>
  </w:num>
  <w:num w:numId="15" w16cid:durableId="18313868">
    <w:abstractNumId w:val="0"/>
  </w:num>
  <w:num w:numId="16" w16cid:durableId="1979341948">
    <w:abstractNumId w:val="8"/>
  </w:num>
  <w:num w:numId="17" w16cid:durableId="964846141">
    <w:abstractNumId w:val="5"/>
  </w:num>
  <w:num w:numId="18" w16cid:durableId="1141265693">
    <w:abstractNumId w:val="3"/>
  </w:num>
  <w:num w:numId="19" w16cid:durableId="380398979">
    <w:abstractNumId w:val="1"/>
  </w:num>
  <w:num w:numId="20" w16cid:durableId="643237918">
    <w:abstractNumId w:val="11"/>
  </w:num>
  <w:num w:numId="21" w16cid:durableId="1161776015">
    <w:abstractNumId w:val="24"/>
  </w:num>
  <w:num w:numId="22" w16cid:durableId="1884292987">
    <w:abstractNumId w:val="14"/>
  </w:num>
  <w:num w:numId="23" w16cid:durableId="426121793">
    <w:abstractNumId w:val="18"/>
  </w:num>
  <w:num w:numId="24" w16cid:durableId="647445294">
    <w:abstractNumId w:val="17"/>
  </w:num>
  <w:num w:numId="25" w16cid:durableId="1849295057">
    <w:abstractNumId w:val="2"/>
  </w:num>
  <w:num w:numId="26" w16cid:durableId="42546745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1C1"/>
    <w:rsid w:val="000028CA"/>
    <w:rsid w:val="0001022F"/>
    <w:rsid w:val="000106CD"/>
    <w:rsid w:val="00013698"/>
    <w:rsid w:val="00014FF2"/>
    <w:rsid w:val="00024FD0"/>
    <w:rsid w:val="000362AE"/>
    <w:rsid w:val="00043194"/>
    <w:rsid w:val="0006269D"/>
    <w:rsid w:val="00064D70"/>
    <w:rsid w:val="00083FBB"/>
    <w:rsid w:val="000A3CD8"/>
    <w:rsid w:val="000A5453"/>
    <w:rsid w:val="000A672F"/>
    <w:rsid w:val="000A75CA"/>
    <w:rsid w:val="000B03F3"/>
    <w:rsid w:val="000C2D03"/>
    <w:rsid w:val="000C6385"/>
    <w:rsid w:val="000D1E1F"/>
    <w:rsid w:val="000D7059"/>
    <w:rsid w:val="000D7487"/>
    <w:rsid w:val="000E1567"/>
    <w:rsid w:val="000F0D9A"/>
    <w:rsid w:val="000F6BA8"/>
    <w:rsid w:val="001028BA"/>
    <w:rsid w:val="001028F9"/>
    <w:rsid w:val="00111065"/>
    <w:rsid w:val="001203B1"/>
    <w:rsid w:val="00120A2C"/>
    <w:rsid w:val="00122BC0"/>
    <w:rsid w:val="001263E6"/>
    <w:rsid w:val="0013034F"/>
    <w:rsid w:val="0014091B"/>
    <w:rsid w:val="0015170A"/>
    <w:rsid w:val="00160052"/>
    <w:rsid w:val="00164376"/>
    <w:rsid w:val="001756F2"/>
    <w:rsid w:val="00180B8C"/>
    <w:rsid w:val="00184861"/>
    <w:rsid w:val="00184E66"/>
    <w:rsid w:val="00187EDF"/>
    <w:rsid w:val="001938BD"/>
    <w:rsid w:val="001A6585"/>
    <w:rsid w:val="001B11DF"/>
    <w:rsid w:val="001B39DE"/>
    <w:rsid w:val="001B600B"/>
    <w:rsid w:val="001C2F4D"/>
    <w:rsid w:val="001C57A8"/>
    <w:rsid w:val="001E36AD"/>
    <w:rsid w:val="001E48A9"/>
    <w:rsid w:val="001E7EB5"/>
    <w:rsid w:val="001E7F46"/>
    <w:rsid w:val="001F1843"/>
    <w:rsid w:val="0020049C"/>
    <w:rsid w:val="00210F69"/>
    <w:rsid w:val="002119DD"/>
    <w:rsid w:val="00235935"/>
    <w:rsid w:val="00255105"/>
    <w:rsid w:val="00261900"/>
    <w:rsid w:val="00261D39"/>
    <w:rsid w:val="0026671B"/>
    <w:rsid w:val="00267394"/>
    <w:rsid w:val="00271A41"/>
    <w:rsid w:val="00275F76"/>
    <w:rsid w:val="002777E9"/>
    <w:rsid w:val="002802CA"/>
    <w:rsid w:val="002867B0"/>
    <w:rsid w:val="00290F0B"/>
    <w:rsid w:val="00296CE4"/>
    <w:rsid w:val="002A0A07"/>
    <w:rsid w:val="002A78D7"/>
    <w:rsid w:val="002B4F06"/>
    <w:rsid w:val="002B7AA6"/>
    <w:rsid w:val="002C1A8D"/>
    <w:rsid w:val="002C6D07"/>
    <w:rsid w:val="002C7BD9"/>
    <w:rsid w:val="002D1D56"/>
    <w:rsid w:val="002D2527"/>
    <w:rsid w:val="002D5A53"/>
    <w:rsid w:val="002E6A26"/>
    <w:rsid w:val="002F7B6B"/>
    <w:rsid w:val="003035BE"/>
    <w:rsid w:val="003067C3"/>
    <w:rsid w:val="003102B0"/>
    <w:rsid w:val="00321F28"/>
    <w:rsid w:val="00324AD3"/>
    <w:rsid w:val="0032548C"/>
    <w:rsid w:val="003271EA"/>
    <w:rsid w:val="00331A84"/>
    <w:rsid w:val="00331D04"/>
    <w:rsid w:val="00334ABC"/>
    <w:rsid w:val="00343BC5"/>
    <w:rsid w:val="00345E85"/>
    <w:rsid w:val="003511C1"/>
    <w:rsid w:val="003538C6"/>
    <w:rsid w:val="0035403B"/>
    <w:rsid w:val="00366D7D"/>
    <w:rsid w:val="0036779F"/>
    <w:rsid w:val="00376CF1"/>
    <w:rsid w:val="00382963"/>
    <w:rsid w:val="00392566"/>
    <w:rsid w:val="003B5391"/>
    <w:rsid w:val="003D3B7D"/>
    <w:rsid w:val="003E32DE"/>
    <w:rsid w:val="003E3FB2"/>
    <w:rsid w:val="003F6AE9"/>
    <w:rsid w:val="0040090C"/>
    <w:rsid w:val="00400E36"/>
    <w:rsid w:val="0041106F"/>
    <w:rsid w:val="0041505A"/>
    <w:rsid w:val="00425980"/>
    <w:rsid w:val="00426228"/>
    <w:rsid w:val="004362F6"/>
    <w:rsid w:val="00440783"/>
    <w:rsid w:val="00442813"/>
    <w:rsid w:val="004437C6"/>
    <w:rsid w:val="00454FEC"/>
    <w:rsid w:val="00493F4E"/>
    <w:rsid w:val="004B0C29"/>
    <w:rsid w:val="004B4839"/>
    <w:rsid w:val="004C3360"/>
    <w:rsid w:val="004C5D93"/>
    <w:rsid w:val="004D0BA3"/>
    <w:rsid w:val="004D7A0D"/>
    <w:rsid w:val="004E2B5D"/>
    <w:rsid w:val="004E5898"/>
    <w:rsid w:val="004F7135"/>
    <w:rsid w:val="0050065B"/>
    <w:rsid w:val="005040E9"/>
    <w:rsid w:val="00507098"/>
    <w:rsid w:val="005116A7"/>
    <w:rsid w:val="00532B19"/>
    <w:rsid w:val="0053451F"/>
    <w:rsid w:val="005353C2"/>
    <w:rsid w:val="00537CFF"/>
    <w:rsid w:val="00541F4C"/>
    <w:rsid w:val="00547116"/>
    <w:rsid w:val="00552328"/>
    <w:rsid w:val="00555617"/>
    <w:rsid w:val="00563D27"/>
    <w:rsid w:val="00565946"/>
    <w:rsid w:val="00583331"/>
    <w:rsid w:val="00585394"/>
    <w:rsid w:val="005A0EE5"/>
    <w:rsid w:val="005A1EA3"/>
    <w:rsid w:val="005A3AEA"/>
    <w:rsid w:val="005B3DEC"/>
    <w:rsid w:val="005B5755"/>
    <w:rsid w:val="005C5C5A"/>
    <w:rsid w:val="005D0A97"/>
    <w:rsid w:val="005D3868"/>
    <w:rsid w:val="005D63BA"/>
    <w:rsid w:val="0060341F"/>
    <w:rsid w:val="006045DE"/>
    <w:rsid w:val="00604F81"/>
    <w:rsid w:val="0060696D"/>
    <w:rsid w:val="00623BE0"/>
    <w:rsid w:val="00625FCC"/>
    <w:rsid w:val="00631182"/>
    <w:rsid w:val="00631879"/>
    <w:rsid w:val="00635B02"/>
    <w:rsid w:val="00636666"/>
    <w:rsid w:val="00643D7A"/>
    <w:rsid w:val="00646BA5"/>
    <w:rsid w:val="0065266B"/>
    <w:rsid w:val="0065367E"/>
    <w:rsid w:val="00662B84"/>
    <w:rsid w:val="0066327A"/>
    <w:rsid w:val="0066598A"/>
    <w:rsid w:val="006671C7"/>
    <w:rsid w:val="00672916"/>
    <w:rsid w:val="006744BD"/>
    <w:rsid w:val="006747E6"/>
    <w:rsid w:val="00677ACB"/>
    <w:rsid w:val="00684C59"/>
    <w:rsid w:val="00686A1C"/>
    <w:rsid w:val="006879EC"/>
    <w:rsid w:val="00696821"/>
    <w:rsid w:val="006A1929"/>
    <w:rsid w:val="006A49E5"/>
    <w:rsid w:val="006A79BE"/>
    <w:rsid w:val="006A7B1A"/>
    <w:rsid w:val="006B11E1"/>
    <w:rsid w:val="006B361F"/>
    <w:rsid w:val="006B39C9"/>
    <w:rsid w:val="006C0E0A"/>
    <w:rsid w:val="006C1F1F"/>
    <w:rsid w:val="006C3BC8"/>
    <w:rsid w:val="006D797D"/>
    <w:rsid w:val="006E01DB"/>
    <w:rsid w:val="006E3395"/>
    <w:rsid w:val="006F116C"/>
    <w:rsid w:val="006F16DC"/>
    <w:rsid w:val="007058CB"/>
    <w:rsid w:val="00707E48"/>
    <w:rsid w:val="0071412D"/>
    <w:rsid w:val="0072751B"/>
    <w:rsid w:val="0073368F"/>
    <w:rsid w:val="0073534E"/>
    <w:rsid w:val="0074128D"/>
    <w:rsid w:val="00751B6B"/>
    <w:rsid w:val="00763FF3"/>
    <w:rsid w:val="00765C96"/>
    <w:rsid w:val="007733AE"/>
    <w:rsid w:val="00774C7B"/>
    <w:rsid w:val="00780044"/>
    <w:rsid w:val="00791AF4"/>
    <w:rsid w:val="00796735"/>
    <w:rsid w:val="007A3D7D"/>
    <w:rsid w:val="007A4D70"/>
    <w:rsid w:val="007B4A3C"/>
    <w:rsid w:val="007C5C71"/>
    <w:rsid w:val="007D3FDD"/>
    <w:rsid w:val="007E2AD8"/>
    <w:rsid w:val="007E3E80"/>
    <w:rsid w:val="007F3ED6"/>
    <w:rsid w:val="0080027F"/>
    <w:rsid w:val="00801E70"/>
    <w:rsid w:val="00810CB8"/>
    <w:rsid w:val="00820D96"/>
    <w:rsid w:val="00822E9B"/>
    <w:rsid w:val="00822F3C"/>
    <w:rsid w:val="00825D90"/>
    <w:rsid w:val="00827B10"/>
    <w:rsid w:val="00837412"/>
    <w:rsid w:val="00837A5A"/>
    <w:rsid w:val="00846CEF"/>
    <w:rsid w:val="00853251"/>
    <w:rsid w:val="00853D0C"/>
    <w:rsid w:val="00854B6C"/>
    <w:rsid w:val="00857ED2"/>
    <w:rsid w:val="00867F86"/>
    <w:rsid w:val="008754A0"/>
    <w:rsid w:val="00875849"/>
    <w:rsid w:val="008831A3"/>
    <w:rsid w:val="00887052"/>
    <w:rsid w:val="008903CF"/>
    <w:rsid w:val="00890D3B"/>
    <w:rsid w:val="0089146C"/>
    <w:rsid w:val="00893FCA"/>
    <w:rsid w:val="008A3195"/>
    <w:rsid w:val="008A7528"/>
    <w:rsid w:val="008B51C9"/>
    <w:rsid w:val="008C6F09"/>
    <w:rsid w:val="008E09F0"/>
    <w:rsid w:val="008F2051"/>
    <w:rsid w:val="008F6896"/>
    <w:rsid w:val="00901778"/>
    <w:rsid w:val="0090274E"/>
    <w:rsid w:val="0090369F"/>
    <w:rsid w:val="009036B0"/>
    <w:rsid w:val="009059AB"/>
    <w:rsid w:val="0090628C"/>
    <w:rsid w:val="009103E4"/>
    <w:rsid w:val="00911E74"/>
    <w:rsid w:val="00912D84"/>
    <w:rsid w:val="00914E5C"/>
    <w:rsid w:val="00920BFC"/>
    <w:rsid w:val="00937343"/>
    <w:rsid w:val="009463D6"/>
    <w:rsid w:val="00946533"/>
    <w:rsid w:val="00946D90"/>
    <w:rsid w:val="0096370D"/>
    <w:rsid w:val="0096386A"/>
    <w:rsid w:val="00965AFF"/>
    <w:rsid w:val="00966F90"/>
    <w:rsid w:val="009728E8"/>
    <w:rsid w:val="0097344A"/>
    <w:rsid w:val="00977245"/>
    <w:rsid w:val="00985438"/>
    <w:rsid w:val="0099173C"/>
    <w:rsid w:val="009918B2"/>
    <w:rsid w:val="009A0069"/>
    <w:rsid w:val="009A14FF"/>
    <w:rsid w:val="009A5317"/>
    <w:rsid w:val="009A7187"/>
    <w:rsid w:val="009B2D59"/>
    <w:rsid w:val="009B3794"/>
    <w:rsid w:val="009B5254"/>
    <w:rsid w:val="009C69A1"/>
    <w:rsid w:val="009D10C3"/>
    <w:rsid w:val="009E0842"/>
    <w:rsid w:val="00A10A80"/>
    <w:rsid w:val="00A11438"/>
    <w:rsid w:val="00A21008"/>
    <w:rsid w:val="00A22D15"/>
    <w:rsid w:val="00A26DD9"/>
    <w:rsid w:val="00A27028"/>
    <w:rsid w:val="00A32C0C"/>
    <w:rsid w:val="00A33E77"/>
    <w:rsid w:val="00A375CA"/>
    <w:rsid w:val="00A448C1"/>
    <w:rsid w:val="00A5037F"/>
    <w:rsid w:val="00A529CE"/>
    <w:rsid w:val="00A545E4"/>
    <w:rsid w:val="00A55947"/>
    <w:rsid w:val="00A5653E"/>
    <w:rsid w:val="00A5785E"/>
    <w:rsid w:val="00A6039E"/>
    <w:rsid w:val="00A6149C"/>
    <w:rsid w:val="00A65090"/>
    <w:rsid w:val="00A818EF"/>
    <w:rsid w:val="00A83011"/>
    <w:rsid w:val="00AC2C55"/>
    <w:rsid w:val="00AD247B"/>
    <w:rsid w:val="00AD3787"/>
    <w:rsid w:val="00AD5123"/>
    <w:rsid w:val="00AE2703"/>
    <w:rsid w:val="00AE3567"/>
    <w:rsid w:val="00B25D01"/>
    <w:rsid w:val="00B350D4"/>
    <w:rsid w:val="00B55BBF"/>
    <w:rsid w:val="00B6093E"/>
    <w:rsid w:val="00B64A6C"/>
    <w:rsid w:val="00B650DD"/>
    <w:rsid w:val="00B66DF0"/>
    <w:rsid w:val="00B70DE9"/>
    <w:rsid w:val="00B71CD9"/>
    <w:rsid w:val="00B71DF9"/>
    <w:rsid w:val="00B82BEA"/>
    <w:rsid w:val="00B87F11"/>
    <w:rsid w:val="00B972B3"/>
    <w:rsid w:val="00BA0B30"/>
    <w:rsid w:val="00BA2399"/>
    <w:rsid w:val="00BC74C5"/>
    <w:rsid w:val="00BD3A27"/>
    <w:rsid w:val="00BD794E"/>
    <w:rsid w:val="00BE12EC"/>
    <w:rsid w:val="00C06406"/>
    <w:rsid w:val="00C21062"/>
    <w:rsid w:val="00C22940"/>
    <w:rsid w:val="00C27452"/>
    <w:rsid w:val="00C324ED"/>
    <w:rsid w:val="00C33976"/>
    <w:rsid w:val="00C376E6"/>
    <w:rsid w:val="00C42A18"/>
    <w:rsid w:val="00CA4889"/>
    <w:rsid w:val="00CB19E7"/>
    <w:rsid w:val="00CB2E1B"/>
    <w:rsid w:val="00CB3BB8"/>
    <w:rsid w:val="00CC41C1"/>
    <w:rsid w:val="00CD0118"/>
    <w:rsid w:val="00CE653A"/>
    <w:rsid w:val="00CF25FE"/>
    <w:rsid w:val="00D03F24"/>
    <w:rsid w:val="00D07EE6"/>
    <w:rsid w:val="00D100A3"/>
    <w:rsid w:val="00D14D8E"/>
    <w:rsid w:val="00D14E77"/>
    <w:rsid w:val="00D316D6"/>
    <w:rsid w:val="00D34ED8"/>
    <w:rsid w:val="00D4728B"/>
    <w:rsid w:val="00D5156A"/>
    <w:rsid w:val="00D57568"/>
    <w:rsid w:val="00D70867"/>
    <w:rsid w:val="00D73B6D"/>
    <w:rsid w:val="00D779A3"/>
    <w:rsid w:val="00D92A7C"/>
    <w:rsid w:val="00D962B0"/>
    <w:rsid w:val="00DA49E5"/>
    <w:rsid w:val="00DA4B65"/>
    <w:rsid w:val="00DA793B"/>
    <w:rsid w:val="00DB5CA4"/>
    <w:rsid w:val="00DC15B5"/>
    <w:rsid w:val="00DE235E"/>
    <w:rsid w:val="00E00E8A"/>
    <w:rsid w:val="00E11FCB"/>
    <w:rsid w:val="00E16E13"/>
    <w:rsid w:val="00E226A9"/>
    <w:rsid w:val="00E2365B"/>
    <w:rsid w:val="00E3134F"/>
    <w:rsid w:val="00E40E01"/>
    <w:rsid w:val="00E570EF"/>
    <w:rsid w:val="00E57398"/>
    <w:rsid w:val="00E775DB"/>
    <w:rsid w:val="00E80B8C"/>
    <w:rsid w:val="00E8474F"/>
    <w:rsid w:val="00E935B3"/>
    <w:rsid w:val="00EA6369"/>
    <w:rsid w:val="00EC316E"/>
    <w:rsid w:val="00EC4553"/>
    <w:rsid w:val="00EC70F2"/>
    <w:rsid w:val="00EC75B4"/>
    <w:rsid w:val="00ED1A72"/>
    <w:rsid w:val="00ED1D04"/>
    <w:rsid w:val="00EE2832"/>
    <w:rsid w:val="00EE33DC"/>
    <w:rsid w:val="00EF00D4"/>
    <w:rsid w:val="00EF14B7"/>
    <w:rsid w:val="00EF52BD"/>
    <w:rsid w:val="00F008B8"/>
    <w:rsid w:val="00F01404"/>
    <w:rsid w:val="00F0394F"/>
    <w:rsid w:val="00F23306"/>
    <w:rsid w:val="00F31406"/>
    <w:rsid w:val="00F32189"/>
    <w:rsid w:val="00F36AF7"/>
    <w:rsid w:val="00F432FC"/>
    <w:rsid w:val="00F43D1F"/>
    <w:rsid w:val="00F50E15"/>
    <w:rsid w:val="00F64546"/>
    <w:rsid w:val="00F67598"/>
    <w:rsid w:val="00F7344B"/>
    <w:rsid w:val="00F757CB"/>
    <w:rsid w:val="00F800D6"/>
    <w:rsid w:val="00F81D80"/>
    <w:rsid w:val="00F86973"/>
    <w:rsid w:val="00F86FEA"/>
    <w:rsid w:val="00F9401E"/>
    <w:rsid w:val="00F97C21"/>
    <w:rsid w:val="00F98A49"/>
    <w:rsid w:val="00FB756B"/>
    <w:rsid w:val="00FC359C"/>
    <w:rsid w:val="00FC46CF"/>
    <w:rsid w:val="00FE0CAA"/>
    <w:rsid w:val="00FE3141"/>
    <w:rsid w:val="00FE36F9"/>
    <w:rsid w:val="00FF002E"/>
    <w:rsid w:val="02955AAA"/>
    <w:rsid w:val="03FD972C"/>
    <w:rsid w:val="04A6AC4C"/>
    <w:rsid w:val="0685488D"/>
    <w:rsid w:val="0C9467EF"/>
    <w:rsid w:val="0E346635"/>
    <w:rsid w:val="0E773215"/>
    <w:rsid w:val="100719DC"/>
    <w:rsid w:val="144F3C5B"/>
    <w:rsid w:val="14DE3754"/>
    <w:rsid w:val="1A2B371D"/>
    <w:rsid w:val="1B997284"/>
    <w:rsid w:val="20C0F4F6"/>
    <w:rsid w:val="225CC557"/>
    <w:rsid w:val="25946619"/>
    <w:rsid w:val="290ED2BB"/>
    <w:rsid w:val="2DCC6AE8"/>
    <w:rsid w:val="31BDF6FA"/>
    <w:rsid w:val="321E7DC3"/>
    <w:rsid w:val="3359C75B"/>
    <w:rsid w:val="33BA4E24"/>
    <w:rsid w:val="34F597BC"/>
    <w:rsid w:val="3C589C33"/>
    <w:rsid w:val="452C6ACC"/>
    <w:rsid w:val="4A54DFC0"/>
    <w:rsid w:val="4AFB26C6"/>
    <w:rsid w:val="5045EA2A"/>
    <w:rsid w:val="53E299A9"/>
    <w:rsid w:val="569D6417"/>
    <w:rsid w:val="58D2C996"/>
    <w:rsid w:val="59024578"/>
    <w:rsid w:val="5AE3C129"/>
    <w:rsid w:val="67384BBB"/>
    <w:rsid w:val="688908A7"/>
    <w:rsid w:val="697A6322"/>
    <w:rsid w:val="6AE1B8B5"/>
    <w:rsid w:val="6C9D9747"/>
    <w:rsid w:val="72985F3C"/>
    <w:rsid w:val="7607151A"/>
    <w:rsid w:val="7E984B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8B8C0"/>
  <w15:docId w15:val="{CC9C7ADE-98CC-4B8F-A82F-B5A1A44B5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AU"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85E"/>
  </w:style>
  <w:style w:type="paragraph" w:styleId="Heading1">
    <w:name w:val="heading 1"/>
    <w:basedOn w:val="Normal"/>
    <w:next w:val="Normal"/>
    <w:link w:val="Heading1Char"/>
    <w:uiPriority w:val="9"/>
    <w:qFormat/>
    <w:rsid w:val="00A5785E"/>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A5785E"/>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A5785E"/>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A5785E"/>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A5785E"/>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A5785E"/>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A5785E"/>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A5785E"/>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5785E"/>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41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41C1"/>
  </w:style>
  <w:style w:type="paragraph" w:styleId="Footer">
    <w:name w:val="footer"/>
    <w:basedOn w:val="Normal"/>
    <w:link w:val="FooterChar"/>
    <w:uiPriority w:val="99"/>
    <w:unhideWhenUsed/>
    <w:rsid w:val="00CC41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41C1"/>
  </w:style>
  <w:style w:type="paragraph" w:styleId="ListParagraph">
    <w:name w:val="List Paragraph"/>
    <w:basedOn w:val="Normal"/>
    <w:uiPriority w:val="34"/>
    <w:qFormat/>
    <w:rsid w:val="00F008B8"/>
    <w:pPr>
      <w:ind w:left="720"/>
      <w:contextualSpacing/>
    </w:pPr>
  </w:style>
  <w:style w:type="character" w:styleId="CommentReference">
    <w:name w:val="annotation reference"/>
    <w:basedOn w:val="DefaultParagraphFont"/>
    <w:uiPriority w:val="99"/>
    <w:semiHidden/>
    <w:unhideWhenUsed/>
    <w:rsid w:val="00827B10"/>
    <w:rPr>
      <w:sz w:val="16"/>
      <w:szCs w:val="16"/>
    </w:rPr>
  </w:style>
  <w:style w:type="paragraph" w:styleId="CommentText">
    <w:name w:val="annotation text"/>
    <w:basedOn w:val="Normal"/>
    <w:link w:val="CommentTextChar"/>
    <w:uiPriority w:val="99"/>
    <w:unhideWhenUsed/>
    <w:rsid w:val="00827B10"/>
    <w:pPr>
      <w:spacing w:line="240" w:lineRule="auto"/>
    </w:pPr>
  </w:style>
  <w:style w:type="character" w:customStyle="1" w:styleId="CommentTextChar">
    <w:name w:val="Comment Text Char"/>
    <w:basedOn w:val="DefaultParagraphFont"/>
    <w:link w:val="CommentText"/>
    <w:uiPriority w:val="99"/>
    <w:rsid w:val="00827B10"/>
    <w:rPr>
      <w:sz w:val="20"/>
      <w:szCs w:val="20"/>
    </w:rPr>
  </w:style>
  <w:style w:type="paragraph" w:styleId="CommentSubject">
    <w:name w:val="annotation subject"/>
    <w:basedOn w:val="CommentText"/>
    <w:next w:val="CommentText"/>
    <w:link w:val="CommentSubjectChar"/>
    <w:uiPriority w:val="99"/>
    <w:semiHidden/>
    <w:unhideWhenUsed/>
    <w:rsid w:val="00827B10"/>
    <w:rPr>
      <w:b/>
      <w:bCs/>
    </w:rPr>
  </w:style>
  <w:style w:type="character" w:customStyle="1" w:styleId="CommentSubjectChar">
    <w:name w:val="Comment Subject Char"/>
    <w:basedOn w:val="CommentTextChar"/>
    <w:link w:val="CommentSubject"/>
    <w:uiPriority w:val="99"/>
    <w:semiHidden/>
    <w:rsid w:val="00827B10"/>
    <w:rPr>
      <w:b/>
      <w:bCs/>
      <w:sz w:val="20"/>
      <w:szCs w:val="20"/>
    </w:rPr>
  </w:style>
  <w:style w:type="paragraph" w:customStyle="1" w:styleId="pf0">
    <w:name w:val="pf0"/>
    <w:basedOn w:val="Normal"/>
    <w:rsid w:val="006A1929"/>
    <w:pPr>
      <w:spacing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6A1929"/>
    <w:rPr>
      <w:rFonts w:ascii="Segoe UI" w:hAnsi="Segoe UI" w:cs="Segoe UI" w:hint="default"/>
      <w:sz w:val="18"/>
      <w:szCs w:val="18"/>
    </w:rPr>
  </w:style>
  <w:style w:type="character" w:styleId="Hyperlink">
    <w:name w:val="Hyperlink"/>
    <w:basedOn w:val="DefaultParagraphFont"/>
    <w:uiPriority w:val="99"/>
    <w:unhideWhenUsed/>
    <w:rsid w:val="002D1D56"/>
    <w:rPr>
      <w:color w:val="0563C1" w:themeColor="hyperlink"/>
      <w:u w:val="single"/>
    </w:rPr>
  </w:style>
  <w:style w:type="character" w:styleId="UnresolvedMention">
    <w:name w:val="Unresolved Mention"/>
    <w:basedOn w:val="DefaultParagraphFont"/>
    <w:uiPriority w:val="99"/>
    <w:semiHidden/>
    <w:unhideWhenUsed/>
    <w:rsid w:val="002D1D56"/>
    <w:rPr>
      <w:color w:val="605E5C"/>
      <w:shd w:val="clear" w:color="auto" w:fill="E1DFDD"/>
    </w:rPr>
  </w:style>
  <w:style w:type="table" w:styleId="TableGrid">
    <w:name w:val="Table Grid"/>
    <w:basedOn w:val="TableNormal"/>
    <w:uiPriority w:val="39"/>
    <w:rsid w:val="00B66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B66D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5">
    <w:name w:val="List Table 4 Accent 5"/>
    <w:basedOn w:val="TableNormal"/>
    <w:uiPriority w:val="49"/>
    <w:rsid w:val="000A545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1">
    <w:name w:val="List Table 4 Accent 1"/>
    <w:basedOn w:val="TableNormal"/>
    <w:uiPriority w:val="49"/>
    <w:rsid w:val="00321F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Spacing">
    <w:name w:val="No Spacing"/>
    <w:link w:val="NoSpacingChar"/>
    <w:uiPriority w:val="1"/>
    <w:qFormat/>
    <w:rsid w:val="00A5785E"/>
    <w:pPr>
      <w:spacing w:after="0" w:line="240" w:lineRule="auto"/>
    </w:pPr>
  </w:style>
  <w:style w:type="character" w:customStyle="1" w:styleId="NoSpacingChar">
    <w:name w:val="No Spacing Char"/>
    <w:basedOn w:val="DefaultParagraphFont"/>
    <w:link w:val="NoSpacing"/>
    <w:uiPriority w:val="1"/>
    <w:rsid w:val="00A5037F"/>
  </w:style>
  <w:style w:type="character" w:customStyle="1" w:styleId="Heading1Char">
    <w:name w:val="Heading 1 Char"/>
    <w:basedOn w:val="DefaultParagraphFont"/>
    <w:link w:val="Heading1"/>
    <w:uiPriority w:val="9"/>
    <w:rsid w:val="00A5785E"/>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semiHidden/>
    <w:rsid w:val="00A5785E"/>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A5785E"/>
    <w:rPr>
      <w:caps/>
      <w:color w:val="1F3763" w:themeColor="accent1" w:themeShade="7F"/>
      <w:spacing w:val="15"/>
    </w:rPr>
  </w:style>
  <w:style w:type="character" w:customStyle="1" w:styleId="Heading4Char">
    <w:name w:val="Heading 4 Char"/>
    <w:basedOn w:val="DefaultParagraphFont"/>
    <w:link w:val="Heading4"/>
    <w:uiPriority w:val="9"/>
    <w:semiHidden/>
    <w:rsid w:val="00A5785E"/>
    <w:rPr>
      <w:caps/>
      <w:color w:val="2F5496" w:themeColor="accent1" w:themeShade="BF"/>
      <w:spacing w:val="10"/>
    </w:rPr>
  </w:style>
  <w:style w:type="character" w:customStyle="1" w:styleId="Heading5Char">
    <w:name w:val="Heading 5 Char"/>
    <w:basedOn w:val="DefaultParagraphFont"/>
    <w:link w:val="Heading5"/>
    <w:uiPriority w:val="9"/>
    <w:semiHidden/>
    <w:rsid w:val="00A5785E"/>
    <w:rPr>
      <w:caps/>
      <w:color w:val="2F5496" w:themeColor="accent1" w:themeShade="BF"/>
      <w:spacing w:val="10"/>
    </w:rPr>
  </w:style>
  <w:style w:type="character" w:customStyle="1" w:styleId="Heading6Char">
    <w:name w:val="Heading 6 Char"/>
    <w:basedOn w:val="DefaultParagraphFont"/>
    <w:link w:val="Heading6"/>
    <w:uiPriority w:val="9"/>
    <w:semiHidden/>
    <w:rsid w:val="00A5785E"/>
    <w:rPr>
      <w:caps/>
      <w:color w:val="2F5496" w:themeColor="accent1" w:themeShade="BF"/>
      <w:spacing w:val="10"/>
    </w:rPr>
  </w:style>
  <w:style w:type="character" w:customStyle="1" w:styleId="Heading7Char">
    <w:name w:val="Heading 7 Char"/>
    <w:basedOn w:val="DefaultParagraphFont"/>
    <w:link w:val="Heading7"/>
    <w:uiPriority w:val="9"/>
    <w:semiHidden/>
    <w:rsid w:val="00A5785E"/>
    <w:rPr>
      <w:caps/>
      <w:color w:val="2F5496" w:themeColor="accent1" w:themeShade="BF"/>
      <w:spacing w:val="10"/>
    </w:rPr>
  </w:style>
  <w:style w:type="character" w:customStyle="1" w:styleId="Heading8Char">
    <w:name w:val="Heading 8 Char"/>
    <w:basedOn w:val="DefaultParagraphFont"/>
    <w:link w:val="Heading8"/>
    <w:uiPriority w:val="9"/>
    <w:semiHidden/>
    <w:rsid w:val="00A5785E"/>
    <w:rPr>
      <w:caps/>
      <w:spacing w:val="10"/>
      <w:sz w:val="18"/>
      <w:szCs w:val="18"/>
    </w:rPr>
  </w:style>
  <w:style w:type="character" w:customStyle="1" w:styleId="Heading9Char">
    <w:name w:val="Heading 9 Char"/>
    <w:basedOn w:val="DefaultParagraphFont"/>
    <w:link w:val="Heading9"/>
    <w:uiPriority w:val="9"/>
    <w:semiHidden/>
    <w:rsid w:val="00A5785E"/>
    <w:rPr>
      <w:i/>
      <w:iCs/>
      <w:caps/>
      <w:spacing w:val="10"/>
      <w:sz w:val="18"/>
      <w:szCs w:val="18"/>
    </w:rPr>
  </w:style>
  <w:style w:type="paragraph" w:styleId="Caption">
    <w:name w:val="caption"/>
    <w:basedOn w:val="Normal"/>
    <w:next w:val="Normal"/>
    <w:uiPriority w:val="35"/>
    <w:semiHidden/>
    <w:unhideWhenUsed/>
    <w:qFormat/>
    <w:rsid w:val="00A5785E"/>
    <w:rPr>
      <w:b/>
      <w:bCs/>
      <w:color w:val="2F5496" w:themeColor="accent1" w:themeShade="BF"/>
      <w:sz w:val="16"/>
      <w:szCs w:val="16"/>
    </w:rPr>
  </w:style>
  <w:style w:type="paragraph" w:styleId="Title">
    <w:name w:val="Title"/>
    <w:basedOn w:val="Normal"/>
    <w:next w:val="Normal"/>
    <w:link w:val="TitleChar"/>
    <w:uiPriority w:val="10"/>
    <w:qFormat/>
    <w:rsid w:val="00A5785E"/>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A5785E"/>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A5785E"/>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A5785E"/>
    <w:rPr>
      <w:caps/>
      <w:color w:val="595959" w:themeColor="text1" w:themeTint="A6"/>
      <w:spacing w:val="10"/>
      <w:sz w:val="21"/>
      <w:szCs w:val="21"/>
    </w:rPr>
  </w:style>
  <w:style w:type="character" w:styleId="Strong">
    <w:name w:val="Strong"/>
    <w:uiPriority w:val="22"/>
    <w:qFormat/>
    <w:rsid w:val="00A5785E"/>
    <w:rPr>
      <w:b/>
      <w:bCs/>
    </w:rPr>
  </w:style>
  <w:style w:type="character" w:styleId="Emphasis">
    <w:name w:val="Emphasis"/>
    <w:uiPriority w:val="20"/>
    <w:qFormat/>
    <w:rsid w:val="00A5785E"/>
    <w:rPr>
      <w:caps/>
      <w:color w:val="1F3763" w:themeColor="accent1" w:themeShade="7F"/>
      <w:spacing w:val="5"/>
    </w:rPr>
  </w:style>
  <w:style w:type="paragraph" w:styleId="Quote">
    <w:name w:val="Quote"/>
    <w:basedOn w:val="Normal"/>
    <w:next w:val="Normal"/>
    <w:link w:val="QuoteChar"/>
    <w:uiPriority w:val="29"/>
    <w:qFormat/>
    <w:rsid w:val="00A5785E"/>
    <w:rPr>
      <w:i/>
      <w:iCs/>
      <w:sz w:val="24"/>
      <w:szCs w:val="24"/>
    </w:rPr>
  </w:style>
  <w:style w:type="character" w:customStyle="1" w:styleId="QuoteChar">
    <w:name w:val="Quote Char"/>
    <w:basedOn w:val="DefaultParagraphFont"/>
    <w:link w:val="Quote"/>
    <w:uiPriority w:val="29"/>
    <w:rsid w:val="00A5785E"/>
    <w:rPr>
      <w:i/>
      <w:iCs/>
      <w:sz w:val="24"/>
      <w:szCs w:val="24"/>
    </w:rPr>
  </w:style>
  <w:style w:type="paragraph" w:styleId="IntenseQuote">
    <w:name w:val="Intense Quote"/>
    <w:basedOn w:val="Normal"/>
    <w:next w:val="Normal"/>
    <w:link w:val="IntenseQuoteChar"/>
    <w:uiPriority w:val="30"/>
    <w:qFormat/>
    <w:rsid w:val="00A5785E"/>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A5785E"/>
    <w:rPr>
      <w:color w:val="4472C4" w:themeColor="accent1"/>
      <w:sz w:val="24"/>
      <w:szCs w:val="24"/>
    </w:rPr>
  </w:style>
  <w:style w:type="character" w:styleId="SubtleEmphasis">
    <w:name w:val="Subtle Emphasis"/>
    <w:uiPriority w:val="19"/>
    <w:qFormat/>
    <w:rsid w:val="00A5785E"/>
    <w:rPr>
      <w:i/>
      <w:iCs/>
      <w:color w:val="1F3763" w:themeColor="accent1" w:themeShade="7F"/>
    </w:rPr>
  </w:style>
  <w:style w:type="character" w:styleId="IntenseEmphasis">
    <w:name w:val="Intense Emphasis"/>
    <w:uiPriority w:val="21"/>
    <w:qFormat/>
    <w:rsid w:val="00A5785E"/>
    <w:rPr>
      <w:b/>
      <w:bCs/>
      <w:caps/>
      <w:color w:val="1F3763" w:themeColor="accent1" w:themeShade="7F"/>
      <w:spacing w:val="10"/>
    </w:rPr>
  </w:style>
  <w:style w:type="character" w:styleId="SubtleReference">
    <w:name w:val="Subtle Reference"/>
    <w:uiPriority w:val="31"/>
    <w:qFormat/>
    <w:rsid w:val="00A5785E"/>
    <w:rPr>
      <w:b/>
      <w:bCs/>
      <w:color w:val="4472C4" w:themeColor="accent1"/>
    </w:rPr>
  </w:style>
  <w:style w:type="character" w:styleId="IntenseReference">
    <w:name w:val="Intense Reference"/>
    <w:uiPriority w:val="32"/>
    <w:qFormat/>
    <w:rsid w:val="00A5785E"/>
    <w:rPr>
      <w:b/>
      <w:bCs/>
      <w:i/>
      <w:iCs/>
      <w:caps/>
      <w:color w:val="4472C4" w:themeColor="accent1"/>
    </w:rPr>
  </w:style>
  <w:style w:type="character" w:styleId="BookTitle">
    <w:name w:val="Book Title"/>
    <w:uiPriority w:val="33"/>
    <w:qFormat/>
    <w:rsid w:val="00A5785E"/>
    <w:rPr>
      <w:b/>
      <w:bCs/>
      <w:i/>
      <w:iCs/>
      <w:spacing w:val="0"/>
    </w:rPr>
  </w:style>
  <w:style w:type="paragraph" w:styleId="TOCHeading">
    <w:name w:val="TOC Heading"/>
    <w:basedOn w:val="Heading1"/>
    <w:next w:val="Normal"/>
    <w:uiPriority w:val="39"/>
    <w:semiHidden/>
    <w:unhideWhenUsed/>
    <w:qFormat/>
    <w:rsid w:val="00A5785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33910">
      <w:bodyDiv w:val="1"/>
      <w:marLeft w:val="0"/>
      <w:marRight w:val="0"/>
      <w:marTop w:val="0"/>
      <w:marBottom w:val="0"/>
      <w:divBdr>
        <w:top w:val="none" w:sz="0" w:space="0" w:color="auto"/>
        <w:left w:val="none" w:sz="0" w:space="0" w:color="auto"/>
        <w:bottom w:val="none" w:sz="0" w:space="0" w:color="auto"/>
        <w:right w:val="none" w:sz="0" w:space="0" w:color="auto"/>
      </w:divBdr>
    </w:div>
    <w:div w:id="247738245">
      <w:bodyDiv w:val="1"/>
      <w:marLeft w:val="0"/>
      <w:marRight w:val="0"/>
      <w:marTop w:val="0"/>
      <w:marBottom w:val="0"/>
      <w:divBdr>
        <w:top w:val="none" w:sz="0" w:space="0" w:color="auto"/>
        <w:left w:val="none" w:sz="0" w:space="0" w:color="auto"/>
        <w:bottom w:val="none" w:sz="0" w:space="0" w:color="auto"/>
        <w:right w:val="none" w:sz="0" w:space="0" w:color="auto"/>
      </w:divBdr>
    </w:div>
    <w:div w:id="287203214">
      <w:bodyDiv w:val="1"/>
      <w:marLeft w:val="0"/>
      <w:marRight w:val="0"/>
      <w:marTop w:val="0"/>
      <w:marBottom w:val="0"/>
      <w:divBdr>
        <w:top w:val="none" w:sz="0" w:space="0" w:color="auto"/>
        <w:left w:val="none" w:sz="0" w:space="0" w:color="auto"/>
        <w:bottom w:val="none" w:sz="0" w:space="0" w:color="auto"/>
        <w:right w:val="none" w:sz="0" w:space="0" w:color="auto"/>
      </w:divBdr>
    </w:div>
    <w:div w:id="334842069">
      <w:bodyDiv w:val="1"/>
      <w:marLeft w:val="0"/>
      <w:marRight w:val="0"/>
      <w:marTop w:val="0"/>
      <w:marBottom w:val="0"/>
      <w:divBdr>
        <w:top w:val="none" w:sz="0" w:space="0" w:color="auto"/>
        <w:left w:val="none" w:sz="0" w:space="0" w:color="auto"/>
        <w:bottom w:val="none" w:sz="0" w:space="0" w:color="auto"/>
        <w:right w:val="none" w:sz="0" w:space="0" w:color="auto"/>
      </w:divBdr>
    </w:div>
    <w:div w:id="464353189">
      <w:bodyDiv w:val="1"/>
      <w:marLeft w:val="0"/>
      <w:marRight w:val="0"/>
      <w:marTop w:val="0"/>
      <w:marBottom w:val="0"/>
      <w:divBdr>
        <w:top w:val="none" w:sz="0" w:space="0" w:color="auto"/>
        <w:left w:val="none" w:sz="0" w:space="0" w:color="auto"/>
        <w:bottom w:val="none" w:sz="0" w:space="0" w:color="auto"/>
        <w:right w:val="none" w:sz="0" w:space="0" w:color="auto"/>
      </w:divBdr>
    </w:div>
    <w:div w:id="619603564">
      <w:bodyDiv w:val="1"/>
      <w:marLeft w:val="0"/>
      <w:marRight w:val="0"/>
      <w:marTop w:val="0"/>
      <w:marBottom w:val="0"/>
      <w:divBdr>
        <w:top w:val="none" w:sz="0" w:space="0" w:color="auto"/>
        <w:left w:val="none" w:sz="0" w:space="0" w:color="auto"/>
        <w:bottom w:val="none" w:sz="0" w:space="0" w:color="auto"/>
        <w:right w:val="none" w:sz="0" w:space="0" w:color="auto"/>
      </w:divBdr>
    </w:div>
    <w:div w:id="721516063">
      <w:bodyDiv w:val="1"/>
      <w:marLeft w:val="0"/>
      <w:marRight w:val="0"/>
      <w:marTop w:val="0"/>
      <w:marBottom w:val="0"/>
      <w:divBdr>
        <w:top w:val="none" w:sz="0" w:space="0" w:color="auto"/>
        <w:left w:val="none" w:sz="0" w:space="0" w:color="auto"/>
        <w:bottom w:val="none" w:sz="0" w:space="0" w:color="auto"/>
        <w:right w:val="none" w:sz="0" w:space="0" w:color="auto"/>
      </w:divBdr>
    </w:div>
    <w:div w:id="744911105">
      <w:bodyDiv w:val="1"/>
      <w:marLeft w:val="0"/>
      <w:marRight w:val="0"/>
      <w:marTop w:val="0"/>
      <w:marBottom w:val="0"/>
      <w:divBdr>
        <w:top w:val="none" w:sz="0" w:space="0" w:color="auto"/>
        <w:left w:val="none" w:sz="0" w:space="0" w:color="auto"/>
        <w:bottom w:val="none" w:sz="0" w:space="0" w:color="auto"/>
        <w:right w:val="none" w:sz="0" w:space="0" w:color="auto"/>
      </w:divBdr>
    </w:div>
    <w:div w:id="967513454">
      <w:bodyDiv w:val="1"/>
      <w:marLeft w:val="0"/>
      <w:marRight w:val="0"/>
      <w:marTop w:val="0"/>
      <w:marBottom w:val="0"/>
      <w:divBdr>
        <w:top w:val="none" w:sz="0" w:space="0" w:color="auto"/>
        <w:left w:val="none" w:sz="0" w:space="0" w:color="auto"/>
        <w:bottom w:val="none" w:sz="0" w:space="0" w:color="auto"/>
        <w:right w:val="none" w:sz="0" w:space="0" w:color="auto"/>
      </w:divBdr>
    </w:div>
    <w:div w:id="1036589538">
      <w:bodyDiv w:val="1"/>
      <w:marLeft w:val="0"/>
      <w:marRight w:val="0"/>
      <w:marTop w:val="0"/>
      <w:marBottom w:val="0"/>
      <w:divBdr>
        <w:top w:val="none" w:sz="0" w:space="0" w:color="auto"/>
        <w:left w:val="none" w:sz="0" w:space="0" w:color="auto"/>
        <w:bottom w:val="none" w:sz="0" w:space="0" w:color="auto"/>
        <w:right w:val="none" w:sz="0" w:space="0" w:color="auto"/>
      </w:divBdr>
    </w:div>
    <w:div w:id="1039864271">
      <w:bodyDiv w:val="1"/>
      <w:marLeft w:val="0"/>
      <w:marRight w:val="0"/>
      <w:marTop w:val="0"/>
      <w:marBottom w:val="0"/>
      <w:divBdr>
        <w:top w:val="none" w:sz="0" w:space="0" w:color="auto"/>
        <w:left w:val="none" w:sz="0" w:space="0" w:color="auto"/>
        <w:bottom w:val="none" w:sz="0" w:space="0" w:color="auto"/>
        <w:right w:val="none" w:sz="0" w:space="0" w:color="auto"/>
      </w:divBdr>
    </w:div>
    <w:div w:id="1195311589">
      <w:bodyDiv w:val="1"/>
      <w:marLeft w:val="0"/>
      <w:marRight w:val="0"/>
      <w:marTop w:val="0"/>
      <w:marBottom w:val="0"/>
      <w:divBdr>
        <w:top w:val="none" w:sz="0" w:space="0" w:color="auto"/>
        <w:left w:val="none" w:sz="0" w:space="0" w:color="auto"/>
        <w:bottom w:val="none" w:sz="0" w:space="0" w:color="auto"/>
        <w:right w:val="none" w:sz="0" w:space="0" w:color="auto"/>
      </w:divBdr>
    </w:div>
    <w:div w:id="1799377116">
      <w:bodyDiv w:val="1"/>
      <w:marLeft w:val="0"/>
      <w:marRight w:val="0"/>
      <w:marTop w:val="0"/>
      <w:marBottom w:val="0"/>
      <w:divBdr>
        <w:top w:val="none" w:sz="0" w:space="0" w:color="auto"/>
        <w:left w:val="none" w:sz="0" w:space="0" w:color="auto"/>
        <w:bottom w:val="none" w:sz="0" w:space="0" w:color="auto"/>
        <w:right w:val="none" w:sz="0" w:space="0" w:color="auto"/>
      </w:divBdr>
    </w:div>
    <w:div w:id="1943411464">
      <w:bodyDiv w:val="1"/>
      <w:marLeft w:val="0"/>
      <w:marRight w:val="0"/>
      <w:marTop w:val="0"/>
      <w:marBottom w:val="0"/>
      <w:divBdr>
        <w:top w:val="none" w:sz="0" w:space="0" w:color="auto"/>
        <w:left w:val="none" w:sz="0" w:space="0" w:color="auto"/>
        <w:bottom w:val="none" w:sz="0" w:space="0" w:color="auto"/>
        <w:right w:val="none" w:sz="0" w:space="0" w:color="auto"/>
      </w:divBdr>
    </w:div>
    <w:div w:id="19988805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chart" Target="charts/chart4.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3.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chart" Target="charts/chart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kronos\AssetDev\Asset%20Management\State%20of%20Assets\2021\All%20Assets_20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kronos\AssetDev\Asset%20Management\Asset%20Management%20Plans\Asset%20Plan-2022\Renewal%20Requirement-Results-rate%20cap-balance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kronos\AssetDev\Asset%20Management\Asset%20Management%20Plans\Asset%20Plan-2022\Renewal%20Requirement-Results-rate%20cap-balance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kronos\AssetDev\Asset%20Management\Asset%20Management%20Plans\Asset%20Plan-2022\Renewal%20Requirement-Results-rate%20cap-balanced.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kronos\AssetDev\Asset%20Management\Asset%20Management%20Plans\Asset%20Plan-2022\Renewal%20Requirement-Results-rate%20cap-balanced.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kronos\AssetDev\Asset%20Management\Asset%20Management%20Plans\Asset%20Plan-2022\Renewal%20Requirement-Results-rate%20cap-balanced.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dk1"/>
                </a:solidFill>
                <a:latin typeface="+mn-lt"/>
                <a:ea typeface="+mn-ea"/>
                <a:cs typeface="+mn-cs"/>
              </a:defRPr>
            </a:pPr>
            <a:r>
              <a:rPr lang="en-AU" b="1"/>
              <a:t>Condition Profile of all Asset Classes ($)</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dk1"/>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accent6"/>
              </a:solidFill>
              <a:ln>
                <a:noFill/>
              </a:ln>
              <a:effectLst/>
            </c:spPr>
            <c:extLst>
              <c:ext xmlns:c16="http://schemas.microsoft.com/office/drawing/2014/chart" uri="{C3380CC4-5D6E-409C-BE32-E72D297353CC}">
                <c16:uniqueId val="{00000001-69DF-4226-B873-5722410D8D16}"/>
              </c:ext>
            </c:extLst>
          </c:dPt>
          <c:dPt>
            <c:idx val="1"/>
            <c:invertIfNegative val="0"/>
            <c:bubble3D val="0"/>
            <c:spPr>
              <a:solidFill>
                <a:schemeClr val="accent6">
                  <a:lumMod val="60000"/>
                  <a:lumOff val="40000"/>
                </a:schemeClr>
              </a:solidFill>
              <a:ln>
                <a:noFill/>
              </a:ln>
              <a:effectLst/>
            </c:spPr>
            <c:extLst>
              <c:ext xmlns:c16="http://schemas.microsoft.com/office/drawing/2014/chart" uri="{C3380CC4-5D6E-409C-BE32-E72D297353CC}">
                <c16:uniqueId val="{00000003-69DF-4226-B873-5722410D8D16}"/>
              </c:ext>
            </c:extLst>
          </c:dPt>
          <c:dPt>
            <c:idx val="2"/>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5-69DF-4226-B873-5722410D8D16}"/>
              </c:ext>
            </c:extLst>
          </c:dPt>
          <c:dPt>
            <c:idx val="3"/>
            <c:invertIfNegative val="0"/>
            <c:bubble3D val="0"/>
            <c:spPr>
              <a:solidFill>
                <a:srgbClr val="9999FF"/>
              </a:solidFill>
              <a:ln>
                <a:noFill/>
              </a:ln>
              <a:effectLst/>
            </c:spPr>
            <c:extLst>
              <c:ext xmlns:c16="http://schemas.microsoft.com/office/drawing/2014/chart" uri="{C3380CC4-5D6E-409C-BE32-E72D297353CC}">
                <c16:uniqueId val="{00000007-69DF-4226-B873-5722410D8D16}"/>
              </c:ext>
            </c:extLst>
          </c:dPt>
          <c:dPt>
            <c:idx val="4"/>
            <c:invertIfNegative val="0"/>
            <c:bubble3D val="0"/>
            <c:spPr>
              <a:solidFill>
                <a:srgbClr val="FF0000"/>
              </a:solidFill>
              <a:ln>
                <a:noFill/>
              </a:ln>
              <a:effectLst/>
            </c:spPr>
            <c:extLst>
              <c:ext xmlns:c16="http://schemas.microsoft.com/office/drawing/2014/chart" uri="{C3380CC4-5D6E-409C-BE32-E72D297353CC}">
                <c16:uniqueId val="{00000009-69DF-4226-B873-5722410D8D16}"/>
              </c:ext>
            </c:extLst>
          </c:dPt>
          <c:dLbls>
            <c:spPr>
              <a:noFill/>
              <a:ln>
                <a:noFill/>
              </a:ln>
              <a:effectLst/>
            </c:spPr>
            <c:txPr>
              <a:bodyPr rot="0" spcFirstLastPara="1" vertOverflow="ellipsis" vert="horz" wrap="square" anchor="ctr" anchorCtr="1"/>
              <a:lstStyle/>
              <a:p>
                <a:pPr>
                  <a:defRPr sz="11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'All Assets Profile'!$B$4:$F$4</c:f>
              <c:strCache>
                <c:ptCount val="5"/>
                <c:pt idx="0">
                  <c:v>EXCELLENT</c:v>
                </c:pt>
                <c:pt idx="1">
                  <c:v>VERY GOOD</c:v>
                </c:pt>
                <c:pt idx="2">
                  <c:v>GOOD</c:v>
                </c:pt>
                <c:pt idx="3">
                  <c:v>FAIR</c:v>
                </c:pt>
                <c:pt idx="4">
                  <c:v>POOR</c:v>
                </c:pt>
              </c:strCache>
            </c:strRef>
          </c:cat>
          <c:val>
            <c:numRef>
              <c:f>'All Assets Profile'!$B$11:$F$11</c:f>
              <c:numCache>
                <c:formatCode>"$"#,##0.00</c:formatCode>
                <c:ptCount val="5"/>
                <c:pt idx="0">
                  <c:v>1382761198.9073706</c:v>
                </c:pt>
                <c:pt idx="1">
                  <c:v>962431942.0480274</c:v>
                </c:pt>
                <c:pt idx="2">
                  <c:v>488549850.2471807</c:v>
                </c:pt>
                <c:pt idx="3">
                  <c:v>81582472.017263278</c:v>
                </c:pt>
                <c:pt idx="4">
                  <c:v>16694086.696251024</c:v>
                </c:pt>
              </c:numCache>
            </c:numRef>
          </c:val>
          <c:extLst>
            <c:ext xmlns:c16="http://schemas.microsoft.com/office/drawing/2014/chart" uri="{C3380CC4-5D6E-409C-BE32-E72D297353CC}">
              <c16:uniqueId val="{0000000A-69DF-4226-B873-5722410D8D16}"/>
            </c:ext>
          </c:extLst>
        </c:ser>
        <c:dLbls>
          <c:showLegendKey val="0"/>
          <c:showVal val="0"/>
          <c:showCatName val="0"/>
          <c:showSerName val="0"/>
          <c:showPercent val="0"/>
          <c:showBubbleSize val="0"/>
        </c:dLbls>
        <c:gapWidth val="219"/>
        <c:overlap val="-27"/>
        <c:axId val="966741120"/>
        <c:axId val="966738824"/>
      </c:barChart>
      <c:catAx>
        <c:axId val="966741120"/>
        <c:scaling>
          <c:orientation val="minMax"/>
        </c:scaling>
        <c:delete val="0"/>
        <c:axPos val="b"/>
        <c:title>
          <c:tx>
            <c:rich>
              <a:bodyPr rot="0" spcFirstLastPara="1" vertOverflow="ellipsis" vert="horz" wrap="square" anchor="ctr" anchorCtr="1"/>
              <a:lstStyle/>
              <a:p>
                <a:pPr>
                  <a:defRPr sz="1100" b="1" i="0" u="none" strike="noStrike" kern="1200" baseline="0">
                    <a:solidFill>
                      <a:schemeClr val="dk1"/>
                    </a:solidFill>
                    <a:latin typeface="+mn-lt"/>
                    <a:ea typeface="+mn-ea"/>
                    <a:cs typeface="+mn-cs"/>
                  </a:defRPr>
                </a:pPr>
                <a:r>
                  <a:rPr lang="en-AU" sz="1100" b="1"/>
                  <a:t>Condition Rating</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dk1"/>
                </a:solidFill>
                <a:latin typeface="+mn-lt"/>
                <a:ea typeface="+mn-ea"/>
                <a:cs typeface="+mn-cs"/>
              </a:defRPr>
            </a:pPr>
            <a:endParaRPr lang="en-US"/>
          </a:p>
        </c:txPr>
        <c:crossAx val="966738824"/>
        <c:crosses val="autoZero"/>
        <c:auto val="1"/>
        <c:lblAlgn val="ctr"/>
        <c:lblOffset val="100"/>
        <c:noMultiLvlLbl val="0"/>
      </c:catAx>
      <c:valAx>
        <c:axId val="966738824"/>
        <c:scaling>
          <c:orientation val="minMax"/>
        </c:scaling>
        <c:delete val="1"/>
        <c:axPos val="l"/>
        <c:title>
          <c:tx>
            <c:rich>
              <a:bodyPr rot="-5400000" spcFirstLastPara="1" vertOverflow="ellipsis" vert="horz" wrap="square" anchor="ctr" anchorCtr="1"/>
              <a:lstStyle/>
              <a:p>
                <a:pPr>
                  <a:defRPr sz="1100" b="1" i="0" u="none" strike="noStrike" kern="1200" baseline="0">
                    <a:solidFill>
                      <a:schemeClr val="dk1"/>
                    </a:solidFill>
                    <a:latin typeface="+mn-lt"/>
                    <a:ea typeface="+mn-ea"/>
                    <a:cs typeface="+mn-cs"/>
                  </a:defRPr>
                </a:pPr>
                <a:r>
                  <a:rPr lang="en-AU" sz="1100" b="1"/>
                  <a:t>Replacement Value, $</a:t>
                </a:r>
              </a:p>
            </c:rich>
          </c:tx>
          <c:overlay val="0"/>
          <c:spPr>
            <a:noFill/>
            <a:ln>
              <a:noFill/>
            </a:ln>
            <a:effectLst/>
          </c:spPr>
          <c:txPr>
            <a:bodyPr rot="-5400000" spcFirstLastPara="1" vertOverflow="ellipsis" vert="horz" wrap="square" anchor="ctr" anchorCtr="1"/>
            <a:lstStyle/>
            <a:p>
              <a:pPr>
                <a:defRPr sz="1100" b="1" i="0" u="none" strike="noStrike" kern="1200" baseline="0">
                  <a:solidFill>
                    <a:schemeClr val="dk1"/>
                  </a:solidFill>
                  <a:latin typeface="+mn-lt"/>
                  <a:ea typeface="+mn-ea"/>
                  <a:cs typeface="+mn-cs"/>
                </a:defRPr>
              </a:pPr>
              <a:endParaRPr lang="en-US"/>
            </a:p>
          </c:txPr>
        </c:title>
        <c:numFmt formatCode="&quot;$&quot;#,##0.00" sourceLinked="1"/>
        <c:majorTickMark val="none"/>
        <c:minorTickMark val="none"/>
        <c:tickLblPos val="nextTo"/>
        <c:crossAx val="9667411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2700" cap="flat" cmpd="sng" algn="ctr">
      <a:solidFill>
        <a:schemeClr val="bg2"/>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'Page027-Financial Plan'!$C$97</c:f>
              <c:strCache>
                <c:ptCount val="1"/>
                <c:pt idx="0">
                  <c:v>Operational &amp; Maintenance</c:v>
                </c:pt>
              </c:strCache>
            </c:strRef>
          </c:tx>
          <c:spPr>
            <a:solidFill>
              <a:schemeClr val="accent1"/>
            </a:solidFill>
            <a:ln>
              <a:noFill/>
            </a:ln>
            <a:effectLst/>
          </c:spPr>
          <c:invertIfNegative val="0"/>
          <c:cat>
            <c:strRef>
              <c:f>'Page027-Financial Plan'!$D$81:$M$81</c:f>
              <c:strCache>
                <c:ptCount val="10"/>
                <c:pt idx="0">
                  <c:v>2021/22</c:v>
                </c:pt>
                <c:pt idx="1">
                  <c:v>2022/23</c:v>
                </c:pt>
                <c:pt idx="2">
                  <c:v>2023/24</c:v>
                </c:pt>
                <c:pt idx="3">
                  <c:v>2024/25</c:v>
                </c:pt>
                <c:pt idx="4">
                  <c:v>2025/26</c:v>
                </c:pt>
                <c:pt idx="5">
                  <c:v>2026/27</c:v>
                </c:pt>
                <c:pt idx="6">
                  <c:v>2027/28</c:v>
                </c:pt>
                <c:pt idx="7">
                  <c:v>2028/29</c:v>
                </c:pt>
                <c:pt idx="8">
                  <c:v>2029/30</c:v>
                </c:pt>
                <c:pt idx="9">
                  <c:v>2030/31</c:v>
                </c:pt>
              </c:strCache>
            </c:strRef>
          </c:cat>
          <c:val>
            <c:numRef>
              <c:f>'Page027-Financial Plan'!$D$97:$M$97</c:f>
              <c:numCache>
                <c:formatCode>_-"$"* #,##0_-;\-"$"* #,##0_-;_-"$"* "-"??_-;_-@_-</c:formatCode>
                <c:ptCount val="10"/>
                <c:pt idx="0">
                  <c:v>5747599.0300000003</c:v>
                </c:pt>
                <c:pt idx="1">
                  <c:v>6011701.2054285016</c:v>
                </c:pt>
                <c:pt idx="2">
                  <c:v>6298459.3529274417</c:v>
                </c:pt>
                <c:pt idx="3">
                  <c:v>6610233.0908973496</c:v>
                </c:pt>
                <c:pt idx="4">
                  <c:v>6947354.9785331143</c:v>
                </c:pt>
                <c:pt idx="5">
                  <c:v>7289512.2112258701</c:v>
                </c:pt>
                <c:pt idx="6">
                  <c:v>7641231.1754175173</c:v>
                </c:pt>
                <c:pt idx="7">
                  <c:v>8007246.1487200148</c:v>
                </c:pt>
                <c:pt idx="8">
                  <c:v>8387189.9784767795</c:v>
                </c:pt>
                <c:pt idx="9">
                  <c:v>8777194.3124759495</c:v>
                </c:pt>
              </c:numCache>
            </c:numRef>
          </c:val>
          <c:extLst>
            <c:ext xmlns:c16="http://schemas.microsoft.com/office/drawing/2014/chart" uri="{C3380CC4-5D6E-409C-BE32-E72D297353CC}">
              <c16:uniqueId val="{00000000-EF72-4598-9C91-933565472620}"/>
            </c:ext>
          </c:extLst>
        </c:ser>
        <c:ser>
          <c:idx val="1"/>
          <c:order val="1"/>
          <c:tx>
            <c:strRef>
              <c:f>'Page027-Financial Plan'!$C$98</c:f>
              <c:strCache>
                <c:ptCount val="1"/>
                <c:pt idx="0">
                  <c:v>Renewal</c:v>
                </c:pt>
              </c:strCache>
            </c:strRef>
          </c:tx>
          <c:spPr>
            <a:solidFill>
              <a:schemeClr val="accent4"/>
            </a:solidFill>
            <a:ln>
              <a:noFill/>
            </a:ln>
            <a:effectLst/>
          </c:spPr>
          <c:invertIfNegative val="0"/>
          <c:cat>
            <c:strRef>
              <c:f>'Page027-Financial Plan'!$D$81:$M$81</c:f>
              <c:strCache>
                <c:ptCount val="10"/>
                <c:pt idx="0">
                  <c:v>2021/22</c:v>
                </c:pt>
                <c:pt idx="1">
                  <c:v>2022/23</c:v>
                </c:pt>
                <c:pt idx="2">
                  <c:v>2023/24</c:v>
                </c:pt>
                <c:pt idx="3">
                  <c:v>2024/25</c:v>
                </c:pt>
                <c:pt idx="4">
                  <c:v>2025/26</c:v>
                </c:pt>
                <c:pt idx="5">
                  <c:v>2026/27</c:v>
                </c:pt>
                <c:pt idx="6">
                  <c:v>2027/28</c:v>
                </c:pt>
                <c:pt idx="7">
                  <c:v>2028/29</c:v>
                </c:pt>
                <c:pt idx="8">
                  <c:v>2029/30</c:v>
                </c:pt>
                <c:pt idx="9">
                  <c:v>2030/31</c:v>
                </c:pt>
              </c:strCache>
            </c:strRef>
          </c:cat>
          <c:val>
            <c:numRef>
              <c:f>'Page027-Financial Plan'!$D$98:$M$98</c:f>
              <c:numCache>
                <c:formatCode>_-"$"* #,##0_-;\-"$"* #,##0_-;_-"$"* "-"??_-;_-@_-</c:formatCode>
                <c:ptCount val="10"/>
                <c:pt idx="0">
                  <c:v>17334662</c:v>
                </c:pt>
                <c:pt idx="1">
                  <c:v>18976148</c:v>
                </c:pt>
                <c:pt idx="2">
                  <c:v>21648780</c:v>
                </c:pt>
                <c:pt idx="3">
                  <c:v>23853656</c:v>
                </c:pt>
                <c:pt idx="4">
                  <c:v>21193948.5</c:v>
                </c:pt>
                <c:pt idx="5">
                  <c:v>21953983.439999998</c:v>
                </c:pt>
                <c:pt idx="6">
                  <c:v>22741283.199999999</c:v>
                </c:pt>
                <c:pt idx="7">
                  <c:v>23610898.630000003</c:v>
                </c:pt>
                <c:pt idx="8">
                  <c:v>24514021.050000001</c:v>
                </c:pt>
                <c:pt idx="9">
                  <c:v>25452448.239999998</c:v>
                </c:pt>
              </c:numCache>
            </c:numRef>
          </c:val>
          <c:extLst>
            <c:ext xmlns:c16="http://schemas.microsoft.com/office/drawing/2014/chart" uri="{C3380CC4-5D6E-409C-BE32-E72D297353CC}">
              <c16:uniqueId val="{00000001-EF72-4598-9C91-933565472620}"/>
            </c:ext>
          </c:extLst>
        </c:ser>
        <c:ser>
          <c:idx val="2"/>
          <c:order val="2"/>
          <c:tx>
            <c:strRef>
              <c:f>'Page027-Financial Plan'!$C$99</c:f>
              <c:strCache>
                <c:ptCount val="1"/>
                <c:pt idx="0">
                  <c:v>New/Upgrade</c:v>
                </c:pt>
              </c:strCache>
            </c:strRef>
          </c:tx>
          <c:spPr>
            <a:solidFill>
              <a:schemeClr val="accent6"/>
            </a:solidFill>
            <a:ln>
              <a:noFill/>
            </a:ln>
            <a:effectLst/>
          </c:spPr>
          <c:invertIfNegative val="0"/>
          <c:cat>
            <c:strRef>
              <c:f>'Page027-Financial Plan'!$D$81:$M$81</c:f>
              <c:strCache>
                <c:ptCount val="10"/>
                <c:pt idx="0">
                  <c:v>2021/22</c:v>
                </c:pt>
                <c:pt idx="1">
                  <c:v>2022/23</c:v>
                </c:pt>
                <c:pt idx="2">
                  <c:v>2023/24</c:v>
                </c:pt>
                <c:pt idx="3">
                  <c:v>2024/25</c:v>
                </c:pt>
                <c:pt idx="4">
                  <c:v>2025/26</c:v>
                </c:pt>
                <c:pt idx="5">
                  <c:v>2026/27</c:v>
                </c:pt>
                <c:pt idx="6">
                  <c:v>2027/28</c:v>
                </c:pt>
                <c:pt idx="7">
                  <c:v>2028/29</c:v>
                </c:pt>
                <c:pt idx="8">
                  <c:v>2029/30</c:v>
                </c:pt>
                <c:pt idx="9">
                  <c:v>2030/31</c:v>
                </c:pt>
              </c:strCache>
            </c:strRef>
          </c:cat>
          <c:val>
            <c:numRef>
              <c:f>'Page027-Financial Plan'!$D$99:$M$99</c:f>
              <c:numCache>
                <c:formatCode>_-"$"* #,##0_-;\-"$"* #,##0_-;_-"$"* "-"??_-;_-@_-</c:formatCode>
                <c:ptCount val="10"/>
                <c:pt idx="0">
                  <c:v>51456482</c:v>
                </c:pt>
                <c:pt idx="1">
                  <c:v>39485962</c:v>
                </c:pt>
                <c:pt idx="2">
                  <c:v>5982742.6200000001</c:v>
                </c:pt>
                <c:pt idx="3">
                  <c:v>3998156.52</c:v>
                </c:pt>
                <c:pt idx="4">
                  <c:v>23435427.59</c:v>
                </c:pt>
                <c:pt idx="5">
                  <c:v>11506926.859999999</c:v>
                </c:pt>
                <c:pt idx="6">
                  <c:v>9896732.8100000005</c:v>
                </c:pt>
                <c:pt idx="7">
                  <c:v>11318826</c:v>
                </c:pt>
                <c:pt idx="8">
                  <c:v>13314550.619999999</c:v>
                </c:pt>
                <c:pt idx="9">
                  <c:v>15116313.609999999</c:v>
                </c:pt>
              </c:numCache>
            </c:numRef>
          </c:val>
          <c:extLst>
            <c:ext xmlns:c16="http://schemas.microsoft.com/office/drawing/2014/chart" uri="{C3380CC4-5D6E-409C-BE32-E72D297353CC}">
              <c16:uniqueId val="{00000002-EF72-4598-9C91-933565472620}"/>
            </c:ext>
          </c:extLst>
        </c:ser>
        <c:dLbls>
          <c:showLegendKey val="0"/>
          <c:showVal val="0"/>
          <c:showCatName val="0"/>
          <c:showSerName val="0"/>
          <c:showPercent val="0"/>
          <c:showBubbleSize val="0"/>
        </c:dLbls>
        <c:gapWidth val="150"/>
        <c:overlap val="100"/>
        <c:axId val="948895456"/>
        <c:axId val="948897752"/>
      </c:barChart>
      <c:catAx>
        <c:axId val="948895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948897752"/>
        <c:crosses val="autoZero"/>
        <c:auto val="1"/>
        <c:lblAlgn val="ctr"/>
        <c:lblOffset val="100"/>
        <c:noMultiLvlLbl val="0"/>
      </c:catAx>
      <c:valAx>
        <c:axId val="948897752"/>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_-;\-&quot;$&quot;* #,##0_-;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948895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'Page027-Financial Plan'!$C$103</c:f>
              <c:strCache>
                <c:ptCount val="1"/>
                <c:pt idx="0">
                  <c:v>Operational &amp; Maintenance</c:v>
                </c:pt>
              </c:strCache>
            </c:strRef>
          </c:tx>
          <c:spPr>
            <a:solidFill>
              <a:schemeClr val="accent1"/>
            </a:solidFill>
            <a:ln>
              <a:noFill/>
            </a:ln>
            <a:effectLst/>
          </c:spPr>
          <c:invertIfNegative val="0"/>
          <c:cat>
            <c:strRef>
              <c:f>'Page027-Financial Plan'!$D$102:$M$102</c:f>
              <c:strCache>
                <c:ptCount val="10"/>
                <c:pt idx="0">
                  <c:v>2021/22</c:v>
                </c:pt>
                <c:pt idx="1">
                  <c:v>2022/23</c:v>
                </c:pt>
                <c:pt idx="2">
                  <c:v>2023/24</c:v>
                </c:pt>
                <c:pt idx="3">
                  <c:v>2024/25</c:v>
                </c:pt>
                <c:pt idx="4">
                  <c:v>2025/26</c:v>
                </c:pt>
                <c:pt idx="5">
                  <c:v>2026/27</c:v>
                </c:pt>
                <c:pt idx="6">
                  <c:v>2027/28</c:v>
                </c:pt>
                <c:pt idx="7">
                  <c:v>2028/29</c:v>
                </c:pt>
                <c:pt idx="8">
                  <c:v>2029/30</c:v>
                </c:pt>
                <c:pt idx="9">
                  <c:v>2030/31</c:v>
                </c:pt>
              </c:strCache>
            </c:strRef>
          </c:cat>
          <c:val>
            <c:numRef>
              <c:f>'Page027-Financial Plan'!$D$103:$M$103</c:f>
              <c:numCache>
                <c:formatCode>_-"$"* #,##0_-;\-"$"* #,##0_-;_-"$"* "-"??_-;_-@_-</c:formatCode>
                <c:ptCount val="10"/>
                <c:pt idx="0">
                  <c:v>827691</c:v>
                </c:pt>
                <c:pt idx="1">
                  <c:v>865723.40145000012</c:v>
                </c:pt>
                <c:pt idx="2">
                  <c:v>907018.40769916517</c:v>
                </c:pt>
                <c:pt idx="3">
                  <c:v>951915.81888027373</c:v>
                </c:pt>
                <c:pt idx="4">
                  <c:v>1000463.5256431677</c:v>
                </c:pt>
                <c:pt idx="5">
                  <c:v>1049736.3542810937</c:v>
                </c:pt>
                <c:pt idx="6">
                  <c:v>1100386.1333751564</c:v>
                </c:pt>
                <c:pt idx="7">
                  <c:v>1153094.6291638264</c:v>
                </c:pt>
                <c:pt idx="8">
                  <c:v>1207808.96931765</c:v>
                </c:pt>
                <c:pt idx="9">
                  <c:v>1263972.0863909207</c:v>
                </c:pt>
              </c:numCache>
            </c:numRef>
          </c:val>
          <c:extLst>
            <c:ext xmlns:c16="http://schemas.microsoft.com/office/drawing/2014/chart" uri="{C3380CC4-5D6E-409C-BE32-E72D297353CC}">
              <c16:uniqueId val="{00000000-6F0F-4DA9-8BD3-7028666EFF07}"/>
            </c:ext>
          </c:extLst>
        </c:ser>
        <c:ser>
          <c:idx val="1"/>
          <c:order val="1"/>
          <c:tx>
            <c:strRef>
              <c:f>'Page027-Financial Plan'!$C$104</c:f>
              <c:strCache>
                <c:ptCount val="1"/>
                <c:pt idx="0">
                  <c:v>Renewal</c:v>
                </c:pt>
              </c:strCache>
            </c:strRef>
          </c:tx>
          <c:spPr>
            <a:solidFill>
              <a:schemeClr val="accent4"/>
            </a:solidFill>
            <a:ln>
              <a:noFill/>
            </a:ln>
            <a:effectLst/>
          </c:spPr>
          <c:invertIfNegative val="0"/>
          <c:cat>
            <c:strRef>
              <c:f>'Page027-Financial Plan'!$D$102:$M$102</c:f>
              <c:strCache>
                <c:ptCount val="10"/>
                <c:pt idx="0">
                  <c:v>2021/22</c:v>
                </c:pt>
                <c:pt idx="1">
                  <c:v>2022/23</c:v>
                </c:pt>
                <c:pt idx="2">
                  <c:v>2023/24</c:v>
                </c:pt>
                <c:pt idx="3">
                  <c:v>2024/25</c:v>
                </c:pt>
                <c:pt idx="4">
                  <c:v>2025/26</c:v>
                </c:pt>
                <c:pt idx="5">
                  <c:v>2026/27</c:v>
                </c:pt>
                <c:pt idx="6">
                  <c:v>2027/28</c:v>
                </c:pt>
                <c:pt idx="7">
                  <c:v>2028/29</c:v>
                </c:pt>
                <c:pt idx="8">
                  <c:v>2029/30</c:v>
                </c:pt>
                <c:pt idx="9">
                  <c:v>2030/31</c:v>
                </c:pt>
              </c:strCache>
            </c:strRef>
          </c:cat>
          <c:val>
            <c:numRef>
              <c:f>'Page027-Financial Plan'!$D$104:$M$104</c:f>
              <c:numCache>
                <c:formatCode>_-"$"* #,##0_-;\-"$"* #,##0_-;_-"$"* "-"??_-;_-@_-</c:formatCode>
                <c:ptCount val="10"/>
                <c:pt idx="0">
                  <c:v>2313671</c:v>
                </c:pt>
                <c:pt idx="1">
                  <c:v>665500</c:v>
                </c:pt>
                <c:pt idx="2">
                  <c:v>732050</c:v>
                </c:pt>
                <c:pt idx="3">
                  <c:v>805255</c:v>
                </c:pt>
                <c:pt idx="4">
                  <c:v>1708421</c:v>
                </c:pt>
                <c:pt idx="5">
                  <c:v>1793842</c:v>
                </c:pt>
                <c:pt idx="6">
                  <c:v>1883534</c:v>
                </c:pt>
                <c:pt idx="7">
                  <c:v>1977711</c:v>
                </c:pt>
                <c:pt idx="8">
                  <c:v>2076596</c:v>
                </c:pt>
                <c:pt idx="9">
                  <c:v>2180426</c:v>
                </c:pt>
              </c:numCache>
            </c:numRef>
          </c:val>
          <c:extLst>
            <c:ext xmlns:c16="http://schemas.microsoft.com/office/drawing/2014/chart" uri="{C3380CC4-5D6E-409C-BE32-E72D297353CC}">
              <c16:uniqueId val="{00000001-6F0F-4DA9-8BD3-7028666EFF07}"/>
            </c:ext>
          </c:extLst>
        </c:ser>
        <c:ser>
          <c:idx val="2"/>
          <c:order val="2"/>
          <c:tx>
            <c:strRef>
              <c:f>'Page027-Financial Plan'!$C$105</c:f>
              <c:strCache>
                <c:ptCount val="1"/>
                <c:pt idx="0">
                  <c:v>New/Upgrade</c:v>
                </c:pt>
              </c:strCache>
            </c:strRef>
          </c:tx>
          <c:spPr>
            <a:solidFill>
              <a:schemeClr val="accent6"/>
            </a:solidFill>
            <a:ln>
              <a:noFill/>
            </a:ln>
            <a:effectLst/>
          </c:spPr>
          <c:invertIfNegative val="0"/>
          <c:cat>
            <c:strRef>
              <c:f>'Page027-Financial Plan'!$D$102:$M$102</c:f>
              <c:strCache>
                <c:ptCount val="10"/>
                <c:pt idx="0">
                  <c:v>2021/22</c:v>
                </c:pt>
                <c:pt idx="1">
                  <c:v>2022/23</c:v>
                </c:pt>
                <c:pt idx="2">
                  <c:v>2023/24</c:v>
                </c:pt>
                <c:pt idx="3">
                  <c:v>2024/25</c:v>
                </c:pt>
                <c:pt idx="4">
                  <c:v>2025/26</c:v>
                </c:pt>
                <c:pt idx="5">
                  <c:v>2026/27</c:v>
                </c:pt>
                <c:pt idx="6">
                  <c:v>2027/28</c:v>
                </c:pt>
                <c:pt idx="7">
                  <c:v>2028/29</c:v>
                </c:pt>
                <c:pt idx="8">
                  <c:v>2029/30</c:v>
                </c:pt>
                <c:pt idx="9">
                  <c:v>2030/31</c:v>
                </c:pt>
              </c:strCache>
            </c:strRef>
          </c:cat>
          <c:val>
            <c:numRef>
              <c:f>'Page027-Financial Plan'!$D$105:$M$105</c:f>
              <c:numCache>
                <c:formatCode>_-"$"* #,##0_-;\-"$"* #,##0_-;_-"$"* "-"??_-;_-@_-</c:formatCode>
                <c:ptCount val="10"/>
                <c:pt idx="0">
                  <c:v>1938121</c:v>
                </c:pt>
                <c:pt idx="1">
                  <c:v>2560000</c:v>
                </c:pt>
                <c:pt idx="2">
                  <c:v>2521000</c:v>
                </c:pt>
                <c:pt idx="3">
                  <c:v>372000</c:v>
                </c:pt>
                <c:pt idx="4">
                  <c:v>383000</c:v>
                </c:pt>
                <c:pt idx="5">
                  <c:v>394000</c:v>
                </c:pt>
                <c:pt idx="6">
                  <c:v>406000</c:v>
                </c:pt>
                <c:pt idx="7">
                  <c:v>418000</c:v>
                </c:pt>
                <c:pt idx="8">
                  <c:v>438900</c:v>
                </c:pt>
                <c:pt idx="9">
                  <c:v>460845</c:v>
                </c:pt>
              </c:numCache>
            </c:numRef>
          </c:val>
          <c:extLst>
            <c:ext xmlns:c16="http://schemas.microsoft.com/office/drawing/2014/chart" uri="{C3380CC4-5D6E-409C-BE32-E72D297353CC}">
              <c16:uniqueId val="{00000002-6F0F-4DA9-8BD3-7028666EFF07}"/>
            </c:ext>
          </c:extLst>
        </c:ser>
        <c:dLbls>
          <c:showLegendKey val="0"/>
          <c:showVal val="0"/>
          <c:showCatName val="0"/>
          <c:showSerName val="0"/>
          <c:showPercent val="0"/>
          <c:showBubbleSize val="0"/>
        </c:dLbls>
        <c:gapWidth val="150"/>
        <c:overlap val="100"/>
        <c:axId val="1271570784"/>
        <c:axId val="1271569800"/>
      </c:barChart>
      <c:catAx>
        <c:axId val="1271570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ctr">
              <a:defRPr lang="en-US" sz="1100" b="0" i="0" u="none" strike="noStrike" kern="1200" baseline="0">
                <a:solidFill>
                  <a:sysClr val="windowText" lastClr="000000"/>
                </a:solidFill>
                <a:latin typeface="+mn-lt"/>
                <a:ea typeface="+mn-ea"/>
                <a:cs typeface="+mn-cs"/>
              </a:defRPr>
            </a:pPr>
            <a:endParaRPr lang="en-US"/>
          </a:p>
        </c:txPr>
        <c:crossAx val="1271569800"/>
        <c:crosses val="autoZero"/>
        <c:auto val="1"/>
        <c:lblAlgn val="ctr"/>
        <c:lblOffset val="100"/>
        <c:noMultiLvlLbl val="0"/>
      </c:catAx>
      <c:valAx>
        <c:axId val="1271569800"/>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_-;\-&quot;$&quot;* #,##0_-;_-&quot;$&quot;* &quot;-&quot;??_-;_-@_-" sourceLinked="1"/>
        <c:majorTickMark val="none"/>
        <c:minorTickMark val="none"/>
        <c:tickLblPos val="nextTo"/>
        <c:spPr>
          <a:noFill/>
          <a:ln>
            <a:noFill/>
          </a:ln>
          <a:effectLst/>
        </c:spPr>
        <c:txPr>
          <a:bodyPr rot="-60000000" spcFirstLastPara="1" vertOverflow="ellipsis" vert="horz" wrap="square" anchor="ctr" anchorCtr="1"/>
          <a:lstStyle/>
          <a:p>
            <a:pPr algn="ctr">
              <a:defRPr lang="en-US" sz="1200" b="0" i="0" u="none" strike="noStrike" kern="1200" baseline="0">
                <a:solidFill>
                  <a:sysClr val="windowText" lastClr="000000"/>
                </a:solidFill>
                <a:latin typeface="+mn-lt"/>
                <a:ea typeface="+mn-ea"/>
                <a:cs typeface="+mn-cs"/>
              </a:defRPr>
            </a:pPr>
            <a:endParaRPr lang="en-US"/>
          </a:p>
        </c:txPr>
        <c:crossAx val="1271570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'Page027-Financial Plan'!$C$108</c:f>
              <c:strCache>
                <c:ptCount val="1"/>
                <c:pt idx="0">
                  <c:v>Operational &amp; Maintenance</c:v>
                </c:pt>
              </c:strCache>
            </c:strRef>
          </c:tx>
          <c:spPr>
            <a:solidFill>
              <a:schemeClr val="accent1"/>
            </a:solidFill>
            <a:ln>
              <a:noFill/>
            </a:ln>
            <a:effectLst/>
          </c:spPr>
          <c:invertIfNegative val="0"/>
          <c:cat>
            <c:strRef>
              <c:f>'Page027-Financial Plan'!$D$107:$M$107</c:f>
              <c:strCache>
                <c:ptCount val="10"/>
                <c:pt idx="0">
                  <c:v>2021/22</c:v>
                </c:pt>
                <c:pt idx="1">
                  <c:v>2022/23</c:v>
                </c:pt>
                <c:pt idx="2">
                  <c:v>2023/24</c:v>
                </c:pt>
                <c:pt idx="3">
                  <c:v>2024/25</c:v>
                </c:pt>
                <c:pt idx="4">
                  <c:v>2025/26</c:v>
                </c:pt>
                <c:pt idx="5">
                  <c:v>2026/27</c:v>
                </c:pt>
                <c:pt idx="6">
                  <c:v>2027/28</c:v>
                </c:pt>
                <c:pt idx="7">
                  <c:v>2028/29</c:v>
                </c:pt>
                <c:pt idx="8">
                  <c:v>2029/30</c:v>
                </c:pt>
                <c:pt idx="9">
                  <c:v>2030/31</c:v>
                </c:pt>
              </c:strCache>
            </c:strRef>
          </c:cat>
          <c:val>
            <c:numRef>
              <c:f>'Page027-Financial Plan'!$D$108:$M$108</c:f>
              <c:numCache>
                <c:formatCode>_-"$"* #,##0_-;\-"$"* #,##0_-;_-"$"* "-"??_-;_-@_-</c:formatCode>
                <c:ptCount val="10"/>
                <c:pt idx="0">
                  <c:v>8392064.5100000016</c:v>
                </c:pt>
                <c:pt idx="1">
                  <c:v>8777679.8742345031</c:v>
                </c:pt>
                <c:pt idx="2">
                  <c:v>9196375.2042354904</c:v>
                </c:pt>
                <c:pt idx="3">
                  <c:v>9651595.776845146</c:v>
                </c:pt>
                <c:pt idx="4">
                  <c:v>10143827.161464248</c:v>
                </c:pt>
                <c:pt idx="5">
                  <c:v>10643410.649166362</c:v>
                </c:pt>
                <c:pt idx="6">
                  <c:v>11156955.212988639</c:v>
                </c:pt>
                <c:pt idx="7">
                  <c:v>11691373.367690792</c:v>
                </c:pt>
                <c:pt idx="8">
                  <c:v>12246129.03398772</c:v>
                </c:pt>
                <c:pt idx="9">
                  <c:v>12815574.034068149</c:v>
                </c:pt>
              </c:numCache>
            </c:numRef>
          </c:val>
          <c:extLst>
            <c:ext xmlns:c16="http://schemas.microsoft.com/office/drawing/2014/chart" uri="{C3380CC4-5D6E-409C-BE32-E72D297353CC}">
              <c16:uniqueId val="{00000000-F231-4167-9752-37CB6654A17C}"/>
            </c:ext>
          </c:extLst>
        </c:ser>
        <c:ser>
          <c:idx val="1"/>
          <c:order val="1"/>
          <c:tx>
            <c:strRef>
              <c:f>'Page027-Financial Plan'!$C$109</c:f>
              <c:strCache>
                <c:ptCount val="1"/>
                <c:pt idx="0">
                  <c:v>Renewal</c:v>
                </c:pt>
              </c:strCache>
            </c:strRef>
          </c:tx>
          <c:spPr>
            <a:solidFill>
              <a:schemeClr val="accent4"/>
            </a:solidFill>
            <a:ln>
              <a:noFill/>
            </a:ln>
            <a:effectLst/>
          </c:spPr>
          <c:invertIfNegative val="0"/>
          <c:cat>
            <c:strRef>
              <c:f>'Page027-Financial Plan'!$D$107:$M$107</c:f>
              <c:strCache>
                <c:ptCount val="10"/>
                <c:pt idx="0">
                  <c:v>2021/22</c:v>
                </c:pt>
                <c:pt idx="1">
                  <c:v>2022/23</c:v>
                </c:pt>
                <c:pt idx="2">
                  <c:v>2023/24</c:v>
                </c:pt>
                <c:pt idx="3">
                  <c:v>2024/25</c:v>
                </c:pt>
                <c:pt idx="4">
                  <c:v>2025/26</c:v>
                </c:pt>
                <c:pt idx="5">
                  <c:v>2026/27</c:v>
                </c:pt>
                <c:pt idx="6">
                  <c:v>2027/28</c:v>
                </c:pt>
                <c:pt idx="7">
                  <c:v>2028/29</c:v>
                </c:pt>
                <c:pt idx="8">
                  <c:v>2029/30</c:v>
                </c:pt>
                <c:pt idx="9">
                  <c:v>2030/31</c:v>
                </c:pt>
              </c:strCache>
            </c:strRef>
          </c:cat>
          <c:val>
            <c:numRef>
              <c:f>'Page027-Financial Plan'!$D$109:$M$109</c:f>
              <c:numCache>
                <c:formatCode>_-"$"* #,##0_-;\-"$"* #,##0_-;_-"$"* "-"??_-;_-@_-</c:formatCode>
                <c:ptCount val="10"/>
                <c:pt idx="0">
                  <c:v>3260395</c:v>
                </c:pt>
                <c:pt idx="1">
                  <c:v>6105465</c:v>
                </c:pt>
                <c:pt idx="2">
                  <c:v>12297236</c:v>
                </c:pt>
                <c:pt idx="3">
                  <c:v>5173500</c:v>
                </c:pt>
                <c:pt idx="4">
                  <c:v>4306337</c:v>
                </c:pt>
                <c:pt idx="5">
                  <c:v>7230320</c:v>
                </c:pt>
                <c:pt idx="6">
                  <c:v>7230320</c:v>
                </c:pt>
                <c:pt idx="7">
                  <c:v>7230320</c:v>
                </c:pt>
                <c:pt idx="8">
                  <c:v>7230320</c:v>
                </c:pt>
                <c:pt idx="9">
                  <c:v>7230320</c:v>
                </c:pt>
              </c:numCache>
            </c:numRef>
          </c:val>
          <c:extLst>
            <c:ext xmlns:c16="http://schemas.microsoft.com/office/drawing/2014/chart" uri="{C3380CC4-5D6E-409C-BE32-E72D297353CC}">
              <c16:uniqueId val="{00000001-F231-4167-9752-37CB6654A17C}"/>
            </c:ext>
          </c:extLst>
        </c:ser>
        <c:ser>
          <c:idx val="2"/>
          <c:order val="2"/>
          <c:tx>
            <c:strRef>
              <c:f>'Page027-Financial Plan'!$C$110</c:f>
              <c:strCache>
                <c:ptCount val="1"/>
                <c:pt idx="0">
                  <c:v>New/Upgrade</c:v>
                </c:pt>
              </c:strCache>
            </c:strRef>
          </c:tx>
          <c:spPr>
            <a:solidFill>
              <a:schemeClr val="accent6"/>
            </a:solidFill>
            <a:ln>
              <a:noFill/>
            </a:ln>
            <a:effectLst/>
          </c:spPr>
          <c:invertIfNegative val="0"/>
          <c:cat>
            <c:strRef>
              <c:f>'Page027-Financial Plan'!$D$107:$M$107</c:f>
              <c:strCache>
                <c:ptCount val="10"/>
                <c:pt idx="0">
                  <c:v>2021/22</c:v>
                </c:pt>
                <c:pt idx="1">
                  <c:v>2022/23</c:v>
                </c:pt>
                <c:pt idx="2">
                  <c:v>2023/24</c:v>
                </c:pt>
                <c:pt idx="3">
                  <c:v>2024/25</c:v>
                </c:pt>
                <c:pt idx="4">
                  <c:v>2025/26</c:v>
                </c:pt>
                <c:pt idx="5">
                  <c:v>2026/27</c:v>
                </c:pt>
                <c:pt idx="6">
                  <c:v>2027/28</c:v>
                </c:pt>
                <c:pt idx="7">
                  <c:v>2028/29</c:v>
                </c:pt>
                <c:pt idx="8">
                  <c:v>2029/30</c:v>
                </c:pt>
                <c:pt idx="9">
                  <c:v>2030/31</c:v>
                </c:pt>
              </c:strCache>
            </c:strRef>
          </c:cat>
          <c:val>
            <c:numRef>
              <c:f>'Page027-Financial Plan'!$D$110:$M$110</c:f>
              <c:numCache>
                <c:formatCode>_-"$"* #,##0_-;\-"$"* #,##0_-;_-"$"* "-"??_-;_-@_-</c:formatCode>
                <c:ptCount val="10"/>
                <c:pt idx="0">
                  <c:v>35992527</c:v>
                </c:pt>
                <c:pt idx="1">
                  <c:v>41175720</c:v>
                </c:pt>
                <c:pt idx="2">
                  <c:v>18222634</c:v>
                </c:pt>
                <c:pt idx="3">
                  <c:v>16648897.58</c:v>
                </c:pt>
                <c:pt idx="4">
                  <c:v>15270946.289999999</c:v>
                </c:pt>
                <c:pt idx="5">
                  <c:v>15290641.960000001</c:v>
                </c:pt>
                <c:pt idx="6">
                  <c:v>10527135.91</c:v>
                </c:pt>
                <c:pt idx="7">
                  <c:v>7538465.2599999998</c:v>
                </c:pt>
                <c:pt idx="8">
                  <c:v>2447884</c:v>
                </c:pt>
                <c:pt idx="9">
                  <c:v>5863152.9399999995</c:v>
                </c:pt>
              </c:numCache>
            </c:numRef>
          </c:val>
          <c:extLst>
            <c:ext xmlns:c16="http://schemas.microsoft.com/office/drawing/2014/chart" uri="{C3380CC4-5D6E-409C-BE32-E72D297353CC}">
              <c16:uniqueId val="{00000002-F231-4167-9752-37CB6654A17C}"/>
            </c:ext>
          </c:extLst>
        </c:ser>
        <c:dLbls>
          <c:showLegendKey val="0"/>
          <c:showVal val="0"/>
          <c:showCatName val="0"/>
          <c:showSerName val="0"/>
          <c:showPercent val="0"/>
          <c:showBubbleSize val="0"/>
        </c:dLbls>
        <c:gapWidth val="150"/>
        <c:overlap val="100"/>
        <c:axId val="1151793824"/>
        <c:axId val="1151797432"/>
      </c:barChart>
      <c:catAx>
        <c:axId val="1151793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ctr">
              <a:defRPr lang="en-US" sz="1100" b="0" i="0" u="none" strike="noStrike" kern="1200" baseline="0">
                <a:solidFill>
                  <a:sysClr val="windowText" lastClr="000000"/>
                </a:solidFill>
                <a:latin typeface="+mn-lt"/>
                <a:ea typeface="+mn-ea"/>
                <a:cs typeface="+mn-cs"/>
              </a:defRPr>
            </a:pPr>
            <a:endParaRPr lang="en-US"/>
          </a:p>
        </c:txPr>
        <c:crossAx val="1151797432"/>
        <c:crosses val="autoZero"/>
        <c:auto val="1"/>
        <c:lblAlgn val="ctr"/>
        <c:lblOffset val="100"/>
        <c:noMultiLvlLbl val="0"/>
      </c:catAx>
      <c:valAx>
        <c:axId val="1151797432"/>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_-;\-&quot;$&quot;* #,##0_-;_-&quot;$&quot;* &quot;-&quot;??_-;_-@_-" sourceLinked="1"/>
        <c:majorTickMark val="none"/>
        <c:minorTickMark val="none"/>
        <c:tickLblPos val="nextTo"/>
        <c:spPr>
          <a:noFill/>
          <a:ln>
            <a:noFill/>
          </a:ln>
          <a:effectLst/>
        </c:spPr>
        <c:txPr>
          <a:bodyPr rot="-60000000" spcFirstLastPara="1" vertOverflow="ellipsis" vert="horz" wrap="square" anchor="ctr" anchorCtr="1"/>
          <a:lstStyle/>
          <a:p>
            <a:pPr algn="ctr">
              <a:defRPr lang="en-US" sz="1200" b="0" i="0" u="none" strike="noStrike" kern="1200" baseline="0">
                <a:solidFill>
                  <a:sysClr val="windowText" lastClr="000000"/>
                </a:solidFill>
                <a:latin typeface="+mn-lt"/>
                <a:ea typeface="+mn-ea"/>
                <a:cs typeface="+mn-cs"/>
              </a:defRPr>
            </a:pPr>
            <a:endParaRPr lang="en-US"/>
          </a:p>
        </c:txPr>
        <c:crossAx val="1151793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'Page027-Financial Plan'!$C$113</c:f>
              <c:strCache>
                <c:ptCount val="1"/>
                <c:pt idx="0">
                  <c:v>Operational &amp; Maintenance</c:v>
                </c:pt>
              </c:strCache>
            </c:strRef>
          </c:tx>
          <c:spPr>
            <a:solidFill>
              <a:schemeClr val="accent1"/>
            </a:solidFill>
            <a:ln>
              <a:noFill/>
            </a:ln>
            <a:effectLst/>
          </c:spPr>
          <c:invertIfNegative val="0"/>
          <c:cat>
            <c:strRef>
              <c:f>'Page027-Financial Plan'!$D$112:$M$112</c:f>
              <c:strCache>
                <c:ptCount val="10"/>
                <c:pt idx="0">
                  <c:v>2021/22</c:v>
                </c:pt>
                <c:pt idx="1">
                  <c:v>2022/23</c:v>
                </c:pt>
                <c:pt idx="2">
                  <c:v>2023/24</c:v>
                </c:pt>
                <c:pt idx="3">
                  <c:v>2024/25</c:v>
                </c:pt>
                <c:pt idx="4">
                  <c:v>2025/26</c:v>
                </c:pt>
                <c:pt idx="5">
                  <c:v>2026/27</c:v>
                </c:pt>
                <c:pt idx="6">
                  <c:v>2027/28</c:v>
                </c:pt>
                <c:pt idx="7">
                  <c:v>2028/29</c:v>
                </c:pt>
                <c:pt idx="8">
                  <c:v>2029/30</c:v>
                </c:pt>
                <c:pt idx="9">
                  <c:v>2030/31</c:v>
                </c:pt>
              </c:strCache>
            </c:strRef>
          </c:cat>
          <c:val>
            <c:numRef>
              <c:f>'Page027-Financial Plan'!$D$113:$M$113</c:f>
              <c:numCache>
                <c:formatCode>_-"$"* #,##0_-;\-"$"* #,##0_-;_-"$"* "-"??_-;_-@_-</c:formatCode>
                <c:ptCount val="10"/>
                <c:pt idx="0">
                  <c:v>30077760.84</c:v>
                </c:pt>
                <c:pt idx="1">
                  <c:v>31459833.950598005</c:v>
                </c:pt>
                <c:pt idx="2">
                  <c:v>32960468.030041531</c:v>
                </c:pt>
                <c:pt idx="3">
                  <c:v>34592011.197528586</c:v>
                </c:pt>
                <c:pt idx="4">
                  <c:v>36356203.768602543</c:v>
                </c:pt>
                <c:pt idx="5">
                  <c:v>38146746.804206215</c:v>
                </c:pt>
                <c:pt idx="6">
                  <c:v>39987327.337509163</c:v>
                </c:pt>
                <c:pt idx="7">
                  <c:v>41902720.316975847</c:v>
                </c:pt>
                <c:pt idx="8">
                  <c:v>43891004.396016352</c:v>
                </c:pt>
                <c:pt idx="9">
                  <c:v>45931936.100431114</c:v>
                </c:pt>
              </c:numCache>
            </c:numRef>
          </c:val>
          <c:extLst>
            <c:ext xmlns:c16="http://schemas.microsoft.com/office/drawing/2014/chart" uri="{C3380CC4-5D6E-409C-BE32-E72D297353CC}">
              <c16:uniqueId val="{00000000-2ED8-40ED-A151-1F07D630DB52}"/>
            </c:ext>
          </c:extLst>
        </c:ser>
        <c:ser>
          <c:idx val="1"/>
          <c:order val="1"/>
          <c:tx>
            <c:strRef>
              <c:f>'Page027-Financial Plan'!$C$114</c:f>
              <c:strCache>
                <c:ptCount val="1"/>
                <c:pt idx="0">
                  <c:v>Renewal</c:v>
                </c:pt>
              </c:strCache>
            </c:strRef>
          </c:tx>
          <c:spPr>
            <a:solidFill>
              <a:schemeClr val="accent4"/>
            </a:solidFill>
            <a:ln>
              <a:noFill/>
            </a:ln>
            <a:effectLst/>
          </c:spPr>
          <c:invertIfNegative val="0"/>
          <c:cat>
            <c:strRef>
              <c:f>'Page027-Financial Plan'!$D$112:$M$112</c:f>
              <c:strCache>
                <c:ptCount val="10"/>
                <c:pt idx="0">
                  <c:v>2021/22</c:v>
                </c:pt>
                <c:pt idx="1">
                  <c:v>2022/23</c:v>
                </c:pt>
                <c:pt idx="2">
                  <c:v>2023/24</c:v>
                </c:pt>
                <c:pt idx="3">
                  <c:v>2024/25</c:v>
                </c:pt>
                <c:pt idx="4">
                  <c:v>2025/26</c:v>
                </c:pt>
                <c:pt idx="5">
                  <c:v>2026/27</c:v>
                </c:pt>
                <c:pt idx="6">
                  <c:v>2027/28</c:v>
                </c:pt>
                <c:pt idx="7">
                  <c:v>2028/29</c:v>
                </c:pt>
                <c:pt idx="8">
                  <c:v>2029/30</c:v>
                </c:pt>
                <c:pt idx="9">
                  <c:v>2030/31</c:v>
                </c:pt>
              </c:strCache>
            </c:strRef>
          </c:cat>
          <c:val>
            <c:numRef>
              <c:f>'Page027-Financial Plan'!$D$114:$M$114</c:f>
              <c:numCache>
                <c:formatCode>_-"$"* #,##0_-;\-"$"* #,##0_-;_-"$"* "-"??_-;_-@_-</c:formatCode>
                <c:ptCount val="10"/>
                <c:pt idx="0">
                  <c:v>4041887.25</c:v>
                </c:pt>
                <c:pt idx="1">
                  <c:v>4362158.25</c:v>
                </c:pt>
                <c:pt idx="2">
                  <c:v>4932652.25</c:v>
                </c:pt>
                <c:pt idx="3">
                  <c:v>4064798.25</c:v>
                </c:pt>
                <c:pt idx="4">
                  <c:v>3237443</c:v>
                </c:pt>
                <c:pt idx="5">
                  <c:v>3350754</c:v>
                </c:pt>
                <c:pt idx="6">
                  <c:v>3468030</c:v>
                </c:pt>
                <c:pt idx="7">
                  <c:v>3589411</c:v>
                </c:pt>
                <c:pt idx="8">
                  <c:v>3715041</c:v>
                </c:pt>
                <c:pt idx="9">
                  <c:v>3845067</c:v>
                </c:pt>
              </c:numCache>
            </c:numRef>
          </c:val>
          <c:extLst>
            <c:ext xmlns:c16="http://schemas.microsoft.com/office/drawing/2014/chart" uri="{C3380CC4-5D6E-409C-BE32-E72D297353CC}">
              <c16:uniqueId val="{00000001-2ED8-40ED-A151-1F07D630DB52}"/>
            </c:ext>
          </c:extLst>
        </c:ser>
        <c:ser>
          <c:idx val="2"/>
          <c:order val="2"/>
          <c:tx>
            <c:strRef>
              <c:f>'Page027-Financial Plan'!$C$115</c:f>
              <c:strCache>
                <c:ptCount val="1"/>
                <c:pt idx="0">
                  <c:v>New/Upgrade</c:v>
                </c:pt>
              </c:strCache>
            </c:strRef>
          </c:tx>
          <c:spPr>
            <a:solidFill>
              <a:schemeClr val="accent6"/>
            </a:solidFill>
            <a:ln>
              <a:noFill/>
            </a:ln>
            <a:effectLst/>
          </c:spPr>
          <c:invertIfNegative val="0"/>
          <c:cat>
            <c:strRef>
              <c:f>'Page027-Financial Plan'!$D$112:$M$112</c:f>
              <c:strCache>
                <c:ptCount val="10"/>
                <c:pt idx="0">
                  <c:v>2021/22</c:v>
                </c:pt>
                <c:pt idx="1">
                  <c:v>2022/23</c:v>
                </c:pt>
                <c:pt idx="2">
                  <c:v>2023/24</c:v>
                </c:pt>
                <c:pt idx="3">
                  <c:v>2024/25</c:v>
                </c:pt>
                <c:pt idx="4">
                  <c:v>2025/26</c:v>
                </c:pt>
                <c:pt idx="5">
                  <c:v>2026/27</c:v>
                </c:pt>
                <c:pt idx="6">
                  <c:v>2027/28</c:v>
                </c:pt>
                <c:pt idx="7">
                  <c:v>2028/29</c:v>
                </c:pt>
                <c:pt idx="8">
                  <c:v>2029/30</c:v>
                </c:pt>
                <c:pt idx="9">
                  <c:v>2030/31</c:v>
                </c:pt>
              </c:strCache>
            </c:strRef>
          </c:cat>
          <c:val>
            <c:numRef>
              <c:f>'Page027-Financial Plan'!$D$115:$M$115</c:f>
              <c:numCache>
                <c:formatCode>_-"$"* #,##0_-;\-"$"* #,##0_-;_-"$"* "-"??_-;_-@_-</c:formatCode>
                <c:ptCount val="10"/>
                <c:pt idx="0">
                  <c:v>34681844</c:v>
                </c:pt>
                <c:pt idx="1">
                  <c:v>31513284</c:v>
                </c:pt>
                <c:pt idx="2">
                  <c:v>33343573</c:v>
                </c:pt>
                <c:pt idx="3">
                  <c:v>19513202</c:v>
                </c:pt>
                <c:pt idx="4">
                  <c:v>28135194</c:v>
                </c:pt>
                <c:pt idx="5">
                  <c:v>11232341.1</c:v>
                </c:pt>
                <c:pt idx="6">
                  <c:v>17747778.899999999</c:v>
                </c:pt>
                <c:pt idx="7">
                  <c:v>7979563</c:v>
                </c:pt>
                <c:pt idx="8">
                  <c:v>8219314</c:v>
                </c:pt>
                <c:pt idx="9">
                  <c:v>20207896</c:v>
                </c:pt>
              </c:numCache>
            </c:numRef>
          </c:val>
          <c:extLst>
            <c:ext xmlns:c16="http://schemas.microsoft.com/office/drawing/2014/chart" uri="{C3380CC4-5D6E-409C-BE32-E72D297353CC}">
              <c16:uniqueId val="{00000002-2ED8-40ED-A151-1F07D630DB52}"/>
            </c:ext>
          </c:extLst>
        </c:ser>
        <c:dLbls>
          <c:showLegendKey val="0"/>
          <c:showVal val="0"/>
          <c:showCatName val="0"/>
          <c:showSerName val="0"/>
          <c:showPercent val="0"/>
          <c:showBubbleSize val="0"/>
        </c:dLbls>
        <c:gapWidth val="150"/>
        <c:overlap val="100"/>
        <c:axId val="1150191320"/>
        <c:axId val="1150186072"/>
      </c:barChart>
      <c:catAx>
        <c:axId val="1150191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ctr">
              <a:defRPr lang="en-US" sz="1100" b="0" i="0" u="none" strike="noStrike" kern="1200" baseline="0">
                <a:solidFill>
                  <a:sysClr val="windowText" lastClr="000000"/>
                </a:solidFill>
                <a:latin typeface="+mn-lt"/>
                <a:ea typeface="+mn-ea"/>
                <a:cs typeface="+mn-cs"/>
              </a:defRPr>
            </a:pPr>
            <a:endParaRPr lang="en-US"/>
          </a:p>
        </c:txPr>
        <c:crossAx val="1150186072"/>
        <c:crosses val="autoZero"/>
        <c:auto val="1"/>
        <c:lblAlgn val="ctr"/>
        <c:lblOffset val="100"/>
        <c:noMultiLvlLbl val="0"/>
      </c:catAx>
      <c:valAx>
        <c:axId val="1150186072"/>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_-;\-&quot;$&quot;* #,##0_-;_-&quot;$&quot;* &quot;-&quot;??_-;_-@_-" sourceLinked="1"/>
        <c:majorTickMark val="none"/>
        <c:minorTickMark val="none"/>
        <c:tickLblPos val="nextTo"/>
        <c:spPr>
          <a:noFill/>
          <a:ln>
            <a:noFill/>
          </a:ln>
          <a:effectLst/>
        </c:spPr>
        <c:txPr>
          <a:bodyPr rot="-60000000" spcFirstLastPara="1" vertOverflow="ellipsis" vert="horz" wrap="square" anchor="ctr" anchorCtr="1"/>
          <a:lstStyle/>
          <a:p>
            <a:pPr algn="ctr">
              <a:defRPr lang="en-US" sz="1200" b="0" i="0" u="none" strike="noStrike" kern="1200" baseline="0">
                <a:solidFill>
                  <a:sysClr val="windowText" lastClr="000000"/>
                </a:solidFill>
                <a:latin typeface="+mn-lt"/>
                <a:ea typeface="+mn-ea"/>
                <a:cs typeface="+mn-cs"/>
              </a:defRPr>
            </a:pPr>
            <a:endParaRPr lang="en-US"/>
          </a:p>
        </c:txPr>
        <c:crossAx val="1150191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'Page027-Financial Plan'!$C$121</c:f>
              <c:strCache>
                <c:ptCount val="1"/>
                <c:pt idx="0">
                  <c:v>Operational &amp; Maintenance</c:v>
                </c:pt>
              </c:strCache>
            </c:strRef>
          </c:tx>
          <c:spPr>
            <a:solidFill>
              <a:schemeClr val="accent1"/>
            </a:solidFill>
            <a:ln>
              <a:noFill/>
            </a:ln>
            <a:effectLst/>
          </c:spPr>
          <c:invertIfNegative val="0"/>
          <c:cat>
            <c:strRef>
              <c:f>'Page027-Financial Plan'!$D$120:$M$120</c:f>
              <c:strCache>
                <c:ptCount val="10"/>
                <c:pt idx="0">
                  <c:v>2021/22</c:v>
                </c:pt>
                <c:pt idx="1">
                  <c:v>2022/23</c:v>
                </c:pt>
                <c:pt idx="2">
                  <c:v>2023/24</c:v>
                </c:pt>
                <c:pt idx="3">
                  <c:v>2024/25</c:v>
                </c:pt>
                <c:pt idx="4">
                  <c:v>2025/26</c:v>
                </c:pt>
                <c:pt idx="5">
                  <c:v>2026/27</c:v>
                </c:pt>
                <c:pt idx="6">
                  <c:v>2027/28</c:v>
                </c:pt>
                <c:pt idx="7">
                  <c:v>2028/29</c:v>
                </c:pt>
                <c:pt idx="8">
                  <c:v>2029/30</c:v>
                </c:pt>
                <c:pt idx="9">
                  <c:v>2030/31</c:v>
                </c:pt>
              </c:strCache>
            </c:strRef>
          </c:cat>
          <c:val>
            <c:numRef>
              <c:f>'Page027-Financial Plan'!$D$121:$M$121</c:f>
              <c:numCache>
                <c:formatCode>_-"$"* #,##0_-;\-"$"* #,##0_-;_-"$"* "-"??_-;_-@_-</c:formatCode>
                <c:ptCount val="10"/>
                <c:pt idx="0">
                  <c:v>45045115.380000003</c:v>
                </c:pt>
                <c:pt idx="1">
                  <c:v>47114938.431711011</c:v>
                </c:pt>
                <c:pt idx="2">
                  <c:v>49362320.994903624</c:v>
                </c:pt>
                <c:pt idx="3">
                  <c:v>51805755.884151354</c:v>
                </c:pt>
                <c:pt idx="4">
                  <c:v>54447849.434243068</c:v>
                </c:pt>
                <c:pt idx="5">
                  <c:v>57129406.01887954</c:v>
                </c:pt>
                <c:pt idx="6">
                  <c:v>59885899.859290473</c:v>
                </c:pt>
                <c:pt idx="7">
                  <c:v>62754434.462550476</c:v>
                </c:pt>
                <c:pt idx="8">
                  <c:v>65732132.377798498</c:v>
                </c:pt>
                <c:pt idx="9">
                  <c:v>68788676.533366129</c:v>
                </c:pt>
              </c:numCache>
            </c:numRef>
          </c:val>
          <c:extLst>
            <c:ext xmlns:c16="http://schemas.microsoft.com/office/drawing/2014/chart" uri="{C3380CC4-5D6E-409C-BE32-E72D297353CC}">
              <c16:uniqueId val="{00000000-1A3F-45BD-A023-0F087E2C5CE6}"/>
            </c:ext>
          </c:extLst>
        </c:ser>
        <c:ser>
          <c:idx val="1"/>
          <c:order val="1"/>
          <c:tx>
            <c:strRef>
              <c:f>'Page027-Financial Plan'!$C$122</c:f>
              <c:strCache>
                <c:ptCount val="1"/>
                <c:pt idx="0">
                  <c:v>Renewal</c:v>
                </c:pt>
              </c:strCache>
            </c:strRef>
          </c:tx>
          <c:spPr>
            <a:solidFill>
              <a:schemeClr val="accent4"/>
            </a:solidFill>
            <a:ln>
              <a:noFill/>
            </a:ln>
            <a:effectLst/>
          </c:spPr>
          <c:invertIfNegative val="0"/>
          <c:cat>
            <c:strRef>
              <c:f>'Page027-Financial Plan'!$D$120:$M$120</c:f>
              <c:strCache>
                <c:ptCount val="10"/>
                <c:pt idx="0">
                  <c:v>2021/22</c:v>
                </c:pt>
                <c:pt idx="1">
                  <c:v>2022/23</c:v>
                </c:pt>
                <c:pt idx="2">
                  <c:v>2023/24</c:v>
                </c:pt>
                <c:pt idx="3">
                  <c:v>2024/25</c:v>
                </c:pt>
                <c:pt idx="4">
                  <c:v>2025/26</c:v>
                </c:pt>
                <c:pt idx="5">
                  <c:v>2026/27</c:v>
                </c:pt>
                <c:pt idx="6">
                  <c:v>2027/28</c:v>
                </c:pt>
                <c:pt idx="7">
                  <c:v>2028/29</c:v>
                </c:pt>
                <c:pt idx="8">
                  <c:v>2029/30</c:v>
                </c:pt>
                <c:pt idx="9">
                  <c:v>2030/31</c:v>
                </c:pt>
              </c:strCache>
            </c:strRef>
          </c:cat>
          <c:val>
            <c:numRef>
              <c:f>'Page027-Financial Plan'!$D$122:$M$122</c:f>
              <c:numCache>
                <c:formatCode>_-"$"* #,##0_-;\-"$"* #,##0_-;_-"$"* "-"??_-;_-@_-</c:formatCode>
                <c:ptCount val="10"/>
                <c:pt idx="0">
                  <c:v>26950615.25</c:v>
                </c:pt>
                <c:pt idx="1">
                  <c:v>30109271.25</c:v>
                </c:pt>
                <c:pt idx="2">
                  <c:v>39610718.25</c:v>
                </c:pt>
                <c:pt idx="3">
                  <c:v>33897209.25</c:v>
                </c:pt>
                <c:pt idx="4">
                  <c:v>30446149.5</c:v>
                </c:pt>
                <c:pt idx="5">
                  <c:v>34328899.439999998</c:v>
                </c:pt>
                <c:pt idx="6">
                  <c:v>35323167.200000003</c:v>
                </c:pt>
                <c:pt idx="7">
                  <c:v>36408340.630000003</c:v>
                </c:pt>
                <c:pt idx="8">
                  <c:v>37535978.049999997</c:v>
                </c:pt>
                <c:pt idx="9">
                  <c:v>38708261.239999995</c:v>
                </c:pt>
              </c:numCache>
            </c:numRef>
          </c:val>
          <c:extLst>
            <c:ext xmlns:c16="http://schemas.microsoft.com/office/drawing/2014/chart" uri="{C3380CC4-5D6E-409C-BE32-E72D297353CC}">
              <c16:uniqueId val="{00000001-1A3F-45BD-A023-0F087E2C5CE6}"/>
            </c:ext>
          </c:extLst>
        </c:ser>
        <c:ser>
          <c:idx val="2"/>
          <c:order val="2"/>
          <c:tx>
            <c:strRef>
              <c:f>'Page027-Financial Plan'!$C$123</c:f>
              <c:strCache>
                <c:ptCount val="1"/>
                <c:pt idx="0">
                  <c:v>New/Upgrade</c:v>
                </c:pt>
              </c:strCache>
            </c:strRef>
          </c:tx>
          <c:spPr>
            <a:solidFill>
              <a:schemeClr val="accent6"/>
            </a:solidFill>
            <a:ln>
              <a:noFill/>
            </a:ln>
            <a:effectLst/>
          </c:spPr>
          <c:invertIfNegative val="0"/>
          <c:cat>
            <c:strRef>
              <c:f>'Page027-Financial Plan'!$D$120:$M$120</c:f>
              <c:strCache>
                <c:ptCount val="10"/>
                <c:pt idx="0">
                  <c:v>2021/22</c:v>
                </c:pt>
                <c:pt idx="1">
                  <c:v>2022/23</c:v>
                </c:pt>
                <c:pt idx="2">
                  <c:v>2023/24</c:v>
                </c:pt>
                <c:pt idx="3">
                  <c:v>2024/25</c:v>
                </c:pt>
                <c:pt idx="4">
                  <c:v>2025/26</c:v>
                </c:pt>
                <c:pt idx="5">
                  <c:v>2026/27</c:v>
                </c:pt>
                <c:pt idx="6">
                  <c:v>2027/28</c:v>
                </c:pt>
                <c:pt idx="7">
                  <c:v>2028/29</c:v>
                </c:pt>
                <c:pt idx="8">
                  <c:v>2029/30</c:v>
                </c:pt>
                <c:pt idx="9">
                  <c:v>2030/31</c:v>
                </c:pt>
              </c:strCache>
            </c:strRef>
          </c:cat>
          <c:val>
            <c:numRef>
              <c:f>'Page027-Financial Plan'!$D$123:$M$123</c:f>
              <c:numCache>
                <c:formatCode>_-"$"* #,##0_-;\-"$"* #,##0_-;_-"$"* "-"??_-;_-@_-</c:formatCode>
                <c:ptCount val="10"/>
                <c:pt idx="0">
                  <c:v>124068974</c:v>
                </c:pt>
                <c:pt idx="1">
                  <c:v>114734966</c:v>
                </c:pt>
                <c:pt idx="2">
                  <c:v>60069949.620000005</c:v>
                </c:pt>
                <c:pt idx="3">
                  <c:v>40532256.100000001</c:v>
                </c:pt>
                <c:pt idx="4">
                  <c:v>67224567.879999995</c:v>
                </c:pt>
                <c:pt idx="5">
                  <c:v>38423909.920000002</c:v>
                </c:pt>
                <c:pt idx="6">
                  <c:v>38577647.619999997</c:v>
                </c:pt>
                <c:pt idx="7">
                  <c:v>27254854.259999998</c:v>
                </c:pt>
                <c:pt idx="8">
                  <c:v>24420648.619999997</c:v>
                </c:pt>
                <c:pt idx="9">
                  <c:v>41648207.549999997</c:v>
                </c:pt>
              </c:numCache>
            </c:numRef>
          </c:val>
          <c:extLst>
            <c:ext xmlns:c16="http://schemas.microsoft.com/office/drawing/2014/chart" uri="{C3380CC4-5D6E-409C-BE32-E72D297353CC}">
              <c16:uniqueId val="{00000002-1A3F-45BD-A023-0F087E2C5CE6}"/>
            </c:ext>
          </c:extLst>
        </c:ser>
        <c:dLbls>
          <c:showLegendKey val="0"/>
          <c:showVal val="0"/>
          <c:showCatName val="0"/>
          <c:showSerName val="0"/>
          <c:showPercent val="0"/>
          <c:showBubbleSize val="0"/>
        </c:dLbls>
        <c:gapWidth val="150"/>
        <c:overlap val="100"/>
        <c:axId val="1271882696"/>
        <c:axId val="1271874824"/>
      </c:barChart>
      <c:catAx>
        <c:axId val="1271882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ctr">
              <a:defRPr lang="en-US" sz="1100" b="0" i="0" u="none" strike="noStrike" kern="1200" baseline="0">
                <a:solidFill>
                  <a:sysClr val="windowText" lastClr="000000"/>
                </a:solidFill>
                <a:latin typeface="+mn-lt"/>
                <a:ea typeface="+mn-ea"/>
                <a:cs typeface="+mn-cs"/>
              </a:defRPr>
            </a:pPr>
            <a:endParaRPr lang="en-US"/>
          </a:p>
        </c:txPr>
        <c:crossAx val="1271874824"/>
        <c:crosses val="autoZero"/>
        <c:auto val="1"/>
        <c:lblAlgn val="ctr"/>
        <c:lblOffset val="100"/>
        <c:noMultiLvlLbl val="0"/>
      </c:catAx>
      <c:valAx>
        <c:axId val="1271874824"/>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_-;\-&quot;$&quot;* #,##0_-;_-&quot;$&quot;* &quot;-&quot;??_-;_-@_-" sourceLinked="1"/>
        <c:majorTickMark val="none"/>
        <c:minorTickMark val="none"/>
        <c:tickLblPos val="nextTo"/>
        <c:spPr>
          <a:noFill/>
          <a:ln>
            <a:noFill/>
          </a:ln>
          <a:effectLst/>
        </c:spPr>
        <c:txPr>
          <a:bodyPr rot="-60000000" spcFirstLastPara="1" vertOverflow="ellipsis" vert="horz" wrap="square" anchor="ctr" anchorCtr="1"/>
          <a:lstStyle/>
          <a:p>
            <a:pPr algn="ctr">
              <a:defRPr lang="en-US" sz="1200" b="0" i="0" u="none" strike="noStrike" kern="1200" baseline="0">
                <a:solidFill>
                  <a:sysClr val="windowText" lastClr="000000"/>
                </a:solidFill>
                <a:latin typeface="+mn-lt"/>
                <a:ea typeface="+mn-ea"/>
                <a:cs typeface="+mn-cs"/>
              </a:defRPr>
            </a:pPr>
            <a:endParaRPr lang="en-US"/>
          </a:p>
        </c:txPr>
        <c:crossAx val="1271882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02DB3C8ECB646EFBB5DCE850B9EA9C1"/>
        <w:category>
          <w:name w:val="General"/>
          <w:gallery w:val="placeholder"/>
        </w:category>
        <w:types>
          <w:type w:val="bbPlcHdr"/>
        </w:types>
        <w:behaviors>
          <w:behavior w:val="content"/>
        </w:behaviors>
        <w:guid w:val="{342A6E61-9814-4940-B29D-4D744F13C659}"/>
      </w:docPartPr>
      <w:docPartBody>
        <w:p w:rsidR="005A3379" w:rsidRDefault="00C904DF" w:rsidP="00C904DF">
          <w:pPr>
            <w:pStyle w:val="402DB3C8ECB646EFBB5DCE850B9EA9C1"/>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4DF"/>
    <w:rsid w:val="005A3379"/>
    <w:rsid w:val="00BF308B"/>
    <w:rsid w:val="00C904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4DF"/>
    <w:rPr>
      <w:color w:val="808080"/>
    </w:rPr>
  </w:style>
  <w:style w:type="paragraph" w:customStyle="1" w:styleId="402DB3C8ECB646EFBB5DCE850B9EA9C1">
    <w:name w:val="402DB3C8ECB646EFBB5DCE850B9EA9C1"/>
    <w:rsid w:val="00C904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EE0A5B4F71B604583CECC7D3FE548EC" ma:contentTypeVersion="18" ma:contentTypeDescription="Create a new document." ma:contentTypeScope="" ma:versionID="61d8e69b2dd4ee5fef9bc1e98f9d616b">
  <xsd:schema xmlns:xsd="http://www.w3.org/2001/XMLSchema" xmlns:xs="http://www.w3.org/2001/XMLSchema" xmlns:p="http://schemas.microsoft.com/office/2006/metadata/properties" xmlns:ns2="34d08d9c-2eca-468f-81c2-d6e3bcf20e72" xmlns:ns3="b2e3c90c-c468-49a8-b7b7-e8b9448061ca" targetNamespace="http://schemas.microsoft.com/office/2006/metadata/properties" ma:root="true" ma:fieldsID="701cd512ea8502ca4afb0161534ade26" ns2:_="" ns3:_="">
    <xsd:import namespace="34d08d9c-2eca-468f-81c2-d6e3bcf20e72"/>
    <xsd:import namespace="b2e3c90c-c468-49a8-b7b7-e8b9448061c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Documenttype" minOccurs="0"/>
                <xsd:element ref="ns2:Endorsed" minOccurs="0"/>
                <xsd:element ref="ns2:Document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d08d9c-2eca-468f-81c2-d6e3bcf20e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Documenttype" ma:index="21" nillable="true" ma:displayName="Document type" ma:description="Key collateral" ma:format="Dropdown" ma:internalName="Documenttype">
      <xsd:complexType>
        <xsd:complexContent>
          <xsd:extension base="dms:MultiChoice">
            <xsd:sequence>
              <xsd:element name="Value" maxOccurs="unbounded" minOccurs="0" nillable="true">
                <xsd:simpleType>
                  <xsd:restriction base="dms:Choice">
                    <xsd:enumeration value="Staff"/>
                    <xsd:enumeration value="Pre-engagement"/>
                    <xsd:enumeration value="Leader resource"/>
                    <xsd:enumeration value="Customisable"/>
                  </xsd:restriction>
                </xsd:simpleType>
              </xsd:element>
            </xsd:sequence>
          </xsd:extension>
        </xsd:complexContent>
      </xsd:complexType>
    </xsd:element>
    <xsd:element name="Endorsed" ma:index="22" nillable="true" ma:displayName="Endorsed" ma:default="1" ma:format="Dropdown" ma:internalName="Endorsed">
      <xsd:simpleType>
        <xsd:restriction base="dms:Boolean"/>
      </xsd:simpleType>
    </xsd:element>
    <xsd:element name="Documentowner" ma:index="23" nillable="true" ma:displayName="Docum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e3c90c-c468-49a8-b7b7-e8b9448061c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ndorsed xmlns="34d08d9c-2eca-468f-81c2-d6e3bcf20e72">true</Endorsed>
    <Documenttype xmlns="34d08d9c-2eca-468f-81c2-d6e3bcf20e72" xsi:nil="true"/>
    <Documentowner xmlns="34d08d9c-2eca-468f-81c2-d6e3bcf20e72">
      <UserInfo>
        <DisplayName/>
        <AccountId xsi:nil="true"/>
        <AccountType/>
      </UserInfo>
    </Documentowner>
  </documentManagement>
</p:properties>
</file>

<file path=customXml/itemProps1.xml><?xml version="1.0" encoding="utf-8"?>
<ds:datastoreItem xmlns:ds="http://schemas.openxmlformats.org/officeDocument/2006/customXml" ds:itemID="{4CCE46B2-255C-4A1E-826C-A68EEB3A55E4}">
  <ds:schemaRefs>
    <ds:schemaRef ds:uri="http://schemas.microsoft.com/sharepoint/v3/contenttype/forms"/>
  </ds:schemaRefs>
</ds:datastoreItem>
</file>

<file path=customXml/itemProps2.xml><?xml version="1.0" encoding="utf-8"?>
<ds:datastoreItem xmlns:ds="http://schemas.openxmlformats.org/officeDocument/2006/customXml" ds:itemID="{8E517787-F8C1-405A-9D19-194C0762A8DB}">
  <ds:schemaRefs>
    <ds:schemaRef ds:uri="http://schemas.openxmlformats.org/officeDocument/2006/bibliography"/>
  </ds:schemaRefs>
</ds:datastoreItem>
</file>

<file path=customXml/itemProps3.xml><?xml version="1.0" encoding="utf-8"?>
<ds:datastoreItem xmlns:ds="http://schemas.openxmlformats.org/officeDocument/2006/customXml" ds:itemID="{6027D3A0-B9D3-44E9-B844-7E6852EA7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d08d9c-2eca-468f-81c2-d6e3bcf20e72"/>
    <ds:schemaRef ds:uri="b2e3c90c-c468-49a8-b7b7-e8b9448061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79B95B-DA60-4A18-89AF-333A9E50C20F}">
  <ds:schemaRefs>
    <ds:schemaRef ds:uri="http://schemas.microsoft.com/office/2006/metadata/properties"/>
    <ds:schemaRef ds:uri="http://schemas.microsoft.com/office/infopath/2007/PartnerControls"/>
    <ds:schemaRef ds:uri="34d08d9c-2eca-468f-81c2-d6e3bcf20e72"/>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3962</Words>
  <Characters>22589</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HUME CITY COUNCIL – ASSET PLAN 2022</dc:title>
  <dc:subject/>
  <dc:creator>VERSION | 18 May 2022</dc:creator>
  <cp:keywords/>
  <dc:description/>
  <cp:lastModifiedBy>LucilleY</cp:lastModifiedBy>
  <cp:revision>3</cp:revision>
  <cp:lastPrinted>2022-05-23T07:37:00Z</cp:lastPrinted>
  <dcterms:created xsi:type="dcterms:W3CDTF">2022-06-17T00:56:00Z</dcterms:created>
  <dcterms:modified xsi:type="dcterms:W3CDTF">2022-06-17T05:19:00Z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0x0101005EE0A5B4F71B604583CECC7D3FE548EC</vt:lpwstr>
  </property>
</Properties>
</file>