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36471" w14:textId="77777777" w:rsidR="00F42512" w:rsidRPr="006109DA" w:rsidRDefault="00F42512" w:rsidP="000805F8">
      <w:pPr>
        <w:pStyle w:val="ActTitle"/>
        <w:rPr>
          <w:rFonts w:cs="Arial"/>
          <w:sz w:val="20"/>
        </w:rPr>
      </w:pPr>
      <w:r w:rsidRPr="006109DA">
        <w:rPr>
          <w:rFonts w:cs="Arial"/>
          <w:sz w:val="20"/>
        </w:rPr>
        <w:t>Planning and Environment Act 1987</w:t>
      </w:r>
    </w:p>
    <w:p w14:paraId="0B80F748" w14:textId="77777777" w:rsidR="00F42512" w:rsidRPr="00AA3AB7" w:rsidRDefault="00F42512" w:rsidP="000805F8">
      <w:pPr>
        <w:pStyle w:val="Heading1"/>
        <w:rPr>
          <w:rFonts w:cs="Arial"/>
          <w:sz w:val="28"/>
          <w:szCs w:val="28"/>
        </w:rPr>
      </w:pPr>
      <w:r w:rsidRPr="00AA3AB7">
        <w:rPr>
          <w:rFonts w:cs="Arial"/>
          <w:sz w:val="28"/>
          <w:szCs w:val="28"/>
        </w:rPr>
        <w:t>HUME PLANNING SCHEME</w:t>
      </w:r>
    </w:p>
    <w:p w14:paraId="6D9B296B" w14:textId="77777777" w:rsidR="00F42512" w:rsidRPr="00AA3AB7" w:rsidRDefault="00F42512" w:rsidP="000805F8">
      <w:pPr>
        <w:pStyle w:val="Heading1"/>
        <w:rPr>
          <w:rFonts w:cs="Arial"/>
          <w:sz w:val="28"/>
          <w:szCs w:val="28"/>
        </w:rPr>
      </w:pPr>
      <w:r w:rsidRPr="00AA3AB7">
        <w:rPr>
          <w:rFonts w:cs="Arial"/>
          <w:sz w:val="28"/>
          <w:szCs w:val="28"/>
        </w:rPr>
        <w:t>AMENDMENT C</w:t>
      </w:r>
      <w:r>
        <w:rPr>
          <w:rFonts w:cs="Arial"/>
          <w:sz w:val="28"/>
          <w:szCs w:val="28"/>
        </w:rPr>
        <w:t>247</w:t>
      </w:r>
    </w:p>
    <w:p w14:paraId="7490EAC6" w14:textId="77777777" w:rsidR="00F42512" w:rsidRDefault="00F42512" w:rsidP="000805F8">
      <w:pPr>
        <w:pStyle w:val="Heading1"/>
        <w:rPr>
          <w:rFonts w:cs="Arial"/>
          <w:szCs w:val="24"/>
        </w:rPr>
      </w:pPr>
      <w:r w:rsidRPr="00AA3AB7">
        <w:rPr>
          <w:rFonts w:cs="Arial"/>
          <w:szCs w:val="24"/>
        </w:rPr>
        <w:t>EXPLANATORY REPORT</w:t>
      </w:r>
    </w:p>
    <w:p w14:paraId="768BA656" w14:textId="77777777" w:rsidR="00565070" w:rsidRPr="00AA3AB7" w:rsidRDefault="00565070" w:rsidP="002427A0">
      <w:pPr>
        <w:pStyle w:val="Heading1"/>
        <w:jc w:val="both"/>
        <w:rPr>
          <w:rFonts w:cs="Arial"/>
          <w:szCs w:val="24"/>
        </w:rPr>
      </w:pPr>
    </w:p>
    <w:p w14:paraId="66792D8C" w14:textId="77777777" w:rsidR="00F42512" w:rsidRPr="00AA3AB7" w:rsidRDefault="00F42512" w:rsidP="002427A0">
      <w:pPr>
        <w:pStyle w:val="Heading2"/>
        <w:spacing w:before="0"/>
        <w:rPr>
          <w:rFonts w:cs="Arial"/>
        </w:rPr>
      </w:pPr>
      <w:r w:rsidRPr="00AA3AB7">
        <w:rPr>
          <w:rFonts w:cs="Arial"/>
        </w:rPr>
        <w:t>Who is the planning authority?</w:t>
      </w:r>
    </w:p>
    <w:p w14:paraId="71B4D58F" w14:textId="77777777" w:rsidR="002427A0" w:rsidRDefault="002427A0" w:rsidP="002427A0">
      <w:pPr>
        <w:spacing w:before="0"/>
        <w:rPr>
          <w:rFonts w:ascii="Arial" w:hAnsi="Arial" w:cs="Arial"/>
          <w:sz w:val="22"/>
          <w:szCs w:val="22"/>
        </w:rPr>
      </w:pPr>
    </w:p>
    <w:p w14:paraId="51D53AE3" w14:textId="14AAA627" w:rsidR="00F42512" w:rsidRPr="00AA3AB7" w:rsidRDefault="00F42512" w:rsidP="002427A0">
      <w:pPr>
        <w:spacing w:before="0"/>
        <w:rPr>
          <w:rFonts w:ascii="Arial" w:hAnsi="Arial" w:cs="Arial"/>
          <w:sz w:val="22"/>
          <w:szCs w:val="22"/>
        </w:rPr>
      </w:pPr>
      <w:r w:rsidRPr="41A58D3D">
        <w:rPr>
          <w:rFonts w:ascii="Arial" w:hAnsi="Arial" w:cs="Arial"/>
          <w:sz w:val="22"/>
          <w:szCs w:val="22"/>
        </w:rPr>
        <w:t xml:space="preserve">This </w:t>
      </w:r>
      <w:r w:rsidR="00B10EAD" w:rsidRPr="41A58D3D">
        <w:rPr>
          <w:rFonts w:ascii="Arial" w:hAnsi="Arial" w:cs="Arial"/>
          <w:sz w:val="22"/>
          <w:szCs w:val="22"/>
        </w:rPr>
        <w:t>A</w:t>
      </w:r>
      <w:r w:rsidRPr="41A58D3D">
        <w:rPr>
          <w:rFonts w:ascii="Arial" w:hAnsi="Arial" w:cs="Arial"/>
          <w:sz w:val="22"/>
          <w:szCs w:val="22"/>
        </w:rPr>
        <w:t>mendment has been prepared by the Hume City Council, wh</w:t>
      </w:r>
      <w:r w:rsidR="5EFC9DE8" w:rsidRPr="41A58D3D">
        <w:rPr>
          <w:rFonts w:ascii="Arial" w:hAnsi="Arial" w:cs="Arial"/>
          <w:sz w:val="22"/>
          <w:szCs w:val="22"/>
        </w:rPr>
        <w:t>o</w:t>
      </w:r>
      <w:r w:rsidRPr="41A58D3D">
        <w:rPr>
          <w:rFonts w:ascii="Arial" w:hAnsi="Arial" w:cs="Arial"/>
          <w:sz w:val="22"/>
          <w:szCs w:val="22"/>
        </w:rPr>
        <w:t xml:space="preserve"> </w:t>
      </w:r>
      <w:r w:rsidR="57892D15" w:rsidRPr="41A58D3D">
        <w:rPr>
          <w:rFonts w:ascii="Arial" w:hAnsi="Arial" w:cs="Arial"/>
          <w:sz w:val="22"/>
          <w:szCs w:val="22"/>
        </w:rPr>
        <w:t>are</w:t>
      </w:r>
      <w:r w:rsidRPr="41A58D3D">
        <w:rPr>
          <w:rFonts w:ascii="Arial" w:hAnsi="Arial" w:cs="Arial"/>
          <w:sz w:val="22"/>
          <w:szCs w:val="22"/>
        </w:rPr>
        <w:t xml:space="preserve"> the planning authority for this amendment.</w:t>
      </w:r>
    </w:p>
    <w:p w14:paraId="7C40E6EF" w14:textId="77777777" w:rsidR="41A58D3D" w:rsidRDefault="41A58D3D" w:rsidP="002427A0">
      <w:pPr>
        <w:spacing w:before="0"/>
        <w:rPr>
          <w:rFonts w:ascii="Arial" w:hAnsi="Arial" w:cs="Arial"/>
          <w:sz w:val="22"/>
          <w:szCs w:val="22"/>
        </w:rPr>
      </w:pPr>
    </w:p>
    <w:p w14:paraId="60E8622C" w14:textId="77777777" w:rsidR="00F42512" w:rsidRDefault="00F42512" w:rsidP="002427A0">
      <w:pPr>
        <w:spacing w:before="0"/>
        <w:rPr>
          <w:rFonts w:ascii="Arial" w:hAnsi="Arial" w:cs="Arial"/>
          <w:sz w:val="22"/>
          <w:szCs w:val="22"/>
        </w:rPr>
      </w:pPr>
      <w:r w:rsidRPr="6929A5C1">
        <w:rPr>
          <w:rFonts w:ascii="Arial" w:hAnsi="Arial" w:cs="Arial"/>
          <w:sz w:val="22"/>
          <w:szCs w:val="22"/>
        </w:rPr>
        <w:t xml:space="preserve">The Amendment has been made at the request of </w:t>
      </w:r>
      <w:r w:rsidR="00865B4B" w:rsidRPr="6929A5C1">
        <w:rPr>
          <w:rFonts w:ascii="Arial" w:hAnsi="Arial" w:cs="Arial"/>
          <w:sz w:val="22"/>
          <w:szCs w:val="22"/>
        </w:rPr>
        <w:t xml:space="preserve">MAB </w:t>
      </w:r>
      <w:r w:rsidR="00B10EAD">
        <w:rPr>
          <w:rFonts w:ascii="Arial" w:hAnsi="Arial" w:cs="Arial"/>
          <w:sz w:val="22"/>
          <w:szCs w:val="22"/>
        </w:rPr>
        <w:t xml:space="preserve">Corporation on behalf of </w:t>
      </w:r>
      <w:proofErr w:type="spellStart"/>
      <w:r w:rsidR="00B10EAD">
        <w:rPr>
          <w:rFonts w:ascii="Arial" w:hAnsi="Arial" w:cs="Arial"/>
          <w:sz w:val="22"/>
          <w:szCs w:val="22"/>
        </w:rPr>
        <w:t>Rosedust</w:t>
      </w:r>
      <w:proofErr w:type="spellEnd"/>
      <w:r w:rsidR="00B10EAD">
        <w:rPr>
          <w:rFonts w:ascii="Arial" w:hAnsi="Arial" w:cs="Arial"/>
          <w:sz w:val="22"/>
          <w:szCs w:val="22"/>
        </w:rPr>
        <w:t xml:space="preserve"> Pty Ltd and </w:t>
      </w:r>
      <w:proofErr w:type="spellStart"/>
      <w:r w:rsidR="00B10EAD">
        <w:rPr>
          <w:rFonts w:ascii="Arial" w:hAnsi="Arial" w:cs="Arial"/>
          <w:sz w:val="22"/>
          <w:szCs w:val="22"/>
        </w:rPr>
        <w:t>Copperdust</w:t>
      </w:r>
      <w:proofErr w:type="spellEnd"/>
      <w:r w:rsidR="00B10EAD">
        <w:rPr>
          <w:rFonts w:ascii="Arial" w:hAnsi="Arial" w:cs="Arial"/>
          <w:sz w:val="22"/>
          <w:szCs w:val="22"/>
        </w:rPr>
        <w:t xml:space="preserve"> Pty Ltd</w:t>
      </w:r>
      <w:r w:rsidR="00865B4B" w:rsidRPr="6929A5C1">
        <w:rPr>
          <w:rFonts w:ascii="Arial" w:hAnsi="Arial" w:cs="Arial"/>
          <w:sz w:val="22"/>
          <w:szCs w:val="22"/>
        </w:rPr>
        <w:t>.</w:t>
      </w:r>
    </w:p>
    <w:p w14:paraId="4E0B1BDC" w14:textId="77777777" w:rsidR="00565070" w:rsidRPr="00AA3AB7" w:rsidRDefault="00565070" w:rsidP="002427A0">
      <w:pPr>
        <w:spacing w:before="0"/>
        <w:rPr>
          <w:rFonts w:ascii="Arial" w:hAnsi="Arial" w:cs="Arial"/>
          <w:sz w:val="22"/>
          <w:szCs w:val="22"/>
        </w:rPr>
      </w:pPr>
    </w:p>
    <w:p w14:paraId="1B3893A7" w14:textId="77777777" w:rsidR="00F42512" w:rsidRPr="00AA3AB7" w:rsidRDefault="00F42512" w:rsidP="002427A0">
      <w:pPr>
        <w:pStyle w:val="Heading2"/>
        <w:spacing w:before="0"/>
        <w:rPr>
          <w:rFonts w:cs="Arial"/>
        </w:rPr>
      </w:pPr>
      <w:r w:rsidRPr="00AA3AB7">
        <w:rPr>
          <w:rFonts w:cs="Arial"/>
        </w:rPr>
        <w:t>Land affected by the Amendment</w:t>
      </w:r>
    </w:p>
    <w:p w14:paraId="16F2F06D" w14:textId="77777777" w:rsidR="002427A0" w:rsidRDefault="002427A0" w:rsidP="002427A0">
      <w:pPr>
        <w:spacing w:before="0"/>
        <w:rPr>
          <w:rFonts w:ascii="Arial" w:hAnsi="Arial" w:cs="Arial"/>
          <w:sz w:val="22"/>
          <w:szCs w:val="22"/>
        </w:rPr>
      </w:pPr>
    </w:p>
    <w:p w14:paraId="64852124" w14:textId="4171B7A9" w:rsidR="00F42512" w:rsidRDefault="00F42512" w:rsidP="002427A0">
      <w:pPr>
        <w:spacing w:before="0"/>
        <w:rPr>
          <w:rFonts w:ascii="Arial" w:hAnsi="Arial" w:cs="Arial"/>
          <w:sz w:val="22"/>
          <w:szCs w:val="22"/>
        </w:rPr>
      </w:pPr>
      <w:r w:rsidRPr="71C3382C">
        <w:rPr>
          <w:rFonts w:ascii="Arial" w:hAnsi="Arial" w:cs="Arial"/>
          <w:sz w:val="22"/>
          <w:szCs w:val="22"/>
        </w:rPr>
        <w:t>The Amendment applies to 225-285 Donnybrook Road, Mickleham</w:t>
      </w:r>
      <w:r w:rsidR="00E72DA5" w:rsidRPr="71C3382C">
        <w:rPr>
          <w:rFonts w:ascii="Arial" w:hAnsi="Arial" w:cs="Arial"/>
          <w:sz w:val="22"/>
          <w:szCs w:val="22"/>
        </w:rPr>
        <w:t xml:space="preserve"> (Merrifield South)</w:t>
      </w:r>
      <w:r w:rsidR="0023540A" w:rsidRPr="71C3382C">
        <w:rPr>
          <w:rFonts w:ascii="Arial" w:hAnsi="Arial" w:cs="Arial"/>
          <w:sz w:val="22"/>
          <w:szCs w:val="22"/>
        </w:rPr>
        <w:t xml:space="preserve"> and 285</w:t>
      </w:r>
      <w:r w:rsidR="2D6224FC" w:rsidRPr="71C3382C">
        <w:rPr>
          <w:rFonts w:ascii="Arial" w:hAnsi="Arial" w:cs="Arial"/>
          <w:sz w:val="22"/>
          <w:szCs w:val="22"/>
        </w:rPr>
        <w:t>A</w:t>
      </w:r>
      <w:r w:rsidR="0023540A" w:rsidRPr="71C3382C">
        <w:rPr>
          <w:rFonts w:ascii="Arial" w:hAnsi="Arial" w:cs="Arial"/>
          <w:sz w:val="22"/>
          <w:szCs w:val="22"/>
        </w:rPr>
        <w:t xml:space="preserve"> Mickleham Road, Mickleham</w:t>
      </w:r>
      <w:r w:rsidR="002427A0">
        <w:rPr>
          <w:rFonts w:ascii="Arial" w:hAnsi="Arial" w:cs="Arial"/>
          <w:sz w:val="22"/>
          <w:szCs w:val="22"/>
        </w:rPr>
        <w:t>.</w:t>
      </w:r>
    </w:p>
    <w:p w14:paraId="62555A1D" w14:textId="77777777" w:rsidR="00565070" w:rsidRPr="00AA3AB7" w:rsidRDefault="00565070" w:rsidP="002427A0">
      <w:pPr>
        <w:spacing w:before="0"/>
        <w:rPr>
          <w:rFonts w:ascii="Arial" w:hAnsi="Arial" w:cs="Arial"/>
          <w:sz w:val="22"/>
          <w:szCs w:val="22"/>
        </w:rPr>
      </w:pPr>
    </w:p>
    <w:p w14:paraId="7F6EE3EC" w14:textId="77777777" w:rsidR="00F42512" w:rsidRPr="00AA3AB7" w:rsidRDefault="00F42512" w:rsidP="002427A0">
      <w:pPr>
        <w:pStyle w:val="Heading2"/>
        <w:spacing w:before="0"/>
        <w:rPr>
          <w:rFonts w:cs="Arial"/>
        </w:rPr>
      </w:pPr>
      <w:r w:rsidRPr="00AA3AB7">
        <w:rPr>
          <w:rFonts w:cs="Arial"/>
        </w:rPr>
        <w:t>What the amendment does</w:t>
      </w:r>
    </w:p>
    <w:p w14:paraId="329B8E30" w14:textId="77777777" w:rsidR="002427A0" w:rsidRDefault="002427A0" w:rsidP="002427A0">
      <w:pPr>
        <w:pStyle w:val="StrategicAssessmentText"/>
        <w:spacing w:before="0"/>
        <w:ind w:left="0"/>
        <w:rPr>
          <w:rFonts w:ascii="Arial" w:hAnsi="Arial" w:cs="Arial"/>
          <w:sz w:val="22"/>
          <w:szCs w:val="22"/>
        </w:rPr>
      </w:pPr>
    </w:p>
    <w:p w14:paraId="5C2AC952" w14:textId="21A02AFB" w:rsidR="002D490B" w:rsidRDefault="002D490B" w:rsidP="002427A0">
      <w:pPr>
        <w:pStyle w:val="StrategicAssessmentText"/>
        <w:spacing w:before="0"/>
        <w:ind w:left="0"/>
        <w:rPr>
          <w:rFonts w:ascii="Arial" w:hAnsi="Arial" w:cs="Arial"/>
          <w:sz w:val="22"/>
          <w:szCs w:val="22"/>
        </w:rPr>
      </w:pPr>
      <w:r w:rsidRPr="71C3382C">
        <w:rPr>
          <w:rFonts w:ascii="Arial" w:hAnsi="Arial" w:cs="Arial"/>
          <w:sz w:val="22"/>
          <w:szCs w:val="22"/>
        </w:rPr>
        <w:t xml:space="preserve">The </w:t>
      </w:r>
      <w:r w:rsidR="00B10EAD" w:rsidRPr="71C3382C">
        <w:rPr>
          <w:rFonts w:ascii="Arial" w:hAnsi="Arial" w:cs="Arial"/>
          <w:sz w:val="22"/>
          <w:szCs w:val="22"/>
        </w:rPr>
        <w:t>A</w:t>
      </w:r>
      <w:r w:rsidRPr="71C3382C">
        <w:rPr>
          <w:rFonts w:ascii="Arial" w:hAnsi="Arial" w:cs="Arial"/>
          <w:sz w:val="22"/>
          <w:szCs w:val="22"/>
        </w:rPr>
        <w:t>mendment rezon</w:t>
      </w:r>
      <w:r w:rsidR="002D540C" w:rsidRPr="71C3382C">
        <w:rPr>
          <w:rFonts w:ascii="Arial" w:hAnsi="Arial" w:cs="Arial"/>
          <w:sz w:val="22"/>
          <w:szCs w:val="22"/>
        </w:rPr>
        <w:t>e</w:t>
      </w:r>
      <w:r w:rsidR="00053B7F" w:rsidRPr="71C3382C">
        <w:rPr>
          <w:rFonts w:ascii="Arial" w:hAnsi="Arial" w:cs="Arial"/>
          <w:sz w:val="22"/>
          <w:szCs w:val="22"/>
        </w:rPr>
        <w:t xml:space="preserve">s </w:t>
      </w:r>
      <w:r w:rsidRPr="71C3382C">
        <w:rPr>
          <w:rFonts w:ascii="Arial" w:hAnsi="Arial" w:cs="Arial"/>
          <w:sz w:val="22"/>
          <w:szCs w:val="22"/>
        </w:rPr>
        <w:t xml:space="preserve">approximately </w:t>
      </w:r>
      <w:r w:rsidR="00037B67" w:rsidRPr="71C3382C">
        <w:rPr>
          <w:rFonts w:ascii="Arial" w:hAnsi="Arial" w:cs="Arial"/>
          <w:sz w:val="22"/>
          <w:szCs w:val="22"/>
        </w:rPr>
        <w:t>9</w:t>
      </w:r>
      <w:r w:rsidRPr="71C3382C">
        <w:rPr>
          <w:rFonts w:ascii="Arial" w:hAnsi="Arial" w:cs="Arial"/>
          <w:sz w:val="22"/>
          <w:szCs w:val="22"/>
        </w:rPr>
        <w:t xml:space="preserve"> hectares of Industrial 1 Zone (IN1Z) </w:t>
      </w:r>
      <w:proofErr w:type="spellStart"/>
      <w:r w:rsidRPr="71C3382C">
        <w:rPr>
          <w:rFonts w:ascii="Arial" w:hAnsi="Arial" w:cs="Arial"/>
          <w:sz w:val="22"/>
          <w:szCs w:val="22"/>
        </w:rPr>
        <w:t>landto</w:t>
      </w:r>
      <w:proofErr w:type="spellEnd"/>
      <w:r w:rsidR="000D0962" w:rsidRPr="71C3382C">
        <w:rPr>
          <w:rFonts w:ascii="Arial" w:hAnsi="Arial" w:cs="Arial"/>
          <w:sz w:val="22"/>
          <w:szCs w:val="22"/>
        </w:rPr>
        <w:t xml:space="preserve"> </w:t>
      </w:r>
      <w:r w:rsidR="0080668E" w:rsidRPr="71C3382C">
        <w:rPr>
          <w:rFonts w:ascii="Arial" w:hAnsi="Arial" w:cs="Arial"/>
          <w:sz w:val="22"/>
          <w:szCs w:val="22"/>
        </w:rPr>
        <w:t>General Residential Zone 1</w:t>
      </w:r>
      <w:r w:rsidR="1011E98B" w:rsidRPr="71C3382C">
        <w:rPr>
          <w:rFonts w:ascii="Arial" w:hAnsi="Arial" w:cs="Arial"/>
          <w:sz w:val="22"/>
          <w:szCs w:val="22"/>
        </w:rPr>
        <w:t xml:space="preserve"> (GRZ1)</w:t>
      </w:r>
      <w:r w:rsidRPr="71C3382C">
        <w:rPr>
          <w:rFonts w:ascii="Arial" w:hAnsi="Arial" w:cs="Arial"/>
          <w:sz w:val="22"/>
          <w:szCs w:val="22"/>
        </w:rPr>
        <w:t>, and</w:t>
      </w:r>
      <w:r w:rsidR="002D540C" w:rsidRPr="71C3382C">
        <w:rPr>
          <w:rFonts w:ascii="Arial" w:hAnsi="Arial" w:cs="Arial"/>
          <w:sz w:val="22"/>
          <w:szCs w:val="22"/>
        </w:rPr>
        <w:t xml:space="preserve"> rezone</w:t>
      </w:r>
      <w:r w:rsidR="00053B7F" w:rsidRPr="71C3382C">
        <w:rPr>
          <w:rFonts w:ascii="Arial" w:hAnsi="Arial" w:cs="Arial"/>
          <w:sz w:val="22"/>
          <w:szCs w:val="22"/>
        </w:rPr>
        <w:t>s</w:t>
      </w:r>
      <w:r w:rsidR="002D540C" w:rsidRPr="71C3382C">
        <w:rPr>
          <w:rFonts w:ascii="Arial" w:hAnsi="Arial" w:cs="Arial"/>
          <w:sz w:val="22"/>
          <w:szCs w:val="22"/>
        </w:rPr>
        <w:t xml:space="preserve"> </w:t>
      </w:r>
      <w:r w:rsidRPr="00AA0DEE">
        <w:rPr>
          <w:rFonts w:ascii="Arial" w:hAnsi="Arial" w:cs="Arial"/>
          <w:sz w:val="22"/>
          <w:szCs w:val="22"/>
        </w:rPr>
        <w:t xml:space="preserve">approximately </w:t>
      </w:r>
      <w:r w:rsidR="00037B67" w:rsidRPr="00AA0DEE">
        <w:rPr>
          <w:rFonts w:ascii="Arial" w:hAnsi="Arial" w:cs="Arial"/>
          <w:sz w:val="22"/>
          <w:szCs w:val="22"/>
        </w:rPr>
        <w:t>5</w:t>
      </w:r>
      <w:r w:rsidRPr="00AA0DEE">
        <w:rPr>
          <w:rFonts w:ascii="Arial" w:hAnsi="Arial" w:cs="Arial"/>
          <w:sz w:val="22"/>
          <w:szCs w:val="22"/>
        </w:rPr>
        <w:t xml:space="preserve"> hectares</w:t>
      </w:r>
      <w:r w:rsidRPr="71C3382C">
        <w:rPr>
          <w:rFonts w:ascii="Arial" w:hAnsi="Arial" w:cs="Arial"/>
          <w:sz w:val="22"/>
          <w:szCs w:val="22"/>
        </w:rPr>
        <w:t xml:space="preserve"> of GRZ1 to </w:t>
      </w:r>
      <w:r w:rsidR="00CC6778" w:rsidRPr="71C3382C">
        <w:rPr>
          <w:rFonts w:ascii="Arial" w:hAnsi="Arial" w:cs="Arial"/>
          <w:sz w:val="22"/>
          <w:szCs w:val="22"/>
        </w:rPr>
        <w:t xml:space="preserve">a newly created </w:t>
      </w:r>
      <w:r w:rsidR="0080668E" w:rsidRPr="71C3382C">
        <w:rPr>
          <w:rFonts w:ascii="Arial" w:hAnsi="Arial" w:cs="Arial"/>
          <w:sz w:val="22"/>
          <w:szCs w:val="22"/>
        </w:rPr>
        <w:t xml:space="preserve">Special Use Zone </w:t>
      </w:r>
      <w:r w:rsidRPr="71C3382C">
        <w:rPr>
          <w:rFonts w:ascii="Arial" w:hAnsi="Arial" w:cs="Arial"/>
          <w:sz w:val="22"/>
          <w:szCs w:val="22"/>
        </w:rPr>
        <w:t xml:space="preserve">Schedule </w:t>
      </w:r>
      <w:r w:rsidR="0080668E" w:rsidRPr="71C3382C">
        <w:rPr>
          <w:rFonts w:ascii="Arial" w:hAnsi="Arial" w:cs="Arial"/>
          <w:sz w:val="22"/>
          <w:szCs w:val="22"/>
        </w:rPr>
        <w:t>12</w:t>
      </w:r>
      <w:r w:rsidR="002D540C" w:rsidRPr="71C3382C">
        <w:rPr>
          <w:rFonts w:ascii="Arial" w:hAnsi="Arial" w:cs="Arial"/>
          <w:sz w:val="22"/>
          <w:szCs w:val="22"/>
        </w:rPr>
        <w:t xml:space="preserve"> </w:t>
      </w:r>
      <w:r w:rsidR="00AF4090" w:rsidRPr="71C3382C">
        <w:rPr>
          <w:rFonts w:ascii="Arial" w:hAnsi="Arial" w:cs="Arial"/>
          <w:sz w:val="22"/>
          <w:szCs w:val="22"/>
        </w:rPr>
        <w:t>–</w:t>
      </w:r>
      <w:r w:rsidR="002D540C" w:rsidRPr="71C3382C">
        <w:rPr>
          <w:rFonts w:ascii="Arial" w:hAnsi="Arial" w:cs="Arial"/>
          <w:sz w:val="22"/>
          <w:szCs w:val="22"/>
        </w:rPr>
        <w:t xml:space="preserve"> </w:t>
      </w:r>
      <w:r w:rsidR="00AF4090" w:rsidRPr="71C3382C">
        <w:rPr>
          <w:rFonts w:ascii="Arial" w:hAnsi="Arial" w:cs="Arial"/>
          <w:sz w:val="22"/>
          <w:szCs w:val="22"/>
        </w:rPr>
        <w:t xml:space="preserve">Merrifield </w:t>
      </w:r>
      <w:r w:rsidR="46B6C14E" w:rsidRPr="71C3382C">
        <w:rPr>
          <w:rFonts w:ascii="Arial" w:hAnsi="Arial" w:cs="Arial"/>
          <w:sz w:val="22"/>
          <w:szCs w:val="22"/>
        </w:rPr>
        <w:t>South Business Park (SUZ12)</w:t>
      </w:r>
      <w:r w:rsidR="000B3EEF">
        <w:rPr>
          <w:rFonts w:ascii="Arial" w:hAnsi="Arial" w:cs="Arial"/>
          <w:sz w:val="22"/>
          <w:szCs w:val="22"/>
        </w:rPr>
        <w:t>.</w:t>
      </w:r>
      <w:r w:rsidR="005201F8">
        <w:rPr>
          <w:rFonts w:ascii="Arial" w:hAnsi="Arial" w:cs="Arial"/>
          <w:sz w:val="22"/>
          <w:szCs w:val="22"/>
        </w:rPr>
        <w:t xml:space="preserve">  </w:t>
      </w:r>
      <w:r w:rsidR="00053B7F" w:rsidRPr="71C3382C">
        <w:rPr>
          <w:rFonts w:ascii="Arial" w:hAnsi="Arial" w:cs="Arial"/>
          <w:sz w:val="22"/>
          <w:szCs w:val="22"/>
        </w:rPr>
        <w:t>The Amendment is required to refine the planning controls to respond to the realignment of the Aitken Boulevard</w:t>
      </w:r>
      <w:r w:rsidR="004E06EE" w:rsidRPr="71C3382C">
        <w:rPr>
          <w:rFonts w:ascii="Arial" w:hAnsi="Arial" w:cs="Arial"/>
          <w:sz w:val="22"/>
          <w:szCs w:val="22"/>
        </w:rPr>
        <w:t xml:space="preserve">/E14 transport corridor, </w:t>
      </w:r>
      <w:r w:rsidR="0099337B" w:rsidRPr="71C3382C">
        <w:rPr>
          <w:rFonts w:ascii="Arial" w:hAnsi="Arial" w:cs="Arial"/>
          <w:sz w:val="22"/>
          <w:szCs w:val="22"/>
        </w:rPr>
        <w:t xml:space="preserve">which will </w:t>
      </w:r>
      <w:r w:rsidR="004E06EE" w:rsidRPr="71C3382C">
        <w:rPr>
          <w:rFonts w:ascii="Arial" w:hAnsi="Arial" w:cs="Arial"/>
          <w:sz w:val="22"/>
          <w:szCs w:val="22"/>
        </w:rPr>
        <w:t>provid</w:t>
      </w:r>
      <w:r w:rsidR="0099337B" w:rsidRPr="71C3382C">
        <w:rPr>
          <w:rFonts w:ascii="Arial" w:hAnsi="Arial" w:cs="Arial"/>
          <w:sz w:val="22"/>
          <w:szCs w:val="22"/>
        </w:rPr>
        <w:t>e</w:t>
      </w:r>
      <w:r w:rsidR="004E06EE" w:rsidRPr="71C3382C">
        <w:rPr>
          <w:rFonts w:ascii="Arial" w:hAnsi="Arial" w:cs="Arial"/>
          <w:sz w:val="22"/>
          <w:szCs w:val="22"/>
        </w:rPr>
        <w:t xml:space="preserve"> an arterial road and a high capacity public transport connection</w:t>
      </w:r>
      <w:r w:rsidR="00053B7F" w:rsidRPr="71C3382C">
        <w:rPr>
          <w:rFonts w:ascii="Arial" w:hAnsi="Arial" w:cs="Arial"/>
          <w:sz w:val="22"/>
          <w:szCs w:val="22"/>
        </w:rPr>
        <w:t xml:space="preserve"> route through the subject land.  </w:t>
      </w:r>
      <w:bookmarkStart w:id="0" w:name="_Hlk55397775"/>
      <w:r w:rsidR="00C25CCA" w:rsidRPr="71C3382C">
        <w:rPr>
          <w:rFonts w:ascii="Arial" w:hAnsi="Arial" w:cs="Arial"/>
          <w:sz w:val="22"/>
          <w:szCs w:val="22"/>
        </w:rPr>
        <w:t>A</w:t>
      </w:r>
      <w:r w:rsidR="416F7B86" w:rsidRPr="71C3382C">
        <w:rPr>
          <w:rFonts w:ascii="Arial" w:hAnsi="Arial" w:cs="Arial"/>
          <w:sz w:val="22"/>
          <w:szCs w:val="22"/>
        </w:rPr>
        <w:t xml:space="preserve">pproximately 34 hectares of IN1Z </w:t>
      </w:r>
      <w:r w:rsidR="00053B7F" w:rsidRPr="71C3382C">
        <w:rPr>
          <w:rFonts w:ascii="Arial" w:hAnsi="Arial" w:cs="Arial"/>
          <w:sz w:val="22"/>
          <w:szCs w:val="22"/>
        </w:rPr>
        <w:t xml:space="preserve">to the east of the new road alignment </w:t>
      </w:r>
      <w:r w:rsidR="416F7B86" w:rsidRPr="71C3382C">
        <w:rPr>
          <w:rFonts w:ascii="Arial" w:hAnsi="Arial" w:cs="Arial"/>
          <w:sz w:val="22"/>
          <w:szCs w:val="22"/>
        </w:rPr>
        <w:t>and approximately 5</w:t>
      </w:r>
      <w:r w:rsidR="00037B67" w:rsidRPr="71C3382C">
        <w:rPr>
          <w:rFonts w:ascii="Arial" w:hAnsi="Arial" w:cs="Arial"/>
          <w:sz w:val="22"/>
          <w:szCs w:val="22"/>
        </w:rPr>
        <w:t>9</w:t>
      </w:r>
      <w:r w:rsidR="416F7B86" w:rsidRPr="71C3382C">
        <w:rPr>
          <w:rFonts w:ascii="Arial" w:hAnsi="Arial" w:cs="Arial"/>
          <w:sz w:val="22"/>
          <w:szCs w:val="22"/>
        </w:rPr>
        <w:t xml:space="preserve"> he</w:t>
      </w:r>
      <w:r w:rsidR="0E8234FB" w:rsidRPr="71C3382C">
        <w:rPr>
          <w:rFonts w:ascii="Arial" w:hAnsi="Arial" w:cs="Arial"/>
          <w:sz w:val="22"/>
          <w:szCs w:val="22"/>
        </w:rPr>
        <w:t xml:space="preserve">ctares of GRZ1 </w:t>
      </w:r>
      <w:r w:rsidR="00053B7F" w:rsidRPr="71C3382C">
        <w:rPr>
          <w:rFonts w:ascii="Arial" w:hAnsi="Arial" w:cs="Arial"/>
          <w:sz w:val="22"/>
          <w:szCs w:val="22"/>
        </w:rPr>
        <w:t xml:space="preserve">to the west of the road alignment </w:t>
      </w:r>
      <w:r w:rsidR="00C25CCA" w:rsidRPr="71C3382C">
        <w:rPr>
          <w:rFonts w:ascii="Arial" w:hAnsi="Arial" w:cs="Arial"/>
          <w:sz w:val="22"/>
          <w:szCs w:val="22"/>
        </w:rPr>
        <w:t>will be retained</w:t>
      </w:r>
      <w:r w:rsidR="0099337B" w:rsidRPr="71C3382C">
        <w:rPr>
          <w:rFonts w:ascii="Arial" w:hAnsi="Arial" w:cs="Arial"/>
          <w:sz w:val="22"/>
          <w:szCs w:val="22"/>
        </w:rPr>
        <w:t xml:space="preserve"> in their current zoning</w:t>
      </w:r>
      <w:r w:rsidR="0E8234FB" w:rsidRPr="71C3382C">
        <w:rPr>
          <w:rFonts w:ascii="Arial" w:hAnsi="Arial" w:cs="Arial"/>
          <w:sz w:val="22"/>
          <w:szCs w:val="22"/>
        </w:rPr>
        <w:t xml:space="preserve">.  </w:t>
      </w:r>
    </w:p>
    <w:bookmarkEnd w:id="0"/>
    <w:p w14:paraId="520A35E8" w14:textId="2A462EBA" w:rsidR="00F04B65" w:rsidRPr="006A2B05" w:rsidRDefault="00F04B65" w:rsidP="002427A0">
      <w:pPr>
        <w:pStyle w:val="CommentText"/>
        <w:rPr>
          <w:rFonts w:ascii="Arial" w:hAnsi="Arial" w:cs="Arial"/>
          <w:sz w:val="22"/>
          <w:szCs w:val="22"/>
        </w:rPr>
      </w:pPr>
      <w:r w:rsidRPr="006A2B05">
        <w:rPr>
          <w:rFonts w:ascii="Arial" w:hAnsi="Arial" w:cs="Arial"/>
          <w:sz w:val="22"/>
          <w:szCs w:val="22"/>
        </w:rPr>
        <w:t xml:space="preserve">The </w:t>
      </w:r>
      <w:r>
        <w:rPr>
          <w:rFonts w:ascii="Arial" w:hAnsi="Arial" w:cs="Arial"/>
          <w:sz w:val="22"/>
          <w:szCs w:val="22"/>
        </w:rPr>
        <w:t>A</w:t>
      </w:r>
      <w:r w:rsidRPr="006A2B05">
        <w:rPr>
          <w:rFonts w:ascii="Arial" w:hAnsi="Arial" w:cs="Arial"/>
          <w:sz w:val="22"/>
          <w:szCs w:val="22"/>
        </w:rPr>
        <w:t xml:space="preserve">mendment </w:t>
      </w:r>
      <w:r w:rsidR="008744EB">
        <w:rPr>
          <w:rFonts w:ascii="Arial" w:hAnsi="Arial" w:cs="Arial"/>
          <w:sz w:val="22"/>
          <w:szCs w:val="22"/>
        </w:rPr>
        <w:t xml:space="preserve">proposes </w:t>
      </w:r>
      <w:r w:rsidRPr="006A2B05">
        <w:rPr>
          <w:rFonts w:ascii="Arial" w:hAnsi="Arial" w:cs="Arial"/>
          <w:sz w:val="22"/>
          <w:szCs w:val="22"/>
        </w:rPr>
        <w:t>to replace Schedule 29 to the Development Plan Overlay ‘Employment and Residential Precinct, 225 – 285 Donnybrook Road, Mickleham’ with a new Schedule 31 ‘Merrifield South Development Plan’ to reflect the proposed rezoning and reconfiguration of Aitken Boulevard</w:t>
      </w:r>
      <w:r>
        <w:rPr>
          <w:rFonts w:ascii="Arial" w:hAnsi="Arial" w:cs="Arial"/>
          <w:sz w:val="22"/>
          <w:szCs w:val="22"/>
        </w:rPr>
        <w:t xml:space="preserve"> and requires the preparation of a Development Plan for the </w:t>
      </w:r>
      <w:r w:rsidR="005201F8">
        <w:rPr>
          <w:rFonts w:ascii="Arial" w:hAnsi="Arial" w:cs="Arial"/>
          <w:sz w:val="22"/>
          <w:szCs w:val="22"/>
        </w:rPr>
        <w:t xml:space="preserve">subject </w:t>
      </w:r>
      <w:r>
        <w:rPr>
          <w:rFonts w:ascii="Arial" w:hAnsi="Arial" w:cs="Arial"/>
          <w:sz w:val="22"/>
          <w:szCs w:val="22"/>
        </w:rPr>
        <w:t>land</w:t>
      </w:r>
      <w:r w:rsidRPr="006A2B05">
        <w:rPr>
          <w:rFonts w:ascii="Arial" w:hAnsi="Arial" w:cs="Arial"/>
          <w:sz w:val="22"/>
          <w:szCs w:val="22"/>
        </w:rPr>
        <w:t>.</w:t>
      </w:r>
      <w:r>
        <w:rPr>
          <w:rFonts w:ascii="Arial" w:hAnsi="Arial" w:cs="Arial"/>
          <w:sz w:val="22"/>
          <w:szCs w:val="22"/>
        </w:rPr>
        <w:t xml:space="preserve"> </w:t>
      </w:r>
    </w:p>
    <w:p w14:paraId="112201AD" w14:textId="77777777" w:rsidR="00F04B65" w:rsidRDefault="00F04B65" w:rsidP="002427A0">
      <w:pPr>
        <w:spacing w:before="0"/>
      </w:pPr>
    </w:p>
    <w:p w14:paraId="1D18D043" w14:textId="67610C4E" w:rsidR="00C55BFF" w:rsidRDefault="0009522A" w:rsidP="002427A0">
      <w:pPr>
        <w:spacing w:before="0"/>
        <w:rPr>
          <w:rFonts w:ascii="Arial" w:hAnsi="Arial" w:cs="Arial"/>
          <w:sz w:val="22"/>
          <w:szCs w:val="22"/>
        </w:rPr>
      </w:pPr>
      <w:r>
        <w:rPr>
          <w:rFonts w:ascii="Arial" w:hAnsi="Arial" w:cs="Arial"/>
          <w:sz w:val="22"/>
          <w:szCs w:val="22"/>
        </w:rPr>
        <w:t>More specifically t</w:t>
      </w:r>
      <w:r w:rsidR="00F42512" w:rsidRPr="00AA3AB7">
        <w:rPr>
          <w:rFonts w:ascii="Arial" w:hAnsi="Arial" w:cs="Arial"/>
          <w:sz w:val="22"/>
          <w:szCs w:val="22"/>
        </w:rPr>
        <w:t>he Amendment will:</w:t>
      </w:r>
    </w:p>
    <w:p w14:paraId="5BFA5502" w14:textId="77777777" w:rsidR="0044375C" w:rsidRPr="0044375C" w:rsidRDefault="0044375C" w:rsidP="002427A0">
      <w:pPr>
        <w:spacing w:before="0"/>
        <w:rPr>
          <w:rFonts w:ascii="Arial" w:hAnsi="Arial" w:cs="Arial"/>
          <w:sz w:val="16"/>
          <w:szCs w:val="16"/>
        </w:rPr>
      </w:pPr>
    </w:p>
    <w:p w14:paraId="2D9C102F" w14:textId="77777777" w:rsidR="00E72DA5" w:rsidRDefault="00E72DA5" w:rsidP="002427A0">
      <w:pPr>
        <w:numPr>
          <w:ilvl w:val="0"/>
          <w:numId w:val="4"/>
        </w:numPr>
        <w:spacing w:before="0"/>
        <w:ind w:left="567" w:hanging="567"/>
        <w:rPr>
          <w:rFonts w:ascii="Arial" w:hAnsi="Arial" w:cs="Arial"/>
          <w:sz w:val="22"/>
          <w:szCs w:val="22"/>
        </w:rPr>
      </w:pPr>
      <w:r>
        <w:rPr>
          <w:rFonts w:ascii="Arial" w:hAnsi="Arial" w:cs="Arial"/>
          <w:sz w:val="22"/>
          <w:szCs w:val="22"/>
        </w:rPr>
        <w:t xml:space="preserve">Amend Planning Scheme Map 4ZN as follows: </w:t>
      </w:r>
    </w:p>
    <w:p w14:paraId="5725A879" w14:textId="617B5F99" w:rsidR="0009522A" w:rsidRDefault="0009522A" w:rsidP="002427A0">
      <w:pPr>
        <w:numPr>
          <w:ilvl w:val="1"/>
          <w:numId w:val="4"/>
        </w:numPr>
        <w:spacing w:before="0"/>
        <w:rPr>
          <w:rFonts w:ascii="Arial" w:hAnsi="Arial" w:cs="Arial"/>
          <w:sz w:val="22"/>
          <w:szCs w:val="22"/>
        </w:rPr>
      </w:pPr>
      <w:r>
        <w:rPr>
          <w:rFonts w:ascii="Arial" w:hAnsi="Arial" w:cs="Arial"/>
          <w:sz w:val="22"/>
          <w:szCs w:val="22"/>
        </w:rPr>
        <w:t xml:space="preserve">Rezone part of the Industrial 1 Zone to the </w:t>
      </w:r>
      <w:r w:rsidR="00E0531D">
        <w:rPr>
          <w:rFonts w:ascii="Arial" w:hAnsi="Arial" w:cs="Arial"/>
          <w:sz w:val="22"/>
          <w:szCs w:val="22"/>
        </w:rPr>
        <w:t>General Residential</w:t>
      </w:r>
      <w:r>
        <w:rPr>
          <w:rFonts w:ascii="Arial" w:hAnsi="Arial" w:cs="Arial"/>
          <w:sz w:val="22"/>
          <w:szCs w:val="22"/>
        </w:rPr>
        <w:t xml:space="preserve"> Zone</w:t>
      </w:r>
      <w:r w:rsidR="00E0531D">
        <w:rPr>
          <w:rFonts w:ascii="Arial" w:hAnsi="Arial" w:cs="Arial"/>
          <w:sz w:val="22"/>
          <w:szCs w:val="22"/>
        </w:rPr>
        <w:t>, Schedule 1</w:t>
      </w:r>
      <w:r w:rsidR="005201F8">
        <w:rPr>
          <w:rFonts w:ascii="Arial" w:hAnsi="Arial" w:cs="Arial"/>
          <w:sz w:val="22"/>
          <w:szCs w:val="22"/>
        </w:rPr>
        <w:t>.</w:t>
      </w:r>
      <w:r>
        <w:rPr>
          <w:rFonts w:ascii="Arial" w:hAnsi="Arial" w:cs="Arial"/>
          <w:sz w:val="22"/>
          <w:szCs w:val="22"/>
        </w:rPr>
        <w:t xml:space="preserve"> </w:t>
      </w:r>
    </w:p>
    <w:p w14:paraId="5ABD1C25" w14:textId="503FEE44" w:rsidR="0009522A" w:rsidRDefault="0009522A" w:rsidP="002427A0">
      <w:pPr>
        <w:numPr>
          <w:ilvl w:val="1"/>
          <w:numId w:val="4"/>
        </w:numPr>
        <w:spacing w:before="0"/>
        <w:rPr>
          <w:rFonts w:ascii="Arial" w:hAnsi="Arial" w:cs="Arial"/>
          <w:sz w:val="22"/>
          <w:szCs w:val="22"/>
        </w:rPr>
      </w:pPr>
      <w:r>
        <w:rPr>
          <w:rFonts w:ascii="Arial" w:hAnsi="Arial" w:cs="Arial"/>
          <w:sz w:val="22"/>
          <w:szCs w:val="22"/>
        </w:rPr>
        <w:t>Rezone part of the General Residential Zone to</w:t>
      </w:r>
      <w:r w:rsidR="00E0531D">
        <w:rPr>
          <w:rFonts w:ascii="Arial" w:hAnsi="Arial" w:cs="Arial"/>
          <w:sz w:val="22"/>
          <w:szCs w:val="22"/>
        </w:rPr>
        <w:t xml:space="preserve"> the Special Use Zone, Schedule 12.</w:t>
      </w:r>
    </w:p>
    <w:p w14:paraId="23EDB0C1" w14:textId="42E7CB2A" w:rsidR="00E72DA5" w:rsidRDefault="00E72DA5" w:rsidP="002427A0">
      <w:pPr>
        <w:numPr>
          <w:ilvl w:val="1"/>
          <w:numId w:val="4"/>
        </w:numPr>
        <w:spacing w:before="0"/>
        <w:rPr>
          <w:rFonts w:ascii="Arial" w:hAnsi="Arial" w:cs="Arial"/>
          <w:sz w:val="22"/>
          <w:szCs w:val="22"/>
        </w:rPr>
      </w:pPr>
      <w:r w:rsidRPr="71C3382C">
        <w:rPr>
          <w:rFonts w:ascii="Arial" w:hAnsi="Arial" w:cs="Arial"/>
          <w:sz w:val="22"/>
          <w:szCs w:val="22"/>
        </w:rPr>
        <w:t>Amend the location of the Commercial 1 Zone for the local activity centre</w:t>
      </w:r>
      <w:r w:rsidR="27EB3793" w:rsidRPr="71C3382C">
        <w:rPr>
          <w:rFonts w:ascii="Arial" w:hAnsi="Arial" w:cs="Arial"/>
          <w:sz w:val="22"/>
          <w:szCs w:val="22"/>
        </w:rPr>
        <w:t>.</w:t>
      </w:r>
    </w:p>
    <w:p w14:paraId="27DB807C" w14:textId="3DD5AFC1" w:rsidR="0009522A" w:rsidRDefault="0009522A" w:rsidP="002427A0">
      <w:pPr>
        <w:numPr>
          <w:ilvl w:val="0"/>
          <w:numId w:val="4"/>
        </w:numPr>
        <w:spacing w:before="0"/>
        <w:ind w:left="567" w:hanging="567"/>
        <w:rPr>
          <w:rFonts w:ascii="Arial" w:hAnsi="Arial" w:cs="Arial"/>
          <w:sz w:val="22"/>
          <w:szCs w:val="22"/>
        </w:rPr>
      </w:pPr>
      <w:r>
        <w:rPr>
          <w:rFonts w:ascii="Arial" w:hAnsi="Arial" w:cs="Arial"/>
          <w:sz w:val="22"/>
          <w:szCs w:val="22"/>
        </w:rPr>
        <w:t>Apply the Development Plan Overlay Schedule 31 to that land affected by the Development Plan Overlay Schedule 29 in Planning Scheme Map 4DPO</w:t>
      </w:r>
      <w:r w:rsidR="005201F8">
        <w:rPr>
          <w:rFonts w:ascii="Arial" w:hAnsi="Arial" w:cs="Arial"/>
          <w:sz w:val="22"/>
          <w:szCs w:val="22"/>
        </w:rPr>
        <w:t>.</w:t>
      </w:r>
    </w:p>
    <w:p w14:paraId="2ADCE73F" w14:textId="2CE4EF7A" w:rsidR="0009522A" w:rsidRDefault="0009522A" w:rsidP="002427A0">
      <w:pPr>
        <w:numPr>
          <w:ilvl w:val="0"/>
          <w:numId w:val="4"/>
        </w:numPr>
        <w:spacing w:before="0"/>
        <w:ind w:left="567" w:hanging="567"/>
        <w:rPr>
          <w:rFonts w:ascii="Arial" w:hAnsi="Arial" w:cs="Arial"/>
          <w:sz w:val="22"/>
          <w:szCs w:val="22"/>
        </w:rPr>
      </w:pPr>
      <w:r>
        <w:rPr>
          <w:rFonts w:ascii="Arial" w:hAnsi="Arial" w:cs="Arial"/>
          <w:sz w:val="22"/>
          <w:szCs w:val="22"/>
        </w:rPr>
        <w:t xml:space="preserve">Insert a new </w:t>
      </w:r>
      <w:r w:rsidR="00EC5BED">
        <w:rPr>
          <w:rFonts w:ascii="Arial" w:hAnsi="Arial" w:cs="Arial"/>
          <w:sz w:val="22"/>
          <w:szCs w:val="22"/>
        </w:rPr>
        <w:t xml:space="preserve">Special Use </w:t>
      </w:r>
      <w:r w:rsidR="00E72DA5">
        <w:rPr>
          <w:rFonts w:ascii="Arial" w:hAnsi="Arial" w:cs="Arial"/>
          <w:sz w:val="22"/>
          <w:szCs w:val="22"/>
        </w:rPr>
        <w:t xml:space="preserve">Zone titled Schedule </w:t>
      </w:r>
      <w:r w:rsidR="00EC5BED">
        <w:rPr>
          <w:rFonts w:ascii="Arial" w:hAnsi="Arial" w:cs="Arial"/>
          <w:sz w:val="22"/>
          <w:szCs w:val="22"/>
        </w:rPr>
        <w:t>12</w:t>
      </w:r>
      <w:r w:rsidR="00E72DA5">
        <w:rPr>
          <w:rFonts w:ascii="Arial" w:hAnsi="Arial" w:cs="Arial"/>
          <w:sz w:val="22"/>
          <w:szCs w:val="22"/>
        </w:rPr>
        <w:t xml:space="preserve"> – Merrifield South Business Park</w:t>
      </w:r>
      <w:r w:rsidR="00457DB8">
        <w:rPr>
          <w:rFonts w:ascii="Arial" w:hAnsi="Arial" w:cs="Arial"/>
          <w:sz w:val="22"/>
          <w:szCs w:val="22"/>
        </w:rPr>
        <w:t>.</w:t>
      </w:r>
    </w:p>
    <w:p w14:paraId="53F88341" w14:textId="49C45C53" w:rsidR="00E72DA5" w:rsidRDefault="00E72DA5" w:rsidP="002427A0">
      <w:pPr>
        <w:numPr>
          <w:ilvl w:val="0"/>
          <w:numId w:val="4"/>
        </w:numPr>
        <w:spacing w:before="0"/>
        <w:ind w:left="567" w:hanging="567"/>
        <w:rPr>
          <w:rFonts w:ascii="Arial" w:hAnsi="Arial" w:cs="Arial"/>
          <w:sz w:val="22"/>
          <w:szCs w:val="22"/>
        </w:rPr>
      </w:pPr>
      <w:r w:rsidRPr="71C3382C">
        <w:rPr>
          <w:rFonts w:ascii="Arial" w:hAnsi="Arial" w:cs="Arial"/>
          <w:sz w:val="22"/>
          <w:szCs w:val="22"/>
        </w:rPr>
        <w:t>Insert a new schedule to the Development Plan Overlay title</w:t>
      </w:r>
      <w:r w:rsidR="3064644C" w:rsidRPr="71C3382C">
        <w:rPr>
          <w:rFonts w:ascii="Arial" w:hAnsi="Arial" w:cs="Arial"/>
          <w:sz w:val="22"/>
          <w:szCs w:val="22"/>
        </w:rPr>
        <w:t>d</w:t>
      </w:r>
      <w:r w:rsidRPr="71C3382C">
        <w:rPr>
          <w:rFonts w:ascii="Arial" w:hAnsi="Arial" w:cs="Arial"/>
          <w:sz w:val="22"/>
          <w:szCs w:val="22"/>
        </w:rPr>
        <w:t xml:space="preserve"> Schedule 31 – Merrifield South Development Plan</w:t>
      </w:r>
      <w:r w:rsidR="005201F8">
        <w:rPr>
          <w:rFonts w:ascii="Arial" w:hAnsi="Arial" w:cs="Arial"/>
          <w:sz w:val="22"/>
          <w:szCs w:val="22"/>
        </w:rPr>
        <w:t>.</w:t>
      </w:r>
    </w:p>
    <w:p w14:paraId="7FD0496C" w14:textId="77777777" w:rsidR="001B7C4D" w:rsidRDefault="00E72DA5" w:rsidP="002427A0">
      <w:pPr>
        <w:numPr>
          <w:ilvl w:val="0"/>
          <w:numId w:val="4"/>
        </w:numPr>
        <w:spacing w:before="0"/>
        <w:ind w:left="567" w:hanging="567"/>
        <w:rPr>
          <w:rFonts w:ascii="Arial" w:hAnsi="Arial" w:cs="Arial"/>
          <w:sz w:val="22"/>
          <w:szCs w:val="22"/>
        </w:rPr>
      </w:pPr>
      <w:r>
        <w:rPr>
          <w:rFonts w:ascii="Arial" w:hAnsi="Arial" w:cs="Arial"/>
          <w:sz w:val="22"/>
          <w:szCs w:val="22"/>
        </w:rPr>
        <w:t>Delete</w:t>
      </w:r>
      <w:r w:rsidR="002D540C" w:rsidRPr="79FC4E04">
        <w:rPr>
          <w:rFonts w:ascii="Arial" w:hAnsi="Arial" w:cs="Arial"/>
          <w:sz w:val="22"/>
          <w:szCs w:val="22"/>
        </w:rPr>
        <w:t xml:space="preserve"> </w:t>
      </w:r>
      <w:r w:rsidR="00F42512" w:rsidRPr="79FC4E04">
        <w:rPr>
          <w:rFonts w:ascii="Arial" w:hAnsi="Arial" w:cs="Arial"/>
          <w:sz w:val="22"/>
          <w:szCs w:val="22"/>
        </w:rPr>
        <w:t xml:space="preserve">the existing Development Plan Overlay </w:t>
      </w:r>
      <w:r w:rsidR="00F07473">
        <w:rPr>
          <w:rFonts w:ascii="Arial" w:hAnsi="Arial" w:cs="Arial"/>
          <w:sz w:val="22"/>
          <w:szCs w:val="22"/>
        </w:rPr>
        <w:t xml:space="preserve">(DPO) </w:t>
      </w:r>
      <w:r w:rsidR="00F42512" w:rsidRPr="79FC4E04">
        <w:rPr>
          <w:rFonts w:ascii="Arial" w:hAnsi="Arial" w:cs="Arial"/>
          <w:sz w:val="22"/>
          <w:szCs w:val="22"/>
        </w:rPr>
        <w:t xml:space="preserve">Schedule </w:t>
      </w:r>
      <w:r w:rsidR="00432FF2" w:rsidRPr="79FC4E04">
        <w:rPr>
          <w:rFonts w:ascii="Arial" w:hAnsi="Arial" w:cs="Arial"/>
          <w:sz w:val="22"/>
          <w:szCs w:val="22"/>
        </w:rPr>
        <w:t>29</w:t>
      </w:r>
      <w:r w:rsidR="1CCD9C20" w:rsidRPr="79FC4E04">
        <w:rPr>
          <w:rFonts w:ascii="Arial" w:hAnsi="Arial" w:cs="Arial"/>
          <w:sz w:val="22"/>
          <w:szCs w:val="22"/>
        </w:rPr>
        <w:t xml:space="preserve"> and D</w:t>
      </w:r>
      <w:r w:rsidR="00DB4589">
        <w:rPr>
          <w:rFonts w:ascii="Arial" w:hAnsi="Arial" w:cs="Arial"/>
          <w:sz w:val="22"/>
          <w:szCs w:val="22"/>
        </w:rPr>
        <w:t xml:space="preserve">evelopment </w:t>
      </w:r>
      <w:r w:rsidR="1CCD9C20" w:rsidRPr="79FC4E04">
        <w:rPr>
          <w:rFonts w:ascii="Arial" w:hAnsi="Arial" w:cs="Arial"/>
          <w:sz w:val="22"/>
          <w:szCs w:val="22"/>
        </w:rPr>
        <w:t>P</w:t>
      </w:r>
      <w:r w:rsidR="00DB4589">
        <w:rPr>
          <w:rFonts w:ascii="Arial" w:hAnsi="Arial" w:cs="Arial"/>
          <w:sz w:val="22"/>
          <w:szCs w:val="22"/>
        </w:rPr>
        <w:t xml:space="preserve">lan </w:t>
      </w:r>
      <w:r w:rsidR="1CCD9C20" w:rsidRPr="79FC4E04">
        <w:rPr>
          <w:rFonts w:ascii="Arial" w:hAnsi="Arial" w:cs="Arial"/>
          <w:sz w:val="22"/>
          <w:szCs w:val="22"/>
        </w:rPr>
        <w:t>O</w:t>
      </w:r>
      <w:r w:rsidR="00DB4589">
        <w:rPr>
          <w:rFonts w:ascii="Arial" w:hAnsi="Arial" w:cs="Arial"/>
          <w:sz w:val="22"/>
          <w:szCs w:val="22"/>
        </w:rPr>
        <w:t>verlay</w:t>
      </w:r>
      <w:r w:rsidR="003120C7">
        <w:rPr>
          <w:rFonts w:ascii="Arial" w:hAnsi="Arial" w:cs="Arial"/>
          <w:sz w:val="22"/>
          <w:szCs w:val="22"/>
        </w:rPr>
        <w:t xml:space="preserve"> Schedule </w:t>
      </w:r>
      <w:r w:rsidR="1CCD9C20" w:rsidRPr="79FC4E04">
        <w:rPr>
          <w:rFonts w:ascii="Arial" w:hAnsi="Arial" w:cs="Arial"/>
          <w:sz w:val="22"/>
          <w:szCs w:val="22"/>
        </w:rPr>
        <w:t>1</w:t>
      </w:r>
      <w:r w:rsidR="003120C7">
        <w:rPr>
          <w:rFonts w:ascii="Arial" w:hAnsi="Arial" w:cs="Arial"/>
          <w:sz w:val="22"/>
          <w:szCs w:val="22"/>
        </w:rPr>
        <w:t>7</w:t>
      </w:r>
      <w:r w:rsidR="001B7C4D">
        <w:rPr>
          <w:rFonts w:ascii="Arial" w:hAnsi="Arial" w:cs="Arial"/>
          <w:sz w:val="22"/>
          <w:szCs w:val="22"/>
        </w:rPr>
        <w:t>.</w:t>
      </w:r>
    </w:p>
    <w:p w14:paraId="622592BD" w14:textId="77777777" w:rsidR="00F42512" w:rsidRPr="00AA3AB7" w:rsidRDefault="00F42512" w:rsidP="002427A0">
      <w:pPr>
        <w:spacing w:before="0"/>
        <w:ind w:left="567"/>
        <w:rPr>
          <w:rFonts w:ascii="Arial" w:hAnsi="Arial" w:cs="Arial"/>
          <w:sz w:val="22"/>
          <w:szCs w:val="22"/>
        </w:rPr>
      </w:pPr>
    </w:p>
    <w:p w14:paraId="533977E4" w14:textId="5323A3B3" w:rsidR="00C806A4" w:rsidRDefault="008D4488" w:rsidP="002427A0">
      <w:pPr>
        <w:spacing w:before="0"/>
        <w:rPr>
          <w:rFonts w:ascii="Arial" w:hAnsi="Arial" w:cs="Arial"/>
          <w:sz w:val="22"/>
          <w:szCs w:val="22"/>
        </w:rPr>
      </w:pPr>
      <w:r w:rsidRPr="71C3382C">
        <w:rPr>
          <w:rFonts w:ascii="Arial" w:hAnsi="Arial" w:cs="Arial"/>
          <w:sz w:val="22"/>
          <w:szCs w:val="22"/>
        </w:rPr>
        <w:t xml:space="preserve">The proposed </w:t>
      </w:r>
      <w:r w:rsidR="3FBED777" w:rsidRPr="71C3382C">
        <w:rPr>
          <w:rFonts w:ascii="Arial" w:hAnsi="Arial" w:cs="Arial"/>
          <w:sz w:val="22"/>
          <w:szCs w:val="22"/>
        </w:rPr>
        <w:t>a</w:t>
      </w:r>
      <w:r w:rsidR="0028400A" w:rsidRPr="71C3382C">
        <w:rPr>
          <w:rFonts w:ascii="Arial" w:hAnsi="Arial" w:cs="Arial"/>
          <w:sz w:val="22"/>
          <w:szCs w:val="22"/>
        </w:rPr>
        <w:t>mendment</w:t>
      </w:r>
      <w:r w:rsidRPr="71C3382C">
        <w:rPr>
          <w:rFonts w:ascii="Arial" w:hAnsi="Arial" w:cs="Arial"/>
          <w:sz w:val="22"/>
          <w:szCs w:val="22"/>
        </w:rPr>
        <w:t xml:space="preserve"> does not change the strategic intent for the area and maintains a mix of land </w:t>
      </w:r>
      <w:r w:rsidR="0028400A" w:rsidRPr="71C3382C">
        <w:rPr>
          <w:rFonts w:ascii="Arial" w:hAnsi="Arial" w:cs="Arial"/>
          <w:sz w:val="22"/>
          <w:szCs w:val="22"/>
        </w:rPr>
        <w:t xml:space="preserve">use areas </w:t>
      </w:r>
      <w:r w:rsidRPr="71C3382C">
        <w:rPr>
          <w:rFonts w:ascii="Arial" w:hAnsi="Arial" w:cs="Arial"/>
          <w:sz w:val="22"/>
          <w:szCs w:val="22"/>
        </w:rPr>
        <w:t xml:space="preserve">for </w:t>
      </w:r>
      <w:r w:rsidR="0028400A" w:rsidRPr="71C3382C">
        <w:rPr>
          <w:rFonts w:ascii="Arial" w:hAnsi="Arial" w:cs="Arial"/>
          <w:sz w:val="22"/>
          <w:szCs w:val="22"/>
        </w:rPr>
        <w:t xml:space="preserve">industrial, employment </w:t>
      </w:r>
      <w:r w:rsidR="00387A5A" w:rsidRPr="71C3382C">
        <w:rPr>
          <w:rFonts w:ascii="Arial" w:hAnsi="Arial" w:cs="Arial"/>
          <w:sz w:val="22"/>
          <w:szCs w:val="22"/>
        </w:rPr>
        <w:t xml:space="preserve">and residential </w:t>
      </w:r>
      <w:r w:rsidR="0028400A" w:rsidRPr="71C3382C">
        <w:rPr>
          <w:rFonts w:ascii="Arial" w:hAnsi="Arial" w:cs="Arial"/>
          <w:sz w:val="22"/>
          <w:szCs w:val="22"/>
        </w:rPr>
        <w:t xml:space="preserve">purposes.  </w:t>
      </w:r>
    </w:p>
    <w:p w14:paraId="5EB94702" w14:textId="77777777" w:rsidR="00C806A4" w:rsidRDefault="00C806A4" w:rsidP="002427A0">
      <w:pPr>
        <w:spacing w:before="0"/>
        <w:rPr>
          <w:rFonts w:ascii="Arial" w:hAnsi="Arial" w:cs="Arial"/>
          <w:sz w:val="22"/>
          <w:szCs w:val="22"/>
        </w:rPr>
      </w:pPr>
    </w:p>
    <w:p w14:paraId="04E6081F" w14:textId="77777777" w:rsidR="008D4488" w:rsidRDefault="00C806A4" w:rsidP="002427A0">
      <w:pPr>
        <w:spacing w:before="0"/>
        <w:rPr>
          <w:rFonts w:ascii="Arial" w:hAnsi="Arial" w:cs="Arial"/>
          <w:sz w:val="22"/>
          <w:szCs w:val="22"/>
        </w:rPr>
      </w:pPr>
      <w:r>
        <w:rPr>
          <w:rFonts w:ascii="Arial" w:hAnsi="Arial" w:cs="Arial"/>
          <w:sz w:val="22"/>
          <w:szCs w:val="22"/>
        </w:rPr>
        <w:lastRenderedPageBreak/>
        <w:t>The amendment</w:t>
      </w:r>
      <w:r w:rsidR="0028400A">
        <w:rPr>
          <w:rFonts w:ascii="Arial" w:hAnsi="Arial" w:cs="Arial"/>
          <w:sz w:val="22"/>
          <w:szCs w:val="22"/>
        </w:rPr>
        <w:t xml:space="preserve"> retains </w:t>
      </w:r>
      <w:r w:rsidR="008D4488">
        <w:rPr>
          <w:rFonts w:ascii="Arial" w:hAnsi="Arial" w:cs="Arial"/>
          <w:sz w:val="22"/>
          <w:szCs w:val="22"/>
        </w:rPr>
        <w:t>a local activity centre</w:t>
      </w:r>
      <w:r w:rsidR="0028400A">
        <w:rPr>
          <w:rFonts w:ascii="Arial" w:hAnsi="Arial" w:cs="Arial"/>
          <w:sz w:val="22"/>
          <w:szCs w:val="22"/>
        </w:rPr>
        <w:t xml:space="preserve"> adjoining the E14/Aitken Boulevard</w:t>
      </w:r>
      <w:r w:rsidR="008D4488">
        <w:rPr>
          <w:rFonts w:ascii="Arial" w:hAnsi="Arial" w:cs="Arial"/>
          <w:sz w:val="22"/>
          <w:szCs w:val="22"/>
        </w:rPr>
        <w:t xml:space="preserve">.  </w:t>
      </w:r>
    </w:p>
    <w:p w14:paraId="1A59CBA9" w14:textId="77777777" w:rsidR="008F2D63" w:rsidRDefault="008F2D63" w:rsidP="002427A0">
      <w:pPr>
        <w:pStyle w:val="Heading2"/>
        <w:spacing w:before="0"/>
        <w:rPr>
          <w:rFonts w:cs="Arial"/>
        </w:rPr>
      </w:pPr>
    </w:p>
    <w:p w14:paraId="2AB0C5D0" w14:textId="58A70438" w:rsidR="00F42512" w:rsidRDefault="00F42512" w:rsidP="002427A0">
      <w:pPr>
        <w:pStyle w:val="Heading2"/>
        <w:spacing w:before="0"/>
        <w:rPr>
          <w:rFonts w:cs="Arial"/>
        </w:rPr>
      </w:pPr>
      <w:r w:rsidRPr="00823BB7">
        <w:rPr>
          <w:rFonts w:cs="Arial"/>
        </w:rPr>
        <w:t xml:space="preserve">Strategic assessment of the </w:t>
      </w:r>
      <w:r>
        <w:rPr>
          <w:rFonts w:cs="Arial"/>
        </w:rPr>
        <w:t>A</w:t>
      </w:r>
      <w:r w:rsidRPr="00823BB7">
        <w:rPr>
          <w:rFonts w:cs="Arial"/>
        </w:rPr>
        <w:t xml:space="preserve">mendment </w:t>
      </w:r>
    </w:p>
    <w:p w14:paraId="5AA18877" w14:textId="40019F74" w:rsidR="00565070" w:rsidRDefault="00565070" w:rsidP="002427A0">
      <w:pPr>
        <w:pStyle w:val="Heading2"/>
        <w:spacing w:before="0"/>
        <w:rPr>
          <w:rFonts w:cs="Arial"/>
          <w:smallCaps/>
        </w:rPr>
      </w:pPr>
    </w:p>
    <w:p w14:paraId="01FD1726" w14:textId="77777777" w:rsidR="00F42512" w:rsidRPr="00420A5B" w:rsidRDefault="00F42512" w:rsidP="002427A0">
      <w:pPr>
        <w:pStyle w:val="Heading3"/>
        <w:numPr>
          <w:ilvl w:val="0"/>
          <w:numId w:val="0"/>
        </w:numPr>
        <w:spacing w:before="0"/>
        <w:rPr>
          <w:rFonts w:ascii="Arial" w:hAnsi="Arial" w:cs="Arial"/>
          <w:szCs w:val="24"/>
        </w:rPr>
      </w:pPr>
      <w:r>
        <w:rPr>
          <w:rFonts w:ascii="Arial" w:hAnsi="Arial" w:cs="Arial"/>
          <w:szCs w:val="24"/>
        </w:rPr>
        <w:t>Why is the A</w:t>
      </w:r>
      <w:r w:rsidRPr="00420A5B">
        <w:rPr>
          <w:rFonts w:ascii="Arial" w:hAnsi="Arial" w:cs="Arial"/>
          <w:szCs w:val="24"/>
        </w:rPr>
        <w:t>mendment required?</w:t>
      </w:r>
    </w:p>
    <w:p w14:paraId="0BFBB310" w14:textId="77777777" w:rsidR="002427A0" w:rsidRDefault="002427A0" w:rsidP="002427A0">
      <w:pPr>
        <w:pStyle w:val="StrategicAssessmentText"/>
        <w:spacing w:before="0"/>
        <w:ind w:left="0"/>
        <w:rPr>
          <w:rFonts w:ascii="Arial" w:hAnsi="Arial" w:cs="Arial"/>
          <w:sz w:val="22"/>
          <w:szCs w:val="22"/>
        </w:rPr>
      </w:pPr>
    </w:p>
    <w:p w14:paraId="656DBF14" w14:textId="32D5042B" w:rsidR="00CC4748" w:rsidRDefault="311BA762" w:rsidP="002427A0">
      <w:pPr>
        <w:pStyle w:val="StrategicAssessmentText"/>
        <w:spacing w:before="0"/>
        <w:ind w:left="0"/>
        <w:rPr>
          <w:rFonts w:ascii="Arial" w:hAnsi="Arial" w:cs="Arial"/>
          <w:sz w:val="22"/>
          <w:szCs w:val="22"/>
        </w:rPr>
      </w:pPr>
      <w:r w:rsidRPr="79FC4E04">
        <w:rPr>
          <w:rFonts w:ascii="Arial" w:hAnsi="Arial" w:cs="Arial"/>
          <w:sz w:val="22"/>
          <w:szCs w:val="22"/>
        </w:rPr>
        <w:t xml:space="preserve">The </w:t>
      </w:r>
      <w:r w:rsidR="00AA0DEE">
        <w:rPr>
          <w:rFonts w:ascii="Arial" w:hAnsi="Arial" w:cs="Arial"/>
          <w:sz w:val="22"/>
          <w:szCs w:val="22"/>
        </w:rPr>
        <w:t>A</w:t>
      </w:r>
      <w:r w:rsidRPr="79FC4E04">
        <w:rPr>
          <w:rFonts w:ascii="Arial" w:hAnsi="Arial" w:cs="Arial"/>
          <w:sz w:val="22"/>
          <w:szCs w:val="22"/>
        </w:rPr>
        <w:t xml:space="preserve">mendment is required to reflect the change in </w:t>
      </w:r>
      <w:r w:rsidR="41D27748" w:rsidRPr="79FC4E04">
        <w:rPr>
          <w:rFonts w:ascii="Arial" w:hAnsi="Arial" w:cs="Arial"/>
          <w:sz w:val="22"/>
          <w:szCs w:val="22"/>
        </w:rPr>
        <w:t>the</w:t>
      </w:r>
      <w:r w:rsidR="0028400A">
        <w:rPr>
          <w:rFonts w:ascii="Arial" w:hAnsi="Arial" w:cs="Arial"/>
          <w:sz w:val="22"/>
          <w:szCs w:val="22"/>
        </w:rPr>
        <w:t xml:space="preserve"> future</w:t>
      </w:r>
      <w:r w:rsidR="41D27748" w:rsidRPr="79FC4E04">
        <w:rPr>
          <w:rFonts w:ascii="Arial" w:hAnsi="Arial" w:cs="Arial"/>
          <w:sz w:val="22"/>
          <w:szCs w:val="22"/>
        </w:rPr>
        <w:t xml:space="preserve"> </w:t>
      </w:r>
      <w:r w:rsidR="1A6A518E" w:rsidRPr="79FC4E04">
        <w:rPr>
          <w:rFonts w:ascii="Arial" w:hAnsi="Arial" w:cs="Arial"/>
          <w:sz w:val="22"/>
          <w:szCs w:val="22"/>
        </w:rPr>
        <w:t>alignment</w:t>
      </w:r>
      <w:r w:rsidRPr="79FC4E04">
        <w:rPr>
          <w:rFonts w:ascii="Arial" w:hAnsi="Arial" w:cs="Arial"/>
          <w:sz w:val="22"/>
          <w:szCs w:val="22"/>
        </w:rPr>
        <w:t xml:space="preserve"> of Aitken Boulevard</w:t>
      </w:r>
      <w:r w:rsidR="00DB1AF8">
        <w:rPr>
          <w:rFonts w:ascii="Arial" w:hAnsi="Arial" w:cs="Arial"/>
          <w:sz w:val="22"/>
          <w:szCs w:val="22"/>
        </w:rPr>
        <w:t xml:space="preserve">/E14 transport corridor, </w:t>
      </w:r>
      <w:r w:rsidR="48A7379D" w:rsidRPr="79FC4E04">
        <w:rPr>
          <w:rFonts w:ascii="Arial" w:hAnsi="Arial" w:cs="Arial"/>
          <w:sz w:val="22"/>
          <w:szCs w:val="22"/>
        </w:rPr>
        <w:t xml:space="preserve">which was confirmed through the planning approvals </w:t>
      </w:r>
      <w:r w:rsidR="36177F5A" w:rsidRPr="79FC4E04">
        <w:rPr>
          <w:rFonts w:ascii="Arial" w:hAnsi="Arial" w:cs="Arial"/>
          <w:sz w:val="22"/>
          <w:szCs w:val="22"/>
        </w:rPr>
        <w:t>for</w:t>
      </w:r>
      <w:r w:rsidR="48A7379D" w:rsidRPr="79FC4E04">
        <w:rPr>
          <w:rFonts w:ascii="Arial" w:hAnsi="Arial" w:cs="Arial"/>
          <w:sz w:val="22"/>
          <w:szCs w:val="22"/>
        </w:rPr>
        <w:t xml:space="preserve"> the </w:t>
      </w:r>
      <w:r w:rsidR="002D28D3">
        <w:rPr>
          <w:rFonts w:ascii="Arial" w:hAnsi="Arial" w:cs="Arial"/>
          <w:sz w:val="22"/>
          <w:szCs w:val="22"/>
        </w:rPr>
        <w:t>Mickleham/</w:t>
      </w:r>
      <w:r w:rsidR="48A7379D" w:rsidRPr="79FC4E04">
        <w:rPr>
          <w:rFonts w:ascii="Arial" w:hAnsi="Arial" w:cs="Arial"/>
          <w:sz w:val="22"/>
          <w:szCs w:val="22"/>
        </w:rPr>
        <w:t xml:space="preserve">Merrifield </w:t>
      </w:r>
      <w:r w:rsidR="002D28D3">
        <w:rPr>
          <w:rFonts w:ascii="Arial" w:hAnsi="Arial" w:cs="Arial"/>
          <w:sz w:val="22"/>
          <w:szCs w:val="22"/>
        </w:rPr>
        <w:t>Activity</w:t>
      </w:r>
      <w:r w:rsidR="002D28D3" w:rsidRPr="79FC4E04">
        <w:rPr>
          <w:rFonts w:ascii="Arial" w:hAnsi="Arial" w:cs="Arial"/>
          <w:sz w:val="22"/>
          <w:szCs w:val="22"/>
        </w:rPr>
        <w:t xml:space="preserve"> </w:t>
      </w:r>
      <w:r w:rsidR="48A7379D" w:rsidRPr="79FC4E04">
        <w:rPr>
          <w:rFonts w:ascii="Arial" w:hAnsi="Arial" w:cs="Arial"/>
          <w:sz w:val="22"/>
          <w:szCs w:val="22"/>
        </w:rPr>
        <w:t>Centre precinct to the north</w:t>
      </w:r>
      <w:r w:rsidR="00CE2843">
        <w:rPr>
          <w:rFonts w:ascii="Arial" w:hAnsi="Arial" w:cs="Arial"/>
          <w:sz w:val="22"/>
          <w:szCs w:val="22"/>
        </w:rPr>
        <w:t>, whilst also retaining sufficient  employment land</w:t>
      </w:r>
      <w:r w:rsidR="005201F8">
        <w:rPr>
          <w:rFonts w:ascii="Arial" w:hAnsi="Arial" w:cs="Arial"/>
          <w:sz w:val="22"/>
          <w:szCs w:val="22"/>
        </w:rPr>
        <w:t>.</w:t>
      </w:r>
    </w:p>
    <w:p w14:paraId="3E485DE6" w14:textId="77777777" w:rsidR="00CC4748" w:rsidRPr="00CC4748" w:rsidRDefault="00CC4748" w:rsidP="002427A0">
      <w:pPr>
        <w:pStyle w:val="StrategicAssessmentText"/>
        <w:spacing w:before="0"/>
        <w:ind w:left="0"/>
        <w:rPr>
          <w:rFonts w:ascii="Arial" w:hAnsi="Arial" w:cs="Arial"/>
          <w:sz w:val="16"/>
          <w:szCs w:val="16"/>
        </w:rPr>
      </w:pPr>
    </w:p>
    <w:p w14:paraId="79472627" w14:textId="310DAB4E" w:rsidR="311BA762" w:rsidRDefault="48A7379D" w:rsidP="002427A0">
      <w:pPr>
        <w:pStyle w:val="StrategicAssessmentText"/>
        <w:spacing w:before="0"/>
        <w:ind w:left="0"/>
        <w:rPr>
          <w:rFonts w:ascii="Arial" w:hAnsi="Arial" w:cs="Arial"/>
          <w:sz w:val="22"/>
          <w:szCs w:val="22"/>
        </w:rPr>
      </w:pPr>
      <w:r w:rsidRPr="79FC4E04">
        <w:rPr>
          <w:rFonts w:ascii="Arial" w:hAnsi="Arial" w:cs="Arial"/>
          <w:sz w:val="22"/>
          <w:szCs w:val="22"/>
        </w:rPr>
        <w:t xml:space="preserve">The current zoning arrangement </w:t>
      </w:r>
      <w:r w:rsidR="00D7799D">
        <w:rPr>
          <w:rFonts w:ascii="Arial" w:hAnsi="Arial" w:cs="Arial"/>
          <w:sz w:val="22"/>
          <w:szCs w:val="22"/>
        </w:rPr>
        <w:t xml:space="preserve">utilises the Aitken Boulevard alignment to separate </w:t>
      </w:r>
      <w:r w:rsidR="001029B4">
        <w:rPr>
          <w:rFonts w:ascii="Arial" w:hAnsi="Arial" w:cs="Arial"/>
          <w:sz w:val="22"/>
          <w:szCs w:val="22"/>
        </w:rPr>
        <w:t>future</w:t>
      </w:r>
      <w:r w:rsidR="35CCACDC" w:rsidRPr="79FC4E04">
        <w:rPr>
          <w:rFonts w:ascii="Arial" w:hAnsi="Arial" w:cs="Arial"/>
          <w:sz w:val="22"/>
          <w:szCs w:val="22"/>
        </w:rPr>
        <w:t xml:space="preserve"> </w:t>
      </w:r>
      <w:r w:rsidRPr="79FC4E04">
        <w:rPr>
          <w:rFonts w:ascii="Arial" w:hAnsi="Arial" w:cs="Arial"/>
          <w:sz w:val="22"/>
          <w:szCs w:val="22"/>
        </w:rPr>
        <w:t xml:space="preserve">industrial </w:t>
      </w:r>
      <w:r w:rsidR="3D4C05B2" w:rsidRPr="79FC4E04">
        <w:rPr>
          <w:rFonts w:ascii="Arial" w:hAnsi="Arial" w:cs="Arial"/>
          <w:sz w:val="22"/>
          <w:szCs w:val="22"/>
        </w:rPr>
        <w:t xml:space="preserve">uses </w:t>
      </w:r>
      <w:r w:rsidR="00D7799D">
        <w:rPr>
          <w:rFonts w:ascii="Arial" w:hAnsi="Arial" w:cs="Arial"/>
          <w:sz w:val="22"/>
          <w:szCs w:val="22"/>
        </w:rPr>
        <w:t xml:space="preserve">from future </w:t>
      </w:r>
      <w:r w:rsidRPr="79FC4E04">
        <w:rPr>
          <w:rFonts w:ascii="Arial" w:hAnsi="Arial" w:cs="Arial"/>
          <w:sz w:val="22"/>
          <w:szCs w:val="22"/>
        </w:rPr>
        <w:t xml:space="preserve">residential </w:t>
      </w:r>
      <w:r w:rsidR="41579107" w:rsidRPr="79FC4E04">
        <w:rPr>
          <w:rFonts w:ascii="Arial" w:hAnsi="Arial" w:cs="Arial"/>
          <w:sz w:val="22"/>
          <w:szCs w:val="22"/>
        </w:rPr>
        <w:t>uses</w:t>
      </w:r>
      <w:r w:rsidR="02A19A2E" w:rsidRPr="79FC4E04">
        <w:rPr>
          <w:rFonts w:ascii="Arial" w:hAnsi="Arial" w:cs="Arial"/>
          <w:sz w:val="22"/>
          <w:szCs w:val="22"/>
        </w:rPr>
        <w:t xml:space="preserve"> </w:t>
      </w:r>
      <w:r w:rsidR="00D7799D">
        <w:rPr>
          <w:rFonts w:ascii="Arial" w:hAnsi="Arial" w:cs="Arial"/>
          <w:sz w:val="22"/>
          <w:szCs w:val="22"/>
        </w:rPr>
        <w:t xml:space="preserve">within Merrifield </w:t>
      </w:r>
      <w:r w:rsidR="00D7799D" w:rsidRPr="004E749E">
        <w:rPr>
          <w:rFonts w:ascii="Arial" w:hAnsi="Arial" w:cs="Arial"/>
          <w:sz w:val="22"/>
          <w:szCs w:val="22"/>
        </w:rPr>
        <w:t>South</w:t>
      </w:r>
      <w:r w:rsidR="41579107" w:rsidRPr="00C47A57">
        <w:rPr>
          <w:rFonts w:ascii="Arial" w:hAnsi="Arial" w:cs="Arial"/>
          <w:sz w:val="22"/>
          <w:szCs w:val="22"/>
        </w:rPr>
        <w:t xml:space="preserve">. </w:t>
      </w:r>
      <w:r w:rsidR="005201F8">
        <w:rPr>
          <w:rFonts w:ascii="Arial" w:hAnsi="Arial" w:cs="Arial"/>
          <w:sz w:val="22"/>
          <w:szCs w:val="22"/>
        </w:rPr>
        <w:t xml:space="preserve"> </w:t>
      </w:r>
      <w:r w:rsidR="00D7799D" w:rsidRPr="00E412F1">
        <w:rPr>
          <w:rFonts w:ascii="Arial" w:hAnsi="Arial" w:cs="Arial"/>
          <w:sz w:val="22"/>
          <w:szCs w:val="22"/>
        </w:rPr>
        <w:t xml:space="preserve">The confirmed location of Aitken Boulevard to </w:t>
      </w:r>
      <w:r w:rsidR="00AE78DC" w:rsidRPr="004E749E">
        <w:rPr>
          <w:rFonts w:ascii="Arial" w:hAnsi="Arial" w:cs="Arial"/>
          <w:sz w:val="22"/>
          <w:szCs w:val="22"/>
        </w:rPr>
        <w:t xml:space="preserve">the </w:t>
      </w:r>
      <w:r w:rsidR="00D7799D" w:rsidRPr="004E749E">
        <w:rPr>
          <w:rFonts w:ascii="Arial" w:hAnsi="Arial" w:cs="Arial"/>
          <w:sz w:val="22"/>
          <w:szCs w:val="22"/>
        </w:rPr>
        <w:t xml:space="preserve">east requires refinement to the zone boundaries and associated provisions to ensure </w:t>
      </w:r>
      <w:r w:rsidR="537BB03D" w:rsidRPr="004E749E">
        <w:rPr>
          <w:rFonts w:ascii="Arial" w:hAnsi="Arial" w:cs="Arial"/>
          <w:sz w:val="22"/>
          <w:szCs w:val="22"/>
        </w:rPr>
        <w:t xml:space="preserve">appropriate </w:t>
      </w:r>
      <w:r w:rsidR="6DD6DB9E" w:rsidRPr="004E749E">
        <w:rPr>
          <w:rFonts w:ascii="Arial" w:hAnsi="Arial" w:cs="Arial"/>
          <w:sz w:val="22"/>
          <w:szCs w:val="22"/>
        </w:rPr>
        <w:t>amenity outcome</w:t>
      </w:r>
      <w:r w:rsidR="00D7799D" w:rsidRPr="004E749E">
        <w:rPr>
          <w:rFonts w:ascii="Arial" w:hAnsi="Arial" w:cs="Arial"/>
          <w:sz w:val="22"/>
          <w:szCs w:val="22"/>
        </w:rPr>
        <w:t>s between the key land uses.</w:t>
      </w:r>
      <w:r w:rsidR="6DD6DB9E" w:rsidRPr="79FC4E04">
        <w:rPr>
          <w:rFonts w:ascii="Arial" w:hAnsi="Arial" w:cs="Arial"/>
          <w:sz w:val="22"/>
          <w:szCs w:val="22"/>
        </w:rPr>
        <w:t xml:space="preserve"> </w:t>
      </w:r>
    </w:p>
    <w:p w14:paraId="42CCBF2D" w14:textId="77777777" w:rsidR="00522456" w:rsidRDefault="00522456" w:rsidP="002427A0">
      <w:pPr>
        <w:pStyle w:val="StrategicAssessmentText"/>
        <w:spacing w:before="0"/>
        <w:ind w:left="0"/>
        <w:rPr>
          <w:rFonts w:ascii="Arial" w:hAnsi="Arial" w:cs="Arial"/>
          <w:sz w:val="22"/>
          <w:szCs w:val="22"/>
        </w:rPr>
      </w:pPr>
    </w:p>
    <w:p w14:paraId="1553C917" w14:textId="22471F70" w:rsidR="00CE2843" w:rsidRDefault="005725FE" w:rsidP="002427A0">
      <w:pPr>
        <w:pStyle w:val="StrategicAssessmentText"/>
        <w:spacing w:before="0"/>
        <w:ind w:left="0"/>
        <w:rPr>
          <w:rFonts w:ascii="Arial" w:hAnsi="Arial" w:cs="Arial"/>
          <w:sz w:val="22"/>
          <w:szCs w:val="22"/>
        </w:rPr>
      </w:pPr>
      <w:r w:rsidRPr="71C3382C">
        <w:rPr>
          <w:rFonts w:ascii="Arial" w:hAnsi="Arial" w:cs="Arial"/>
          <w:sz w:val="22"/>
          <w:szCs w:val="22"/>
        </w:rPr>
        <w:t xml:space="preserve">The </w:t>
      </w:r>
      <w:r w:rsidR="00CE2843">
        <w:rPr>
          <w:rFonts w:ascii="Arial" w:hAnsi="Arial" w:cs="Arial"/>
          <w:sz w:val="22"/>
          <w:szCs w:val="22"/>
        </w:rPr>
        <w:t xml:space="preserve">amendment achieves this through </w:t>
      </w:r>
      <w:r w:rsidR="00183346">
        <w:rPr>
          <w:rFonts w:ascii="Arial" w:hAnsi="Arial" w:cs="Arial"/>
          <w:sz w:val="22"/>
          <w:szCs w:val="22"/>
        </w:rPr>
        <w:t xml:space="preserve">the </w:t>
      </w:r>
      <w:r w:rsidR="00CE2843">
        <w:rPr>
          <w:rFonts w:ascii="Arial" w:hAnsi="Arial" w:cs="Arial"/>
          <w:sz w:val="22"/>
          <w:szCs w:val="22"/>
        </w:rPr>
        <w:t>introduction of the SUZ</w:t>
      </w:r>
      <w:r w:rsidR="00FE71BB">
        <w:rPr>
          <w:rFonts w:ascii="Arial" w:hAnsi="Arial" w:cs="Arial"/>
          <w:sz w:val="22"/>
          <w:szCs w:val="22"/>
        </w:rPr>
        <w:t>12</w:t>
      </w:r>
      <w:r w:rsidR="00CE2843">
        <w:rPr>
          <w:rFonts w:ascii="Arial" w:hAnsi="Arial" w:cs="Arial"/>
          <w:sz w:val="22"/>
          <w:szCs w:val="22"/>
        </w:rPr>
        <w:t xml:space="preserve"> at the interface with some of the GRZ1 area and a </w:t>
      </w:r>
      <w:r w:rsidR="00183346">
        <w:rPr>
          <w:rFonts w:ascii="Arial" w:hAnsi="Arial" w:cs="Arial"/>
          <w:sz w:val="22"/>
          <w:szCs w:val="22"/>
        </w:rPr>
        <w:t xml:space="preserve">requirement for a </w:t>
      </w:r>
      <w:r w:rsidR="00CE2843">
        <w:rPr>
          <w:rFonts w:ascii="Arial" w:hAnsi="Arial" w:cs="Arial"/>
          <w:sz w:val="22"/>
          <w:szCs w:val="22"/>
        </w:rPr>
        <w:t xml:space="preserve">connector </w:t>
      </w:r>
      <w:r w:rsidR="00183346">
        <w:rPr>
          <w:rFonts w:ascii="Arial" w:hAnsi="Arial" w:cs="Arial"/>
          <w:sz w:val="22"/>
          <w:szCs w:val="22"/>
        </w:rPr>
        <w:t xml:space="preserve">level </w:t>
      </w:r>
      <w:r w:rsidR="00CE2843">
        <w:rPr>
          <w:rFonts w:ascii="Arial" w:hAnsi="Arial" w:cs="Arial"/>
          <w:sz w:val="22"/>
          <w:szCs w:val="22"/>
        </w:rPr>
        <w:t>road separat</w:t>
      </w:r>
      <w:r w:rsidR="00183346">
        <w:rPr>
          <w:rFonts w:ascii="Arial" w:hAnsi="Arial" w:cs="Arial"/>
          <w:sz w:val="22"/>
          <w:szCs w:val="22"/>
        </w:rPr>
        <w:t>ing</w:t>
      </w:r>
      <w:r w:rsidR="00CE2843">
        <w:rPr>
          <w:rFonts w:ascii="Arial" w:hAnsi="Arial" w:cs="Arial"/>
          <w:sz w:val="22"/>
          <w:szCs w:val="22"/>
        </w:rPr>
        <w:t xml:space="preserve"> the INZ1</w:t>
      </w:r>
      <w:r w:rsidR="00183346">
        <w:rPr>
          <w:rFonts w:ascii="Arial" w:hAnsi="Arial" w:cs="Arial"/>
          <w:sz w:val="22"/>
          <w:szCs w:val="22"/>
        </w:rPr>
        <w:t xml:space="preserve"> from GRZ1 land.</w:t>
      </w:r>
    </w:p>
    <w:p w14:paraId="65968BFB" w14:textId="460C0D18" w:rsidR="00CE2843" w:rsidRDefault="00CE2843" w:rsidP="002427A0">
      <w:pPr>
        <w:pStyle w:val="StrategicAssessmentText"/>
        <w:spacing w:before="0"/>
        <w:ind w:left="0"/>
        <w:rPr>
          <w:rFonts w:ascii="Arial" w:hAnsi="Arial" w:cs="Arial"/>
          <w:sz w:val="22"/>
          <w:szCs w:val="22"/>
        </w:rPr>
      </w:pPr>
    </w:p>
    <w:p w14:paraId="35EC2340" w14:textId="6E56B47C" w:rsidR="00CE2843" w:rsidRDefault="00CE2843" w:rsidP="002427A0">
      <w:pPr>
        <w:pStyle w:val="StrategicAssessmentText"/>
        <w:spacing w:before="0"/>
        <w:ind w:left="0"/>
        <w:rPr>
          <w:rFonts w:ascii="Arial" w:hAnsi="Arial" w:cs="Arial"/>
          <w:sz w:val="22"/>
          <w:szCs w:val="22"/>
        </w:rPr>
      </w:pPr>
      <w:r>
        <w:rPr>
          <w:rFonts w:ascii="Arial" w:hAnsi="Arial" w:cs="Arial"/>
          <w:sz w:val="22"/>
          <w:szCs w:val="22"/>
        </w:rPr>
        <w:t xml:space="preserve">The </w:t>
      </w:r>
      <w:r w:rsidR="00E15A72" w:rsidRPr="71C3382C">
        <w:rPr>
          <w:rFonts w:ascii="Arial" w:hAnsi="Arial" w:cs="Arial"/>
          <w:sz w:val="22"/>
          <w:szCs w:val="22"/>
        </w:rPr>
        <w:t>proposed SUZ</w:t>
      </w:r>
      <w:r w:rsidR="130AF058" w:rsidRPr="71C3382C">
        <w:rPr>
          <w:rFonts w:ascii="Arial" w:hAnsi="Arial" w:cs="Arial"/>
          <w:sz w:val="22"/>
          <w:szCs w:val="22"/>
        </w:rPr>
        <w:t>12</w:t>
      </w:r>
      <w:r w:rsidR="00E15A72" w:rsidRPr="71C3382C">
        <w:rPr>
          <w:rFonts w:ascii="Arial" w:hAnsi="Arial" w:cs="Arial"/>
          <w:sz w:val="22"/>
          <w:szCs w:val="22"/>
        </w:rPr>
        <w:t xml:space="preserve"> </w:t>
      </w:r>
      <w:r w:rsidR="005725FE" w:rsidRPr="71C3382C">
        <w:rPr>
          <w:rFonts w:ascii="Arial" w:hAnsi="Arial" w:cs="Arial"/>
          <w:sz w:val="22"/>
          <w:szCs w:val="22"/>
        </w:rPr>
        <w:t>retain</w:t>
      </w:r>
      <w:r w:rsidR="00E15A72" w:rsidRPr="71C3382C">
        <w:rPr>
          <w:rFonts w:ascii="Arial" w:hAnsi="Arial" w:cs="Arial"/>
          <w:sz w:val="22"/>
          <w:szCs w:val="22"/>
        </w:rPr>
        <w:t>s</w:t>
      </w:r>
      <w:r w:rsidR="005725FE" w:rsidRPr="71C3382C">
        <w:rPr>
          <w:rFonts w:ascii="Arial" w:hAnsi="Arial" w:cs="Arial"/>
          <w:sz w:val="22"/>
          <w:szCs w:val="22"/>
        </w:rPr>
        <w:t xml:space="preserve"> </w:t>
      </w:r>
      <w:r w:rsidR="00E15A72" w:rsidRPr="71C3382C">
        <w:rPr>
          <w:rFonts w:ascii="Arial" w:hAnsi="Arial" w:cs="Arial"/>
          <w:sz w:val="22"/>
          <w:szCs w:val="22"/>
        </w:rPr>
        <w:t>a</w:t>
      </w:r>
      <w:r w:rsidR="005725FE" w:rsidRPr="71C3382C">
        <w:rPr>
          <w:rFonts w:ascii="Arial" w:hAnsi="Arial" w:cs="Arial"/>
          <w:sz w:val="22"/>
          <w:szCs w:val="22"/>
        </w:rPr>
        <w:t xml:space="preserve"> focus on industrial uses expected from the current </w:t>
      </w:r>
      <w:r w:rsidR="00F733D6">
        <w:rPr>
          <w:rFonts w:ascii="Arial" w:hAnsi="Arial" w:cs="Arial"/>
          <w:sz w:val="22"/>
          <w:szCs w:val="22"/>
        </w:rPr>
        <w:t>z</w:t>
      </w:r>
      <w:r w:rsidR="005725FE" w:rsidRPr="71C3382C">
        <w:rPr>
          <w:rFonts w:ascii="Arial" w:hAnsi="Arial" w:cs="Arial"/>
          <w:sz w:val="22"/>
          <w:szCs w:val="22"/>
        </w:rPr>
        <w:t xml:space="preserve">one </w:t>
      </w:r>
      <w:r w:rsidR="00E15A72" w:rsidRPr="71C3382C">
        <w:rPr>
          <w:rFonts w:ascii="Arial" w:hAnsi="Arial" w:cs="Arial"/>
          <w:sz w:val="22"/>
          <w:szCs w:val="22"/>
        </w:rPr>
        <w:t xml:space="preserve">and other employment zones </w:t>
      </w:r>
      <w:r w:rsidR="0064289F" w:rsidRPr="71C3382C">
        <w:rPr>
          <w:rFonts w:ascii="Arial" w:hAnsi="Arial" w:cs="Arial"/>
          <w:sz w:val="22"/>
          <w:szCs w:val="22"/>
        </w:rPr>
        <w:t xml:space="preserve">whilst </w:t>
      </w:r>
      <w:r w:rsidR="005725FE" w:rsidRPr="71C3382C">
        <w:rPr>
          <w:rFonts w:ascii="Arial" w:hAnsi="Arial" w:cs="Arial"/>
          <w:sz w:val="22"/>
          <w:szCs w:val="22"/>
        </w:rPr>
        <w:t xml:space="preserve">removing the permit trigger for ‘office’ to </w:t>
      </w:r>
      <w:r w:rsidR="2486EFEA" w:rsidRPr="71C3382C">
        <w:rPr>
          <w:rFonts w:ascii="Arial" w:hAnsi="Arial" w:cs="Arial"/>
          <w:sz w:val="22"/>
          <w:szCs w:val="22"/>
        </w:rPr>
        <w:t xml:space="preserve">provide more flexibility for the </w:t>
      </w:r>
      <w:r w:rsidR="00F733D6">
        <w:rPr>
          <w:rFonts w:ascii="Arial" w:hAnsi="Arial" w:cs="Arial"/>
          <w:sz w:val="22"/>
          <w:szCs w:val="22"/>
        </w:rPr>
        <w:t>establishment of</w:t>
      </w:r>
      <w:r w:rsidR="2486EFEA" w:rsidRPr="71C3382C">
        <w:rPr>
          <w:rFonts w:ascii="Arial" w:hAnsi="Arial" w:cs="Arial"/>
          <w:sz w:val="22"/>
          <w:szCs w:val="22"/>
        </w:rPr>
        <w:t xml:space="preserve"> office use</w:t>
      </w:r>
      <w:r w:rsidR="00F733D6">
        <w:rPr>
          <w:rFonts w:ascii="Arial" w:hAnsi="Arial" w:cs="Arial"/>
          <w:sz w:val="22"/>
          <w:szCs w:val="22"/>
        </w:rPr>
        <w:t>s</w:t>
      </w:r>
      <w:r w:rsidR="00AB1634" w:rsidRPr="71C3382C">
        <w:rPr>
          <w:rFonts w:ascii="Arial" w:hAnsi="Arial" w:cs="Arial"/>
          <w:sz w:val="22"/>
          <w:szCs w:val="22"/>
        </w:rPr>
        <w:t xml:space="preserve">.  </w:t>
      </w:r>
      <w:r w:rsidR="000D1195" w:rsidRPr="71C3382C">
        <w:rPr>
          <w:rFonts w:ascii="Arial" w:hAnsi="Arial" w:cs="Arial"/>
          <w:sz w:val="22"/>
          <w:szCs w:val="22"/>
        </w:rPr>
        <w:t xml:space="preserve">The </w:t>
      </w:r>
      <w:r w:rsidR="00E15A72" w:rsidRPr="71C3382C">
        <w:rPr>
          <w:rFonts w:ascii="Arial" w:hAnsi="Arial" w:cs="Arial"/>
          <w:sz w:val="22"/>
          <w:szCs w:val="22"/>
        </w:rPr>
        <w:t>SUZ</w:t>
      </w:r>
      <w:r w:rsidR="00ED0DDE">
        <w:rPr>
          <w:rFonts w:ascii="Arial" w:hAnsi="Arial" w:cs="Arial"/>
          <w:sz w:val="22"/>
          <w:szCs w:val="22"/>
        </w:rPr>
        <w:t>12</w:t>
      </w:r>
      <w:r w:rsidR="00E15A72" w:rsidRPr="71C3382C">
        <w:rPr>
          <w:rFonts w:ascii="Arial" w:hAnsi="Arial" w:cs="Arial"/>
          <w:sz w:val="22"/>
          <w:szCs w:val="22"/>
        </w:rPr>
        <w:t xml:space="preserve"> </w:t>
      </w:r>
      <w:r w:rsidR="006B26E6">
        <w:rPr>
          <w:rFonts w:ascii="Arial" w:hAnsi="Arial" w:cs="Arial"/>
          <w:sz w:val="22"/>
          <w:szCs w:val="22"/>
        </w:rPr>
        <w:t xml:space="preserve">is </w:t>
      </w:r>
      <w:r w:rsidR="009C6E9F">
        <w:rPr>
          <w:rFonts w:ascii="Arial" w:hAnsi="Arial" w:cs="Arial"/>
          <w:sz w:val="22"/>
          <w:szCs w:val="22"/>
        </w:rPr>
        <w:t>modelled on the</w:t>
      </w:r>
      <w:r w:rsidR="000D1195" w:rsidRPr="71C3382C">
        <w:rPr>
          <w:rFonts w:ascii="Arial" w:hAnsi="Arial" w:cs="Arial"/>
          <w:sz w:val="22"/>
          <w:szCs w:val="22"/>
        </w:rPr>
        <w:t xml:space="preserve"> Industrial 3 Zone</w:t>
      </w:r>
      <w:r w:rsidR="009C6E9F">
        <w:rPr>
          <w:rFonts w:ascii="Arial" w:hAnsi="Arial" w:cs="Arial"/>
          <w:sz w:val="22"/>
          <w:szCs w:val="22"/>
        </w:rPr>
        <w:t xml:space="preserve"> (INZ3)</w:t>
      </w:r>
      <w:r w:rsidR="00524118">
        <w:rPr>
          <w:rFonts w:ascii="Arial" w:hAnsi="Arial" w:cs="Arial"/>
          <w:sz w:val="22"/>
          <w:szCs w:val="22"/>
        </w:rPr>
        <w:t xml:space="preserve"> to ensure </w:t>
      </w:r>
      <w:r w:rsidR="00B60DA3">
        <w:rPr>
          <w:rFonts w:ascii="Arial" w:hAnsi="Arial" w:cs="Arial"/>
          <w:sz w:val="22"/>
          <w:szCs w:val="22"/>
        </w:rPr>
        <w:t xml:space="preserve">that </w:t>
      </w:r>
      <w:r w:rsidR="00B931C3">
        <w:rPr>
          <w:rFonts w:ascii="Arial" w:hAnsi="Arial" w:cs="Arial"/>
          <w:sz w:val="22"/>
          <w:szCs w:val="22"/>
        </w:rPr>
        <w:t xml:space="preserve">this land </w:t>
      </w:r>
      <w:r w:rsidR="002E4B56">
        <w:rPr>
          <w:rFonts w:ascii="Arial" w:hAnsi="Arial" w:cs="Arial"/>
          <w:sz w:val="22"/>
          <w:szCs w:val="22"/>
        </w:rPr>
        <w:t xml:space="preserve">provides a suitable </w:t>
      </w:r>
      <w:r w:rsidR="000D1195" w:rsidRPr="71C3382C">
        <w:rPr>
          <w:rFonts w:ascii="Arial" w:hAnsi="Arial" w:cs="Arial"/>
          <w:sz w:val="22"/>
          <w:szCs w:val="22"/>
        </w:rPr>
        <w:t xml:space="preserve">interface </w:t>
      </w:r>
      <w:r w:rsidR="00FF716F">
        <w:rPr>
          <w:rFonts w:ascii="Arial" w:hAnsi="Arial" w:cs="Arial"/>
          <w:sz w:val="22"/>
          <w:szCs w:val="22"/>
        </w:rPr>
        <w:t>between the INZ1</w:t>
      </w:r>
      <w:r w:rsidR="002A3E3E">
        <w:rPr>
          <w:rFonts w:ascii="Arial" w:hAnsi="Arial" w:cs="Arial"/>
          <w:sz w:val="22"/>
          <w:szCs w:val="22"/>
        </w:rPr>
        <w:t xml:space="preserve"> </w:t>
      </w:r>
      <w:r>
        <w:rPr>
          <w:rFonts w:ascii="Arial" w:hAnsi="Arial" w:cs="Arial"/>
          <w:sz w:val="22"/>
          <w:szCs w:val="22"/>
        </w:rPr>
        <w:t xml:space="preserve">land </w:t>
      </w:r>
      <w:r w:rsidR="002A3E3E">
        <w:rPr>
          <w:rFonts w:ascii="Arial" w:hAnsi="Arial" w:cs="Arial"/>
          <w:sz w:val="22"/>
          <w:szCs w:val="22"/>
        </w:rPr>
        <w:t xml:space="preserve">and the </w:t>
      </w:r>
      <w:r w:rsidR="00C82F59">
        <w:rPr>
          <w:rFonts w:ascii="Arial" w:hAnsi="Arial" w:cs="Arial"/>
          <w:sz w:val="22"/>
          <w:szCs w:val="22"/>
        </w:rPr>
        <w:t xml:space="preserve">GRZ1 </w:t>
      </w:r>
      <w:r w:rsidR="000D1195" w:rsidRPr="71C3382C">
        <w:rPr>
          <w:rFonts w:ascii="Arial" w:hAnsi="Arial" w:cs="Arial"/>
          <w:sz w:val="22"/>
          <w:szCs w:val="22"/>
        </w:rPr>
        <w:t>land</w:t>
      </w:r>
      <w:r w:rsidR="00447190">
        <w:rPr>
          <w:rFonts w:ascii="Arial" w:hAnsi="Arial" w:cs="Arial"/>
          <w:sz w:val="22"/>
          <w:szCs w:val="22"/>
        </w:rPr>
        <w:t xml:space="preserve"> </w:t>
      </w:r>
      <w:r w:rsidR="000D1195" w:rsidRPr="71C3382C">
        <w:rPr>
          <w:rFonts w:ascii="Arial" w:hAnsi="Arial" w:cs="Arial"/>
          <w:sz w:val="22"/>
          <w:szCs w:val="22"/>
        </w:rPr>
        <w:t xml:space="preserve">to </w:t>
      </w:r>
      <w:r w:rsidR="00E15A72" w:rsidRPr="71C3382C">
        <w:rPr>
          <w:rFonts w:ascii="Arial" w:hAnsi="Arial" w:cs="Arial"/>
          <w:sz w:val="22"/>
          <w:szCs w:val="22"/>
        </w:rPr>
        <w:t xml:space="preserve">assist in </w:t>
      </w:r>
      <w:r w:rsidR="000D1195" w:rsidRPr="71C3382C">
        <w:rPr>
          <w:rFonts w:ascii="Arial" w:hAnsi="Arial" w:cs="Arial"/>
          <w:sz w:val="22"/>
          <w:szCs w:val="22"/>
        </w:rPr>
        <w:t>protecti</w:t>
      </w:r>
      <w:r w:rsidR="00E15A72" w:rsidRPr="71C3382C">
        <w:rPr>
          <w:rFonts w:ascii="Arial" w:hAnsi="Arial" w:cs="Arial"/>
          <w:sz w:val="22"/>
          <w:szCs w:val="22"/>
        </w:rPr>
        <w:t>ng the amenity of th</w:t>
      </w:r>
      <w:r w:rsidR="00EA7FFA">
        <w:rPr>
          <w:rFonts w:ascii="Arial" w:hAnsi="Arial" w:cs="Arial"/>
          <w:sz w:val="22"/>
          <w:szCs w:val="22"/>
        </w:rPr>
        <w:t>o</w:t>
      </w:r>
      <w:r w:rsidR="00E15A72" w:rsidRPr="71C3382C">
        <w:rPr>
          <w:rFonts w:ascii="Arial" w:hAnsi="Arial" w:cs="Arial"/>
          <w:sz w:val="22"/>
          <w:szCs w:val="22"/>
        </w:rPr>
        <w:t>se</w:t>
      </w:r>
      <w:r w:rsidR="000D1195" w:rsidRPr="71C3382C">
        <w:rPr>
          <w:rFonts w:ascii="Arial" w:hAnsi="Arial" w:cs="Arial"/>
          <w:sz w:val="22"/>
          <w:szCs w:val="22"/>
        </w:rPr>
        <w:t xml:space="preserve"> areas</w:t>
      </w:r>
      <w:r w:rsidR="00E15A72" w:rsidRPr="71C3382C">
        <w:rPr>
          <w:rFonts w:ascii="Arial" w:hAnsi="Arial" w:cs="Arial"/>
          <w:sz w:val="22"/>
          <w:szCs w:val="22"/>
        </w:rPr>
        <w:t xml:space="preserve">.  </w:t>
      </w:r>
    </w:p>
    <w:p w14:paraId="0D368ED2" w14:textId="77777777" w:rsidR="00CE2843" w:rsidRDefault="00CE2843" w:rsidP="002427A0">
      <w:pPr>
        <w:pStyle w:val="StrategicAssessmentText"/>
        <w:spacing w:before="0"/>
        <w:ind w:left="0"/>
        <w:rPr>
          <w:rFonts w:ascii="Arial" w:hAnsi="Arial" w:cs="Arial"/>
          <w:sz w:val="22"/>
          <w:szCs w:val="22"/>
        </w:rPr>
      </w:pPr>
    </w:p>
    <w:p w14:paraId="58AEC815" w14:textId="04F5D638" w:rsidR="41579107" w:rsidRDefault="00183346" w:rsidP="002427A0">
      <w:pPr>
        <w:pStyle w:val="StrategicAssessmentText"/>
        <w:spacing w:before="0"/>
        <w:ind w:left="0"/>
        <w:rPr>
          <w:rFonts w:ascii="Arial" w:hAnsi="Arial" w:cs="Arial"/>
          <w:sz w:val="22"/>
          <w:szCs w:val="22"/>
        </w:rPr>
      </w:pPr>
      <w:r>
        <w:rPr>
          <w:rFonts w:ascii="Arial" w:hAnsi="Arial" w:cs="Arial"/>
          <w:sz w:val="22"/>
          <w:szCs w:val="22"/>
        </w:rPr>
        <w:t>The proposed DPO31 also requires that the</w:t>
      </w:r>
      <w:r w:rsidR="004E749E" w:rsidRPr="71C3382C">
        <w:rPr>
          <w:rFonts w:ascii="Arial" w:hAnsi="Arial" w:cs="Arial"/>
          <w:sz w:val="22"/>
          <w:szCs w:val="22"/>
        </w:rPr>
        <w:t xml:space="preserve"> </w:t>
      </w:r>
      <w:r>
        <w:rPr>
          <w:rFonts w:ascii="Arial" w:hAnsi="Arial" w:cs="Arial"/>
          <w:sz w:val="22"/>
          <w:szCs w:val="22"/>
        </w:rPr>
        <w:t>D</w:t>
      </w:r>
      <w:r w:rsidR="004E749E" w:rsidRPr="71C3382C">
        <w:rPr>
          <w:rFonts w:ascii="Arial" w:hAnsi="Arial" w:cs="Arial"/>
          <w:sz w:val="22"/>
          <w:szCs w:val="22"/>
        </w:rPr>
        <w:t xml:space="preserve">evelopment </w:t>
      </w:r>
      <w:r>
        <w:rPr>
          <w:rFonts w:ascii="Arial" w:hAnsi="Arial" w:cs="Arial"/>
          <w:sz w:val="22"/>
          <w:szCs w:val="22"/>
        </w:rPr>
        <w:t>P</w:t>
      </w:r>
      <w:r w:rsidR="004E749E" w:rsidRPr="71C3382C">
        <w:rPr>
          <w:rFonts w:ascii="Arial" w:hAnsi="Arial" w:cs="Arial"/>
          <w:sz w:val="22"/>
          <w:szCs w:val="22"/>
        </w:rPr>
        <w:t>lan</w:t>
      </w:r>
      <w:r>
        <w:rPr>
          <w:rFonts w:ascii="Arial" w:hAnsi="Arial" w:cs="Arial"/>
          <w:sz w:val="22"/>
          <w:szCs w:val="22"/>
        </w:rPr>
        <w:t xml:space="preserve"> prepared provide further</w:t>
      </w:r>
      <w:r w:rsidR="004E749E" w:rsidRPr="71C3382C">
        <w:rPr>
          <w:rFonts w:ascii="Arial" w:hAnsi="Arial" w:cs="Arial"/>
          <w:sz w:val="22"/>
          <w:szCs w:val="22"/>
        </w:rPr>
        <w:t xml:space="preserve"> guidance on </w:t>
      </w:r>
      <w:r>
        <w:rPr>
          <w:rFonts w:ascii="Arial" w:hAnsi="Arial" w:cs="Arial"/>
          <w:sz w:val="22"/>
          <w:szCs w:val="22"/>
        </w:rPr>
        <w:t xml:space="preserve">how site layout and building design will consider and address </w:t>
      </w:r>
      <w:r w:rsidR="004E749E" w:rsidRPr="71C3382C">
        <w:rPr>
          <w:rFonts w:ascii="Arial" w:hAnsi="Arial" w:cs="Arial"/>
          <w:sz w:val="22"/>
          <w:szCs w:val="22"/>
        </w:rPr>
        <w:t>amenity matters.</w:t>
      </w:r>
    </w:p>
    <w:p w14:paraId="443EB747" w14:textId="77777777" w:rsidR="00AE78DC" w:rsidRDefault="00AE78DC" w:rsidP="002427A0">
      <w:pPr>
        <w:pStyle w:val="StrategicAssessmentText"/>
        <w:spacing w:before="0"/>
        <w:ind w:left="0"/>
        <w:rPr>
          <w:rFonts w:ascii="Arial" w:hAnsi="Arial" w:cs="Arial"/>
          <w:sz w:val="22"/>
          <w:szCs w:val="22"/>
        </w:rPr>
      </w:pPr>
    </w:p>
    <w:p w14:paraId="3509FCFB" w14:textId="6627C70E" w:rsidR="00AE78DC" w:rsidRDefault="000D1195" w:rsidP="002427A0">
      <w:pPr>
        <w:pStyle w:val="StrategicAssessmentText"/>
        <w:spacing w:before="0"/>
        <w:ind w:left="0"/>
        <w:rPr>
          <w:rFonts w:ascii="Arial" w:hAnsi="Arial" w:cs="Arial"/>
          <w:sz w:val="22"/>
          <w:szCs w:val="22"/>
        </w:rPr>
      </w:pPr>
      <w:r>
        <w:rPr>
          <w:rFonts w:ascii="Arial" w:hAnsi="Arial" w:cs="Arial"/>
          <w:sz w:val="22"/>
          <w:szCs w:val="22"/>
        </w:rPr>
        <w:t>The proposed</w:t>
      </w:r>
      <w:r w:rsidR="00F74FAC">
        <w:rPr>
          <w:rFonts w:ascii="Arial" w:hAnsi="Arial" w:cs="Arial"/>
          <w:sz w:val="22"/>
          <w:szCs w:val="22"/>
        </w:rPr>
        <w:t xml:space="preserve"> zoning </w:t>
      </w:r>
      <w:r w:rsidR="00663AC6">
        <w:rPr>
          <w:rFonts w:ascii="Arial" w:hAnsi="Arial" w:cs="Arial"/>
          <w:sz w:val="22"/>
          <w:szCs w:val="22"/>
        </w:rPr>
        <w:t>changes</w:t>
      </w:r>
      <w:r w:rsidR="00F20B8B">
        <w:rPr>
          <w:rFonts w:ascii="Arial" w:hAnsi="Arial" w:cs="Arial"/>
          <w:sz w:val="22"/>
          <w:szCs w:val="22"/>
        </w:rPr>
        <w:t xml:space="preserve"> also</w:t>
      </w:r>
      <w:r w:rsidR="00663AC6">
        <w:rPr>
          <w:rFonts w:ascii="Arial" w:hAnsi="Arial" w:cs="Arial"/>
          <w:sz w:val="22"/>
          <w:szCs w:val="22"/>
        </w:rPr>
        <w:t xml:space="preserve"> </w:t>
      </w:r>
      <w:r w:rsidR="00F74FAC">
        <w:rPr>
          <w:rFonts w:ascii="Arial" w:hAnsi="Arial" w:cs="Arial"/>
          <w:sz w:val="22"/>
          <w:szCs w:val="22"/>
        </w:rPr>
        <w:t xml:space="preserve">respond to the </w:t>
      </w:r>
      <w:r w:rsidR="00AE78DC">
        <w:rPr>
          <w:rFonts w:ascii="Arial" w:hAnsi="Arial" w:cs="Arial"/>
          <w:sz w:val="22"/>
          <w:szCs w:val="22"/>
        </w:rPr>
        <w:t>proximity of the C</w:t>
      </w:r>
      <w:r w:rsidR="00F20B8B">
        <w:rPr>
          <w:rFonts w:ascii="Arial" w:hAnsi="Arial" w:cs="Arial"/>
          <w:sz w:val="22"/>
          <w:szCs w:val="22"/>
        </w:rPr>
        <w:t xml:space="preserve">omprehensive </w:t>
      </w:r>
      <w:r w:rsidR="00AE78DC">
        <w:rPr>
          <w:rFonts w:ascii="Arial" w:hAnsi="Arial" w:cs="Arial"/>
          <w:sz w:val="22"/>
          <w:szCs w:val="22"/>
        </w:rPr>
        <w:t>D</w:t>
      </w:r>
      <w:r w:rsidR="00F20B8B">
        <w:rPr>
          <w:rFonts w:ascii="Arial" w:hAnsi="Arial" w:cs="Arial"/>
          <w:sz w:val="22"/>
          <w:szCs w:val="22"/>
        </w:rPr>
        <w:t xml:space="preserve">evelopment </w:t>
      </w:r>
      <w:r w:rsidR="00AE78DC">
        <w:rPr>
          <w:rFonts w:ascii="Arial" w:hAnsi="Arial" w:cs="Arial"/>
          <w:sz w:val="22"/>
          <w:szCs w:val="22"/>
        </w:rPr>
        <w:t>Z</w:t>
      </w:r>
      <w:r w:rsidR="00F20B8B">
        <w:rPr>
          <w:rFonts w:ascii="Arial" w:hAnsi="Arial" w:cs="Arial"/>
          <w:sz w:val="22"/>
          <w:szCs w:val="22"/>
        </w:rPr>
        <w:t>one</w:t>
      </w:r>
      <w:r w:rsidR="00AE78DC">
        <w:rPr>
          <w:rFonts w:ascii="Arial" w:hAnsi="Arial" w:cs="Arial"/>
          <w:sz w:val="22"/>
          <w:szCs w:val="22"/>
        </w:rPr>
        <w:t xml:space="preserve"> land </w:t>
      </w:r>
      <w:r w:rsidR="009B318D">
        <w:rPr>
          <w:rFonts w:ascii="Arial" w:hAnsi="Arial" w:cs="Arial"/>
          <w:sz w:val="22"/>
          <w:szCs w:val="22"/>
        </w:rPr>
        <w:t>in</w:t>
      </w:r>
      <w:r w:rsidR="00AE78DC">
        <w:rPr>
          <w:rFonts w:ascii="Arial" w:hAnsi="Arial" w:cs="Arial"/>
          <w:sz w:val="22"/>
          <w:szCs w:val="22"/>
        </w:rPr>
        <w:t xml:space="preserve"> the retail core of the </w:t>
      </w:r>
      <w:r w:rsidR="005725FE">
        <w:rPr>
          <w:rFonts w:ascii="Arial" w:hAnsi="Arial" w:cs="Arial"/>
          <w:sz w:val="22"/>
          <w:szCs w:val="22"/>
        </w:rPr>
        <w:t>Mickleham/Merrifield Activity Centre to the north</w:t>
      </w:r>
      <w:r w:rsidR="00BE43E3">
        <w:rPr>
          <w:rFonts w:ascii="Arial" w:hAnsi="Arial" w:cs="Arial"/>
          <w:sz w:val="22"/>
          <w:szCs w:val="22"/>
        </w:rPr>
        <w:t>.</w:t>
      </w:r>
      <w:r w:rsidR="005725FE">
        <w:rPr>
          <w:rFonts w:ascii="Arial" w:hAnsi="Arial" w:cs="Arial"/>
          <w:sz w:val="22"/>
          <w:szCs w:val="22"/>
        </w:rPr>
        <w:t xml:space="preserve"> </w:t>
      </w:r>
      <w:r w:rsidR="00BE43E3">
        <w:rPr>
          <w:rFonts w:ascii="Arial" w:hAnsi="Arial" w:cs="Arial"/>
          <w:sz w:val="22"/>
          <w:szCs w:val="22"/>
        </w:rPr>
        <w:t>T</w:t>
      </w:r>
      <w:r w:rsidR="00AE78DC">
        <w:rPr>
          <w:rFonts w:ascii="Arial" w:hAnsi="Arial" w:cs="Arial"/>
          <w:sz w:val="22"/>
          <w:szCs w:val="22"/>
        </w:rPr>
        <w:t xml:space="preserve">he amenity that this </w:t>
      </w:r>
      <w:r w:rsidR="00DB1AF8">
        <w:rPr>
          <w:rFonts w:ascii="Arial" w:hAnsi="Arial" w:cs="Arial"/>
          <w:sz w:val="22"/>
          <w:szCs w:val="22"/>
        </w:rPr>
        <w:t xml:space="preserve">activity centre </w:t>
      </w:r>
      <w:r w:rsidR="00AE78DC">
        <w:rPr>
          <w:rFonts w:ascii="Arial" w:hAnsi="Arial" w:cs="Arial"/>
          <w:sz w:val="22"/>
          <w:szCs w:val="22"/>
        </w:rPr>
        <w:t xml:space="preserve">provides to employment uses in the area is considered important to </w:t>
      </w:r>
      <w:r w:rsidR="00183346">
        <w:rPr>
          <w:rFonts w:ascii="Arial" w:hAnsi="Arial" w:cs="Arial"/>
          <w:sz w:val="22"/>
          <w:szCs w:val="22"/>
        </w:rPr>
        <w:t>supporting</w:t>
      </w:r>
      <w:r w:rsidR="00AE78DC">
        <w:rPr>
          <w:rFonts w:ascii="Arial" w:hAnsi="Arial" w:cs="Arial"/>
          <w:sz w:val="22"/>
          <w:szCs w:val="22"/>
        </w:rPr>
        <w:t xml:space="preserve"> a diversity of jobs and </w:t>
      </w:r>
      <w:r w:rsidR="00183346">
        <w:rPr>
          <w:rFonts w:ascii="Arial" w:hAnsi="Arial" w:cs="Arial"/>
          <w:sz w:val="22"/>
          <w:szCs w:val="22"/>
        </w:rPr>
        <w:t xml:space="preserve">attracting a </w:t>
      </w:r>
      <w:r w:rsidR="00AE78DC">
        <w:rPr>
          <w:rFonts w:ascii="Arial" w:hAnsi="Arial" w:cs="Arial"/>
          <w:sz w:val="22"/>
          <w:szCs w:val="22"/>
        </w:rPr>
        <w:t>range of industries.</w:t>
      </w:r>
    </w:p>
    <w:p w14:paraId="5B3AE905" w14:textId="77777777" w:rsidR="00AE78DC" w:rsidRDefault="00AE78DC" w:rsidP="002427A0">
      <w:pPr>
        <w:pStyle w:val="StrategicAssessmentText"/>
        <w:spacing w:before="0"/>
        <w:ind w:left="0"/>
        <w:rPr>
          <w:rFonts w:ascii="Arial" w:hAnsi="Arial" w:cs="Arial"/>
          <w:sz w:val="22"/>
          <w:szCs w:val="22"/>
        </w:rPr>
      </w:pPr>
    </w:p>
    <w:p w14:paraId="6E6DD286" w14:textId="22CB47CD" w:rsidR="00AE78DC" w:rsidRDefault="00AE78DC" w:rsidP="002427A0">
      <w:pPr>
        <w:pStyle w:val="ListNumber2"/>
        <w:numPr>
          <w:ilvl w:val="0"/>
          <w:numId w:val="0"/>
        </w:numPr>
        <w:spacing w:before="0"/>
        <w:rPr>
          <w:rFonts w:ascii="Arial" w:hAnsi="Arial" w:cs="Arial"/>
          <w:sz w:val="22"/>
          <w:szCs w:val="22"/>
        </w:rPr>
      </w:pPr>
      <w:r>
        <w:rPr>
          <w:rFonts w:ascii="Arial" w:hAnsi="Arial" w:cs="Arial"/>
          <w:sz w:val="22"/>
          <w:szCs w:val="22"/>
        </w:rPr>
        <w:t xml:space="preserve">A reduction of approximately 4.35 ha </w:t>
      </w:r>
      <w:r w:rsidR="00F16D33">
        <w:rPr>
          <w:rFonts w:ascii="Arial" w:hAnsi="Arial" w:cs="Arial"/>
          <w:sz w:val="22"/>
          <w:szCs w:val="22"/>
        </w:rPr>
        <w:t xml:space="preserve">or 6.3% </w:t>
      </w:r>
      <w:r>
        <w:rPr>
          <w:rFonts w:ascii="Arial" w:hAnsi="Arial" w:cs="Arial"/>
          <w:sz w:val="22"/>
          <w:szCs w:val="22"/>
        </w:rPr>
        <w:t>of industrial land will result</w:t>
      </w:r>
      <w:r w:rsidR="00901483">
        <w:rPr>
          <w:rFonts w:ascii="Arial" w:hAnsi="Arial" w:cs="Arial"/>
          <w:sz w:val="22"/>
          <w:szCs w:val="22"/>
        </w:rPr>
        <w:t xml:space="preserve"> from this amendment</w:t>
      </w:r>
      <w:r w:rsidR="00183346">
        <w:rPr>
          <w:rFonts w:ascii="Arial" w:hAnsi="Arial" w:cs="Arial"/>
          <w:sz w:val="22"/>
          <w:szCs w:val="22"/>
        </w:rPr>
        <w:t xml:space="preserve">. This modest change is considered acceptable to accommodate the agreed realignment of Aitken Boulevard </w:t>
      </w:r>
      <w:r w:rsidR="006A2B05">
        <w:rPr>
          <w:rFonts w:ascii="Arial" w:hAnsi="Arial" w:cs="Arial"/>
          <w:sz w:val="22"/>
          <w:szCs w:val="22"/>
        </w:rPr>
        <w:t xml:space="preserve">whilst minimising the changes to the outcomes sought for the </w:t>
      </w:r>
      <w:r w:rsidR="005201F8">
        <w:rPr>
          <w:rFonts w:ascii="Arial" w:hAnsi="Arial" w:cs="Arial"/>
          <w:sz w:val="22"/>
          <w:szCs w:val="22"/>
        </w:rPr>
        <w:t>subject land.</w:t>
      </w:r>
      <w:r w:rsidR="006A2B05" w:rsidRPr="00AA0DEE">
        <w:rPr>
          <w:rFonts w:ascii="Arial" w:hAnsi="Arial" w:cs="Arial"/>
          <w:sz w:val="22"/>
          <w:szCs w:val="22"/>
        </w:rPr>
        <w:t xml:space="preserve"> T</w:t>
      </w:r>
      <w:r w:rsidRPr="00AA0DEE">
        <w:rPr>
          <w:rFonts w:ascii="Arial" w:hAnsi="Arial" w:cs="Arial"/>
          <w:sz w:val="22"/>
          <w:szCs w:val="22"/>
        </w:rPr>
        <w:t>he</w:t>
      </w:r>
      <w:r w:rsidR="00A620B3" w:rsidRPr="006A2B05">
        <w:rPr>
          <w:rFonts w:ascii="Arial" w:hAnsi="Arial" w:cs="Arial"/>
          <w:sz w:val="22"/>
          <w:szCs w:val="22"/>
          <w:lang w:eastAsia="en-US"/>
        </w:rPr>
        <w:t xml:space="preserve"> proposed zoning regime will </w:t>
      </w:r>
      <w:r w:rsidR="006A2B05" w:rsidRPr="006A2B05">
        <w:rPr>
          <w:rFonts w:ascii="Arial" w:hAnsi="Arial" w:cs="Arial"/>
          <w:sz w:val="22"/>
          <w:szCs w:val="22"/>
          <w:lang w:eastAsia="en-US"/>
        </w:rPr>
        <w:t xml:space="preserve">also </w:t>
      </w:r>
      <w:r w:rsidR="00A620B3" w:rsidRPr="006A2B05">
        <w:rPr>
          <w:rFonts w:ascii="Arial" w:hAnsi="Arial" w:cs="Arial"/>
          <w:sz w:val="22"/>
          <w:szCs w:val="22"/>
          <w:lang w:eastAsia="en-US"/>
        </w:rPr>
        <w:t>result in more regular shaped lots for industrial / employment uses providing for more efficient use of land and more cost-effective development.</w:t>
      </w:r>
      <w:r w:rsidR="00A620B3" w:rsidRPr="79FC4E04">
        <w:rPr>
          <w:rFonts w:ascii="Arial" w:hAnsi="Arial" w:cs="Arial"/>
          <w:sz w:val="22"/>
          <w:szCs w:val="22"/>
          <w:lang w:eastAsia="en-US"/>
        </w:rPr>
        <w:t xml:space="preserve"> </w:t>
      </w:r>
    </w:p>
    <w:p w14:paraId="06324483" w14:textId="77777777" w:rsidR="00565070" w:rsidRPr="0007778C" w:rsidRDefault="00565070" w:rsidP="002427A0">
      <w:pPr>
        <w:pStyle w:val="StrategicAssessmentText"/>
        <w:spacing w:before="0"/>
        <w:ind w:left="0"/>
        <w:rPr>
          <w:rFonts w:ascii="Arial" w:hAnsi="Arial" w:cs="Arial"/>
          <w:sz w:val="16"/>
          <w:szCs w:val="16"/>
        </w:rPr>
      </w:pPr>
    </w:p>
    <w:p w14:paraId="517B035F" w14:textId="6241CBFF" w:rsidR="41579107" w:rsidRDefault="00183346" w:rsidP="002427A0">
      <w:pPr>
        <w:pStyle w:val="Heading3"/>
        <w:numPr>
          <w:ilvl w:val="0"/>
          <w:numId w:val="0"/>
        </w:numPr>
        <w:spacing w:before="0"/>
        <w:rPr>
          <w:rFonts w:ascii="Arial" w:hAnsi="Arial" w:cs="Arial"/>
          <w:b w:val="0"/>
          <w:sz w:val="22"/>
          <w:szCs w:val="22"/>
        </w:rPr>
      </w:pPr>
      <w:r>
        <w:rPr>
          <w:rFonts w:ascii="Arial" w:hAnsi="Arial" w:cs="Arial"/>
          <w:b w:val="0"/>
          <w:sz w:val="22"/>
          <w:szCs w:val="22"/>
        </w:rPr>
        <w:t>Retaining the</w:t>
      </w:r>
      <w:r w:rsidR="009028E0">
        <w:rPr>
          <w:rFonts w:ascii="Arial" w:hAnsi="Arial" w:cs="Arial"/>
          <w:b w:val="0"/>
          <w:sz w:val="22"/>
          <w:szCs w:val="22"/>
        </w:rPr>
        <w:t xml:space="preserve"> GRZ1 </w:t>
      </w:r>
      <w:r w:rsidR="00024522">
        <w:rPr>
          <w:rFonts w:ascii="Arial" w:hAnsi="Arial" w:cs="Arial"/>
          <w:b w:val="0"/>
          <w:sz w:val="22"/>
          <w:szCs w:val="22"/>
        </w:rPr>
        <w:t>will provide for r</w:t>
      </w:r>
      <w:r w:rsidR="0056648E">
        <w:rPr>
          <w:rFonts w:ascii="Arial" w:hAnsi="Arial" w:cs="Arial"/>
          <w:b w:val="0"/>
          <w:sz w:val="22"/>
          <w:szCs w:val="22"/>
        </w:rPr>
        <w:t xml:space="preserve">esidential development </w:t>
      </w:r>
      <w:r w:rsidR="00387A5A">
        <w:rPr>
          <w:rFonts w:ascii="Arial" w:hAnsi="Arial" w:cs="Arial"/>
          <w:b w:val="0"/>
          <w:sz w:val="22"/>
          <w:szCs w:val="22"/>
        </w:rPr>
        <w:t xml:space="preserve">adjoining the </w:t>
      </w:r>
      <w:r w:rsidR="009F0777">
        <w:rPr>
          <w:rFonts w:ascii="Arial" w:hAnsi="Arial" w:cs="Arial"/>
          <w:b w:val="0"/>
          <w:sz w:val="22"/>
          <w:szCs w:val="22"/>
        </w:rPr>
        <w:t xml:space="preserve">residential land in the </w:t>
      </w:r>
      <w:r w:rsidR="00387A5A">
        <w:rPr>
          <w:rFonts w:ascii="Arial" w:hAnsi="Arial" w:cs="Arial"/>
          <w:b w:val="0"/>
          <w:sz w:val="22"/>
          <w:szCs w:val="22"/>
        </w:rPr>
        <w:t xml:space="preserve">Merrifield West Precinct Structure Plan Precinct </w:t>
      </w:r>
      <w:r w:rsidR="004E7DBD">
        <w:rPr>
          <w:rFonts w:ascii="Arial" w:hAnsi="Arial" w:cs="Arial"/>
          <w:b w:val="0"/>
          <w:sz w:val="22"/>
          <w:szCs w:val="22"/>
        </w:rPr>
        <w:t>providing a</w:t>
      </w:r>
      <w:r w:rsidR="00FD7A89">
        <w:rPr>
          <w:rFonts w:ascii="Arial" w:hAnsi="Arial" w:cs="Arial"/>
          <w:b w:val="0"/>
          <w:sz w:val="22"/>
          <w:szCs w:val="22"/>
        </w:rPr>
        <w:t xml:space="preserve"> compatible</w:t>
      </w:r>
      <w:r w:rsidR="0064289F">
        <w:rPr>
          <w:rFonts w:ascii="Arial" w:hAnsi="Arial" w:cs="Arial"/>
          <w:b w:val="0"/>
          <w:sz w:val="22"/>
          <w:szCs w:val="22"/>
        </w:rPr>
        <w:t xml:space="preserve"> </w:t>
      </w:r>
      <w:r w:rsidR="0056648E">
        <w:rPr>
          <w:rFonts w:ascii="Arial" w:hAnsi="Arial" w:cs="Arial"/>
          <w:b w:val="0"/>
          <w:sz w:val="22"/>
          <w:szCs w:val="22"/>
        </w:rPr>
        <w:t xml:space="preserve">interface for </w:t>
      </w:r>
      <w:r w:rsidR="00D06AA2">
        <w:rPr>
          <w:rFonts w:ascii="Arial" w:hAnsi="Arial" w:cs="Arial"/>
          <w:b w:val="0"/>
          <w:sz w:val="22"/>
          <w:szCs w:val="22"/>
        </w:rPr>
        <w:t>its</w:t>
      </w:r>
      <w:r w:rsidR="00FD7A89">
        <w:rPr>
          <w:rFonts w:ascii="Arial" w:hAnsi="Arial" w:cs="Arial"/>
          <w:b w:val="0"/>
          <w:sz w:val="22"/>
          <w:szCs w:val="22"/>
        </w:rPr>
        <w:t xml:space="preserve"> </w:t>
      </w:r>
      <w:r w:rsidR="0056648E">
        <w:rPr>
          <w:rFonts w:ascii="Arial" w:hAnsi="Arial" w:cs="Arial"/>
          <w:b w:val="0"/>
          <w:sz w:val="22"/>
          <w:szCs w:val="22"/>
        </w:rPr>
        <w:t>residents</w:t>
      </w:r>
      <w:r w:rsidR="004B561B">
        <w:rPr>
          <w:rFonts w:ascii="Arial" w:hAnsi="Arial" w:cs="Arial"/>
          <w:b w:val="0"/>
          <w:sz w:val="22"/>
          <w:szCs w:val="22"/>
        </w:rPr>
        <w:t>.</w:t>
      </w:r>
      <w:r w:rsidR="0056648E">
        <w:rPr>
          <w:rFonts w:ascii="Arial" w:hAnsi="Arial" w:cs="Arial"/>
          <w:b w:val="0"/>
          <w:sz w:val="22"/>
          <w:szCs w:val="22"/>
        </w:rPr>
        <w:t xml:space="preserve"> </w:t>
      </w:r>
    </w:p>
    <w:p w14:paraId="4048EB36" w14:textId="48745DA5" w:rsidR="0023540A" w:rsidRDefault="0023540A" w:rsidP="002427A0">
      <w:pPr>
        <w:pStyle w:val="Heading3"/>
        <w:numPr>
          <w:ilvl w:val="0"/>
          <w:numId w:val="0"/>
        </w:numPr>
        <w:spacing w:before="0"/>
        <w:rPr>
          <w:rFonts w:ascii="Arial" w:hAnsi="Arial" w:cs="Arial"/>
          <w:b w:val="0"/>
          <w:sz w:val="22"/>
          <w:szCs w:val="22"/>
        </w:rPr>
      </w:pPr>
    </w:p>
    <w:p w14:paraId="3339536A" w14:textId="113BD732" w:rsidR="0023540A" w:rsidRPr="0007778C" w:rsidRDefault="0023540A" w:rsidP="002427A0">
      <w:pPr>
        <w:pStyle w:val="Heading3"/>
        <w:numPr>
          <w:ilvl w:val="0"/>
          <w:numId w:val="0"/>
        </w:numPr>
        <w:spacing w:before="0"/>
        <w:rPr>
          <w:rFonts w:ascii="Arial" w:hAnsi="Arial" w:cs="Arial"/>
          <w:b w:val="0"/>
          <w:sz w:val="22"/>
          <w:szCs w:val="22"/>
        </w:rPr>
      </w:pPr>
      <w:r>
        <w:rPr>
          <w:rFonts w:ascii="Arial" w:hAnsi="Arial" w:cs="Arial"/>
          <w:b w:val="0"/>
          <w:sz w:val="22"/>
          <w:szCs w:val="22"/>
        </w:rPr>
        <w:t>DPO17 is no longer required as the land at 285</w:t>
      </w:r>
      <w:r w:rsidR="00BC4B47">
        <w:rPr>
          <w:rFonts w:ascii="Arial" w:hAnsi="Arial" w:cs="Arial"/>
          <w:b w:val="0"/>
          <w:sz w:val="22"/>
          <w:szCs w:val="22"/>
        </w:rPr>
        <w:t>A</w:t>
      </w:r>
      <w:r>
        <w:rPr>
          <w:rFonts w:ascii="Arial" w:hAnsi="Arial" w:cs="Arial"/>
          <w:b w:val="0"/>
          <w:sz w:val="22"/>
          <w:szCs w:val="22"/>
        </w:rPr>
        <w:t xml:space="preserve"> Donnybrook Road, Mickleham has been vested to State Government for conservation purposes. </w:t>
      </w:r>
    </w:p>
    <w:p w14:paraId="773D2CAC" w14:textId="77777777" w:rsidR="00846D86" w:rsidRDefault="00846D86" w:rsidP="002427A0">
      <w:pPr>
        <w:pStyle w:val="Heading3"/>
        <w:numPr>
          <w:ilvl w:val="0"/>
          <w:numId w:val="0"/>
        </w:numPr>
        <w:spacing w:before="0"/>
        <w:rPr>
          <w:rFonts w:ascii="Arial" w:hAnsi="Arial" w:cs="Arial"/>
          <w:szCs w:val="24"/>
        </w:rPr>
      </w:pPr>
    </w:p>
    <w:p w14:paraId="00E7C889" w14:textId="77777777" w:rsidR="00F42512" w:rsidRPr="00420A5B" w:rsidRDefault="00F42512" w:rsidP="002427A0">
      <w:pPr>
        <w:pStyle w:val="Heading3"/>
        <w:numPr>
          <w:ilvl w:val="0"/>
          <w:numId w:val="0"/>
        </w:numPr>
        <w:spacing w:before="0"/>
        <w:rPr>
          <w:rFonts w:ascii="Arial" w:hAnsi="Arial" w:cs="Arial"/>
          <w:szCs w:val="24"/>
        </w:rPr>
      </w:pPr>
      <w:r>
        <w:rPr>
          <w:rFonts w:ascii="Arial" w:hAnsi="Arial" w:cs="Arial"/>
          <w:szCs w:val="24"/>
        </w:rPr>
        <w:t>How does the A</w:t>
      </w:r>
      <w:r w:rsidRPr="00420A5B">
        <w:rPr>
          <w:rFonts w:ascii="Arial" w:hAnsi="Arial" w:cs="Arial"/>
          <w:szCs w:val="24"/>
        </w:rPr>
        <w:t>mendment implement the objectives of planning in Victoria?</w:t>
      </w:r>
    </w:p>
    <w:p w14:paraId="5D4136B4" w14:textId="77777777" w:rsidR="002427A0" w:rsidRDefault="002427A0" w:rsidP="002427A0">
      <w:pPr>
        <w:pStyle w:val="StrategicAssessmentText"/>
        <w:spacing w:before="0"/>
        <w:ind w:left="0"/>
        <w:rPr>
          <w:rFonts w:ascii="Arial" w:hAnsi="Arial" w:cs="Arial"/>
          <w:sz w:val="22"/>
          <w:szCs w:val="22"/>
        </w:rPr>
      </w:pPr>
    </w:p>
    <w:p w14:paraId="714F7C67" w14:textId="07C64B3E" w:rsidR="00F42512" w:rsidRDefault="00F42512" w:rsidP="002427A0">
      <w:pPr>
        <w:pStyle w:val="StrategicAssessmentText"/>
        <w:spacing w:before="0"/>
        <w:ind w:left="0"/>
        <w:rPr>
          <w:rFonts w:ascii="Arial" w:hAnsi="Arial" w:cs="Arial"/>
          <w:sz w:val="22"/>
          <w:szCs w:val="22"/>
        </w:rPr>
      </w:pPr>
      <w:r>
        <w:rPr>
          <w:rFonts w:ascii="Arial" w:hAnsi="Arial" w:cs="Arial"/>
          <w:sz w:val="22"/>
          <w:szCs w:val="22"/>
        </w:rPr>
        <w:t xml:space="preserve">The amendment will implement the </w:t>
      </w:r>
      <w:r w:rsidR="00180D01">
        <w:rPr>
          <w:rFonts w:ascii="Arial" w:hAnsi="Arial" w:cs="Arial"/>
          <w:sz w:val="22"/>
          <w:szCs w:val="22"/>
        </w:rPr>
        <w:t xml:space="preserve">relevant </w:t>
      </w:r>
      <w:r>
        <w:rPr>
          <w:rFonts w:ascii="Arial" w:hAnsi="Arial" w:cs="Arial"/>
          <w:sz w:val="22"/>
          <w:szCs w:val="22"/>
        </w:rPr>
        <w:t>objectives of planning in Victoria</w:t>
      </w:r>
      <w:r w:rsidR="00F602AB">
        <w:rPr>
          <w:rFonts w:ascii="Arial" w:hAnsi="Arial" w:cs="Arial"/>
          <w:sz w:val="22"/>
          <w:szCs w:val="22"/>
        </w:rPr>
        <w:t xml:space="preserve"> in the following manner</w:t>
      </w:r>
      <w:r>
        <w:rPr>
          <w:rFonts w:ascii="Arial" w:hAnsi="Arial" w:cs="Arial"/>
          <w:sz w:val="22"/>
          <w:szCs w:val="22"/>
        </w:rPr>
        <w:t>:</w:t>
      </w:r>
    </w:p>
    <w:p w14:paraId="11646E36" w14:textId="77777777" w:rsidR="0044375C" w:rsidRDefault="0044375C" w:rsidP="002427A0">
      <w:pPr>
        <w:pStyle w:val="StrategicAssessmentText"/>
        <w:spacing w:before="0"/>
        <w:ind w:left="0"/>
        <w:rPr>
          <w:rFonts w:ascii="Arial" w:hAnsi="Arial" w:cs="Arial"/>
          <w:sz w:val="22"/>
          <w:szCs w:val="22"/>
        </w:rPr>
      </w:pPr>
    </w:p>
    <w:p w14:paraId="54E4CB95" w14:textId="77777777" w:rsidR="00F42512" w:rsidRPr="0099337B" w:rsidRDefault="00F602AB" w:rsidP="002427A0">
      <w:pPr>
        <w:pStyle w:val="StrategicAssessmentText"/>
        <w:numPr>
          <w:ilvl w:val="0"/>
          <w:numId w:val="5"/>
        </w:numPr>
        <w:tabs>
          <w:tab w:val="clear" w:pos="360"/>
          <w:tab w:val="num" w:pos="426"/>
        </w:tabs>
        <w:spacing w:before="0"/>
        <w:ind w:left="426" w:hanging="426"/>
        <w:rPr>
          <w:rFonts w:ascii="Arial" w:hAnsi="Arial" w:cs="Arial"/>
          <w:iCs/>
          <w:sz w:val="22"/>
          <w:szCs w:val="22"/>
        </w:rPr>
      </w:pPr>
      <w:r>
        <w:rPr>
          <w:rFonts w:ascii="Arial" w:hAnsi="Arial" w:cs="Arial"/>
          <w:i/>
          <w:sz w:val="22"/>
          <w:szCs w:val="22"/>
        </w:rPr>
        <w:t>To p</w:t>
      </w:r>
      <w:r w:rsidR="00F42512" w:rsidRPr="00F602AB">
        <w:rPr>
          <w:rFonts w:ascii="Arial" w:hAnsi="Arial" w:cs="Arial"/>
          <w:i/>
          <w:sz w:val="22"/>
          <w:szCs w:val="22"/>
        </w:rPr>
        <w:t>rovide for the fair, orderly, economic and sustainable use and development of land</w:t>
      </w:r>
      <w:r w:rsidR="00F42512" w:rsidRPr="0099337B">
        <w:rPr>
          <w:rFonts w:ascii="Arial" w:hAnsi="Arial" w:cs="Arial"/>
          <w:iCs/>
          <w:sz w:val="22"/>
          <w:szCs w:val="22"/>
        </w:rPr>
        <w:t xml:space="preserve"> by </w:t>
      </w:r>
      <w:r w:rsidR="00180D01">
        <w:rPr>
          <w:rFonts w:ascii="Arial" w:hAnsi="Arial" w:cs="Arial"/>
          <w:iCs/>
          <w:sz w:val="22"/>
          <w:szCs w:val="22"/>
        </w:rPr>
        <w:t xml:space="preserve">providing an integrated approach to planning within the Merrifield South precinct through the use of a Development Plan and zones which facilitate employment creation and an appropriate interface between industrial and residential land uses. </w:t>
      </w:r>
    </w:p>
    <w:p w14:paraId="6862F548" w14:textId="5F345EAB" w:rsidR="00F42512" w:rsidRPr="0099337B" w:rsidRDefault="00F602AB" w:rsidP="002427A0">
      <w:pPr>
        <w:pStyle w:val="StrategicAssessmentText"/>
        <w:numPr>
          <w:ilvl w:val="0"/>
          <w:numId w:val="5"/>
        </w:numPr>
        <w:tabs>
          <w:tab w:val="clear" w:pos="360"/>
          <w:tab w:val="num" w:pos="426"/>
        </w:tabs>
        <w:spacing w:before="0"/>
        <w:ind w:left="426" w:hanging="426"/>
        <w:rPr>
          <w:rFonts w:ascii="Arial" w:hAnsi="Arial" w:cs="Arial"/>
          <w:iCs/>
          <w:sz w:val="22"/>
          <w:szCs w:val="22"/>
        </w:rPr>
      </w:pPr>
      <w:r>
        <w:rPr>
          <w:rFonts w:ascii="Arial" w:hAnsi="Arial" w:cs="Arial"/>
          <w:i/>
          <w:sz w:val="22"/>
          <w:szCs w:val="22"/>
        </w:rPr>
        <w:lastRenderedPageBreak/>
        <w:t>To p</w:t>
      </w:r>
      <w:r w:rsidR="00F42512" w:rsidRPr="00F602AB">
        <w:rPr>
          <w:rFonts w:ascii="Arial" w:hAnsi="Arial" w:cs="Arial"/>
          <w:i/>
          <w:sz w:val="22"/>
          <w:szCs w:val="22"/>
        </w:rPr>
        <w:t>rovide for the protection of natural and man-made resources and the maintenance of ecological processes and genetic diversity</w:t>
      </w:r>
      <w:r w:rsidR="00F42512" w:rsidRPr="0099337B">
        <w:rPr>
          <w:rFonts w:ascii="Arial" w:hAnsi="Arial" w:cs="Arial"/>
          <w:iCs/>
          <w:sz w:val="22"/>
          <w:szCs w:val="22"/>
        </w:rPr>
        <w:t xml:space="preserve"> by providing suitable </w:t>
      </w:r>
      <w:r w:rsidR="00180D01">
        <w:rPr>
          <w:rFonts w:ascii="Arial" w:hAnsi="Arial" w:cs="Arial"/>
          <w:iCs/>
          <w:sz w:val="22"/>
          <w:szCs w:val="22"/>
        </w:rPr>
        <w:t xml:space="preserve">controls over </w:t>
      </w:r>
      <w:r w:rsidR="00F42512" w:rsidRPr="0099337B">
        <w:rPr>
          <w:rFonts w:ascii="Arial" w:hAnsi="Arial" w:cs="Arial"/>
          <w:iCs/>
          <w:sz w:val="22"/>
          <w:szCs w:val="22"/>
        </w:rPr>
        <w:t xml:space="preserve">development adjoining the </w:t>
      </w:r>
      <w:r w:rsidR="006A2B05">
        <w:rPr>
          <w:rFonts w:ascii="Arial" w:hAnsi="Arial" w:cs="Arial"/>
          <w:iCs/>
          <w:sz w:val="22"/>
          <w:szCs w:val="22"/>
        </w:rPr>
        <w:t xml:space="preserve">Mount Ridley Conservation Reserve </w:t>
      </w:r>
      <w:r w:rsidR="00180D01">
        <w:rPr>
          <w:rFonts w:ascii="Arial" w:hAnsi="Arial" w:cs="Arial"/>
          <w:iCs/>
          <w:sz w:val="22"/>
          <w:szCs w:val="22"/>
        </w:rPr>
        <w:t>to the west</w:t>
      </w:r>
      <w:r w:rsidR="00F42512" w:rsidRPr="0099337B">
        <w:rPr>
          <w:rFonts w:ascii="Arial" w:hAnsi="Arial" w:cs="Arial"/>
          <w:iCs/>
          <w:sz w:val="22"/>
          <w:szCs w:val="22"/>
        </w:rPr>
        <w:t>.</w:t>
      </w:r>
    </w:p>
    <w:p w14:paraId="3768C969" w14:textId="66DF2AF4" w:rsidR="00F42512" w:rsidRDefault="00F602AB" w:rsidP="002427A0">
      <w:pPr>
        <w:pStyle w:val="StrategicAssessmentText"/>
        <w:numPr>
          <w:ilvl w:val="0"/>
          <w:numId w:val="5"/>
        </w:numPr>
        <w:tabs>
          <w:tab w:val="clear" w:pos="360"/>
          <w:tab w:val="num" w:pos="426"/>
        </w:tabs>
        <w:spacing w:before="0"/>
        <w:ind w:left="426" w:hanging="426"/>
        <w:rPr>
          <w:rFonts w:ascii="Arial" w:hAnsi="Arial" w:cs="Arial"/>
          <w:iCs/>
          <w:sz w:val="22"/>
          <w:szCs w:val="22"/>
        </w:rPr>
      </w:pPr>
      <w:r>
        <w:rPr>
          <w:rFonts w:ascii="Arial" w:hAnsi="Arial" w:cs="Arial"/>
          <w:i/>
          <w:sz w:val="22"/>
          <w:szCs w:val="22"/>
        </w:rPr>
        <w:t>To s</w:t>
      </w:r>
      <w:r w:rsidR="00F42512" w:rsidRPr="00F602AB">
        <w:rPr>
          <w:rFonts w:ascii="Arial" w:hAnsi="Arial" w:cs="Arial"/>
          <w:i/>
          <w:sz w:val="22"/>
          <w:szCs w:val="22"/>
        </w:rPr>
        <w:t xml:space="preserve">ecure a pleasant, </w:t>
      </w:r>
      <w:proofErr w:type="gramStart"/>
      <w:r w:rsidR="00F42512" w:rsidRPr="00F602AB">
        <w:rPr>
          <w:rFonts w:ascii="Arial" w:hAnsi="Arial" w:cs="Arial"/>
          <w:i/>
          <w:sz w:val="22"/>
          <w:szCs w:val="22"/>
        </w:rPr>
        <w:t>efficient</w:t>
      </w:r>
      <w:proofErr w:type="gramEnd"/>
      <w:r w:rsidR="00F42512" w:rsidRPr="00F602AB">
        <w:rPr>
          <w:rFonts w:ascii="Arial" w:hAnsi="Arial" w:cs="Arial"/>
          <w:i/>
          <w:sz w:val="22"/>
          <w:szCs w:val="22"/>
        </w:rPr>
        <w:t xml:space="preserve"> and safe working, living and recreational environment for all Victorians and visitors to Victoria</w:t>
      </w:r>
      <w:r w:rsidR="00F42512" w:rsidRPr="0099337B">
        <w:rPr>
          <w:rFonts w:ascii="Arial" w:hAnsi="Arial" w:cs="Arial"/>
          <w:iCs/>
          <w:sz w:val="22"/>
          <w:szCs w:val="22"/>
        </w:rPr>
        <w:t xml:space="preserve"> by </w:t>
      </w:r>
      <w:r w:rsidR="00180D01">
        <w:rPr>
          <w:rFonts w:ascii="Arial" w:hAnsi="Arial" w:cs="Arial"/>
          <w:iCs/>
          <w:sz w:val="22"/>
          <w:szCs w:val="22"/>
        </w:rPr>
        <w:t xml:space="preserve">introducing comprehensive provisions that facilitate </w:t>
      </w:r>
      <w:r w:rsidR="00F74FAC">
        <w:rPr>
          <w:rFonts w:ascii="Arial" w:hAnsi="Arial" w:cs="Arial"/>
          <w:iCs/>
          <w:sz w:val="22"/>
          <w:szCs w:val="22"/>
        </w:rPr>
        <w:t>industrial/</w:t>
      </w:r>
      <w:r w:rsidR="00180D01">
        <w:rPr>
          <w:rFonts w:ascii="Arial" w:hAnsi="Arial" w:cs="Arial"/>
          <w:iCs/>
          <w:sz w:val="22"/>
          <w:szCs w:val="22"/>
        </w:rPr>
        <w:t xml:space="preserve">employment uses </w:t>
      </w:r>
      <w:r w:rsidR="00F74FAC">
        <w:rPr>
          <w:rFonts w:ascii="Arial" w:hAnsi="Arial" w:cs="Arial"/>
          <w:iCs/>
          <w:sz w:val="22"/>
          <w:szCs w:val="22"/>
        </w:rPr>
        <w:t>whilst</w:t>
      </w:r>
      <w:r w:rsidR="00180D01">
        <w:rPr>
          <w:rFonts w:ascii="Arial" w:hAnsi="Arial" w:cs="Arial"/>
          <w:iCs/>
          <w:sz w:val="22"/>
          <w:szCs w:val="22"/>
        </w:rPr>
        <w:t xml:space="preserve"> </w:t>
      </w:r>
      <w:r w:rsidR="00F74FAC">
        <w:rPr>
          <w:rFonts w:ascii="Arial" w:hAnsi="Arial" w:cs="Arial"/>
          <w:iCs/>
          <w:sz w:val="22"/>
          <w:szCs w:val="22"/>
        </w:rPr>
        <w:t xml:space="preserve">not impacting on the amenity of adjoining or </w:t>
      </w:r>
      <w:r w:rsidR="0003503A">
        <w:rPr>
          <w:rFonts w:ascii="Arial" w:hAnsi="Arial" w:cs="Arial"/>
          <w:iCs/>
          <w:sz w:val="22"/>
          <w:szCs w:val="22"/>
        </w:rPr>
        <w:t>nearby residential</w:t>
      </w:r>
      <w:r w:rsidR="00180D01">
        <w:rPr>
          <w:rFonts w:ascii="Arial" w:hAnsi="Arial" w:cs="Arial"/>
          <w:iCs/>
          <w:sz w:val="22"/>
          <w:szCs w:val="22"/>
        </w:rPr>
        <w:t xml:space="preserve"> </w:t>
      </w:r>
      <w:r w:rsidR="00F74FAC">
        <w:rPr>
          <w:rFonts w:ascii="Arial" w:hAnsi="Arial" w:cs="Arial"/>
          <w:iCs/>
          <w:sz w:val="22"/>
          <w:szCs w:val="22"/>
        </w:rPr>
        <w:t>are</w:t>
      </w:r>
      <w:r w:rsidR="0003503A">
        <w:rPr>
          <w:rFonts w:ascii="Arial" w:hAnsi="Arial" w:cs="Arial"/>
          <w:iCs/>
          <w:sz w:val="22"/>
          <w:szCs w:val="22"/>
        </w:rPr>
        <w:t>a</w:t>
      </w:r>
      <w:r w:rsidR="00F74FAC">
        <w:rPr>
          <w:rFonts w:ascii="Arial" w:hAnsi="Arial" w:cs="Arial"/>
          <w:iCs/>
          <w:sz w:val="22"/>
          <w:szCs w:val="22"/>
        </w:rPr>
        <w:t>s.</w:t>
      </w:r>
      <w:r w:rsidR="00180D01">
        <w:rPr>
          <w:rFonts w:ascii="Arial" w:hAnsi="Arial" w:cs="Arial"/>
          <w:iCs/>
          <w:sz w:val="22"/>
          <w:szCs w:val="22"/>
        </w:rPr>
        <w:t xml:space="preserve"> </w:t>
      </w:r>
    </w:p>
    <w:p w14:paraId="4A039D75" w14:textId="5E298C76" w:rsidR="00F602AB" w:rsidRPr="0099337B" w:rsidRDefault="00F602AB" w:rsidP="002427A0">
      <w:pPr>
        <w:pStyle w:val="StrategicAssessmentText"/>
        <w:numPr>
          <w:ilvl w:val="0"/>
          <w:numId w:val="5"/>
        </w:numPr>
        <w:tabs>
          <w:tab w:val="clear" w:pos="360"/>
          <w:tab w:val="num" w:pos="426"/>
        </w:tabs>
        <w:spacing w:before="0"/>
        <w:ind w:left="426" w:hanging="426"/>
        <w:rPr>
          <w:rFonts w:ascii="Arial" w:hAnsi="Arial" w:cs="Arial"/>
          <w:iCs/>
          <w:sz w:val="22"/>
          <w:szCs w:val="22"/>
        </w:rPr>
      </w:pPr>
      <w:r>
        <w:rPr>
          <w:rFonts w:ascii="Arial" w:hAnsi="Arial" w:cs="Arial"/>
          <w:i/>
          <w:sz w:val="22"/>
          <w:szCs w:val="22"/>
        </w:rPr>
        <w:t xml:space="preserve">To protect public utilities and other assets and enable the orderly provisions and co-ordination of public utilities and other facilities for the benefit of the community </w:t>
      </w:r>
      <w:r w:rsidRPr="0099337B">
        <w:rPr>
          <w:rFonts w:ascii="Arial" w:hAnsi="Arial" w:cs="Arial"/>
          <w:iCs/>
          <w:sz w:val="22"/>
          <w:szCs w:val="22"/>
        </w:rPr>
        <w:t>by</w:t>
      </w:r>
      <w:r w:rsidR="00B70EED">
        <w:rPr>
          <w:rFonts w:ascii="Arial" w:hAnsi="Arial" w:cs="Arial"/>
          <w:iCs/>
          <w:sz w:val="22"/>
          <w:szCs w:val="22"/>
        </w:rPr>
        <w:t xml:space="preserve"> providing the requirement </w:t>
      </w:r>
      <w:r w:rsidR="00555CFB">
        <w:rPr>
          <w:rFonts w:ascii="Arial" w:hAnsi="Arial" w:cs="Arial"/>
          <w:iCs/>
          <w:sz w:val="22"/>
          <w:szCs w:val="22"/>
        </w:rPr>
        <w:t xml:space="preserve">for </w:t>
      </w:r>
      <w:r w:rsidR="00523591">
        <w:rPr>
          <w:rFonts w:ascii="Arial" w:hAnsi="Arial" w:cs="Arial"/>
          <w:iCs/>
          <w:sz w:val="22"/>
          <w:szCs w:val="22"/>
        </w:rPr>
        <w:t xml:space="preserve">the preparation of </w:t>
      </w:r>
      <w:r w:rsidR="00B70EED">
        <w:rPr>
          <w:rFonts w:ascii="Arial" w:hAnsi="Arial" w:cs="Arial"/>
          <w:iCs/>
          <w:sz w:val="22"/>
          <w:szCs w:val="22"/>
        </w:rPr>
        <w:t xml:space="preserve">a Development Plan that will facilitate the co-ordination and delivery of Aitken Boulevard.  </w:t>
      </w:r>
      <w:r w:rsidR="00523591">
        <w:rPr>
          <w:rFonts w:ascii="Arial" w:hAnsi="Arial" w:cs="Arial"/>
          <w:iCs/>
          <w:sz w:val="22"/>
          <w:szCs w:val="22"/>
        </w:rPr>
        <w:t xml:space="preserve">The proposed zone </w:t>
      </w:r>
      <w:r w:rsidR="00B70EED">
        <w:rPr>
          <w:rFonts w:ascii="Arial" w:hAnsi="Arial" w:cs="Arial"/>
          <w:iCs/>
          <w:sz w:val="22"/>
          <w:szCs w:val="22"/>
        </w:rPr>
        <w:t>boundaries will assist in delineating the Aitken Boulevard route and protecting the existing public utilities within the future road reserve.</w:t>
      </w:r>
    </w:p>
    <w:p w14:paraId="07BC62F4" w14:textId="77777777" w:rsidR="00F42512" w:rsidRPr="0099337B" w:rsidRDefault="00C649D3" w:rsidP="002427A0">
      <w:pPr>
        <w:pStyle w:val="StrategicAssessmentText"/>
        <w:numPr>
          <w:ilvl w:val="0"/>
          <w:numId w:val="5"/>
        </w:numPr>
        <w:tabs>
          <w:tab w:val="clear" w:pos="360"/>
          <w:tab w:val="num" w:pos="426"/>
        </w:tabs>
        <w:spacing w:before="0"/>
        <w:ind w:left="426" w:hanging="426"/>
        <w:rPr>
          <w:rFonts w:ascii="Arial" w:hAnsi="Arial" w:cs="Arial"/>
          <w:iCs/>
          <w:sz w:val="22"/>
          <w:szCs w:val="22"/>
        </w:rPr>
      </w:pPr>
      <w:r>
        <w:rPr>
          <w:rFonts w:ascii="Arial" w:hAnsi="Arial" w:cs="Arial"/>
          <w:i/>
          <w:sz w:val="22"/>
          <w:szCs w:val="22"/>
        </w:rPr>
        <w:t>To f</w:t>
      </w:r>
      <w:r w:rsidR="00F42512" w:rsidRPr="00F602AB">
        <w:rPr>
          <w:rFonts w:ascii="Arial" w:hAnsi="Arial" w:cs="Arial"/>
          <w:i/>
          <w:sz w:val="22"/>
          <w:szCs w:val="22"/>
        </w:rPr>
        <w:t>acilitate development in accordance with the objectives</w:t>
      </w:r>
      <w:r w:rsidR="00F42512" w:rsidRPr="0099337B">
        <w:rPr>
          <w:rFonts w:ascii="Arial" w:hAnsi="Arial" w:cs="Arial"/>
          <w:iCs/>
          <w:sz w:val="22"/>
          <w:szCs w:val="22"/>
        </w:rPr>
        <w:t xml:space="preserve"> set out in the points above</w:t>
      </w:r>
      <w:r w:rsidR="00B70EED">
        <w:rPr>
          <w:rFonts w:ascii="Arial" w:hAnsi="Arial" w:cs="Arial"/>
          <w:iCs/>
          <w:sz w:val="22"/>
          <w:szCs w:val="22"/>
        </w:rPr>
        <w:t xml:space="preserve"> by updating the current planning scheme provisions to accurately reflect changes to the main road network</w:t>
      </w:r>
      <w:r w:rsidR="00F42512" w:rsidRPr="0099337B">
        <w:rPr>
          <w:rFonts w:ascii="Arial" w:hAnsi="Arial" w:cs="Arial"/>
          <w:iCs/>
          <w:sz w:val="22"/>
          <w:szCs w:val="22"/>
        </w:rPr>
        <w:t>.</w:t>
      </w:r>
    </w:p>
    <w:p w14:paraId="612CEF20" w14:textId="77777777" w:rsidR="00F42512" w:rsidRPr="00321EFD" w:rsidRDefault="00180D01" w:rsidP="002427A0">
      <w:pPr>
        <w:pStyle w:val="StrategicAssessmentText"/>
        <w:numPr>
          <w:ilvl w:val="0"/>
          <w:numId w:val="5"/>
        </w:numPr>
        <w:tabs>
          <w:tab w:val="clear" w:pos="360"/>
          <w:tab w:val="num" w:pos="426"/>
        </w:tabs>
        <w:spacing w:before="0"/>
        <w:ind w:left="426" w:hanging="426"/>
        <w:rPr>
          <w:rFonts w:ascii="Arial" w:hAnsi="Arial" w:cs="Arial"/>
          <w:iCs/>
          <w:sz w:val="22"/>
          <w:szCs w:val="22"/>
        </w:rPr>
      </w:pPr>
      <w:r w:rsidRPr="0099337B">
        <w:rPr>
          <w:rFonts w:ascii="Arial" w:hAnsi="Arial" w:cs="Arial"/>
          <w:i/>
          <w:sz w:val="22"/>
          <w:szCs w:val="22"/>
        </w:rPr>
        <w:t>To b</w:t>
      </w:r>
      <w:r w:rsidR="00F42512" w:rsidRPr="00B70EED">
        <w:rPr>
          <w:rFonts w:ascii="Arial" w:hAnsi="Arial" w:cs="Arial"/>
          <w:i/>
          <w:sz w:val="22"/>
          <w:szCs w:val="22"/>
        </w:rPr>
        <w:t xml:space="preserve">alance the present and future interests of all </w:t>
      </w:r>
      <w:r w:rsidR="00F42512" w:rsidRPr="00321EFD">
        <w:rPr>
          <w:rFonts w:ascii="Arial" w:hAnsi="Arial" w:cs="Arial"/>
          <w:i/>
          <w:sz w:val="22"/>
          <w:szCs w:val="22"/>
        </w:rPr>
        <w:t>Victorians</w:t>
      </w:r>
      <w:r w:rsidR="00B70EED" w:rsidRPr="00321EFD">
        <w:rPr>
          <w:rFonts w:ascii="Arial" w:hAnsi="Arial" w:cs="Arial"/>
          <w:i/>
          <w:sz w:val="22"/>
          <w:szCs w:val="22"/>
        </w:rPr>
        <w:t xml:space="preserve"> </w:t>
      </w:r>
      <w:r w:rsidR="00B70EED" w:rsidRPr="00321EFD">
        <w:rPr>
          <w:rFonts w:ascii="Arial" w:hAnsi="Arial" w:cs="Arial"/>
          <w:iCs/>
          <w:sz w:val="22"/>
          <w:szCs w:val="22"/>
        </w:rPr>
        <w:t xml:space="preserve">by ensuring changes to the main road </w:t>
      </w:r>
      <w:r w:rsidR="00321EFD">
        <w:rPr>
          <w:rFonts w:ascii="Arial" w:hAnsi="Arial" w:cs="Arial"/>
          <w:iCs/>
          <w:sz w:val="22"/>
          <w:szCs w:val="22"/>
        </w:rPr>
        <w:t>/transport corridor</w:t>
      </w:r>
      <w:r w:rsidR="00B70EED" w:rsidRPr="00321EFD">
        <w:rPr>
          <w:rFonts w:ascii="Arial" w:hAnsi="Arial" w:cs="Arial"/>
          <w:iCs/>
          <w:sz w:val="22"/>
          <w:szCs w:val="22"/>
        </w:rPr>
        <w:t xml:space="preserve"> </w:t>
      </w:r>
      <w:r w:rsidR="00321EFD" w:rsidRPr="00321EFD">
        <w:rPr>
          <w:rFonts w:ascii="Arial" w:hAnsi="Arial" w:cs="Arial"/>
          <w:iCs/>
          <w:sz w:val="22"/>
          <w:szCs w:val="22"/>
        </w:rPr>
        <w:t xml:space="preserve">alignment </w:t>
      </w:r>
      <w:r w:rsidR="00B70EED" w:rsidRPr="00321EFD">
        <w:rPr>
          <w:rFonts w:ascii="Arial" w:hAnsi="Arial" w:cs="Arial"/>
          <w:iCs/>
          <w:sz w:val="22"/>
          <w:szCs w:val="22"/>
        </w:rPr>
        <w:t>do not diminish the ability for job delivery or impact on the residential amenity for existing and future residents.</w:t>
      </w:r>
    </w:p>
    <w:p w14:paraId="13DE7937" w14:textId="77777777" w:rsidR="00565070" w:rsidRPr="002C5523" w:rsidRDefault="00565070" w:rsidP="002427A0">
      <w:pPr>
        <w:pStyle w:val="StrategicAssessmentText"/>
        <w:spacing w:before="0"/>
        <w:ind w:left="0"/>
        <w:rPr>
          <w:rFonts w:ascii="Arial" w:hAnsi="Arial" w:cs="Arial"/>
          <w:i/>
          <w:sz w:val="22"/>
          <w:szCs w:val="22"/>
        </w:rPr>
      </w:pPr>
    </w:p>
    <w:p w14:paraId="58DCFD9C" w14:textId="77777777" w:rsidR="00F42512" w:rsidRDefault="00F42512" w:rsidP="002427A0">
      <w:pPr>
        <w:pStyle w:val="Heading3"/>
        <w:numPr>
          <w:ilvl w:val="0"/>
          <w:numId w:val="0"/>
        </w:numPr>
        <w:spacing w:before="0"/>
        <w:rPr>
          <w:rFonts w:ascii="Arial" w:hAnsi="Arial" w:cs="Arial"/>
          <w:szCs w:val="24"/>
        </w:rPr>
      </w:pPr>
      <w:r>
        <w:rPr>
          <w:rFonts w:ascii="Arial" w:hAnsi="Arial" w:cs="Arial"/>
          <w:szCs w:val="24"/>
        </w:rPr>
        <w:t>How does the A</w:t>
      </w:r>
      <w:r w:rsidRPr="00646305">
        <w:rPr>
          <w:rFonts w:ascii="Arial" w:hAnsi="Arial" w:cs="Arial"/>
          <w:szCs w:val="24"/>
        </w:rPr>
        <w:t>mendment address any environmenta</w:t>
      </w:r>
      <w:r>
        <w:rPr>
          <w:rFonts w:ascii="Arial" w:hAnsi="Arial" w:cs="Arial"/>
          <w:szCs w:val="24"/>
        </w:rPr>
        <w:t xml:space="preserve">l, </w:t>
      </w:r>
      <w:proofErr w:type="gramStart"/>
      <w:r>
        <w:rPr>
          <w:rFonts w:ascii="Arial" w:hAnsi="Arial" w:cs="Arial"/>
          <w:szCs w:val="24"/>
        </w:rPr>
        <w:t>social</w:t>
      </w:r>
      <w:proofErr w:type="gramEnd"/>
      <w:r>
        <w:rPr>
          <w:rFonts w:ascii="Arial" w:hAnsi="Arial" w:cs="Arial"/>
          <w:szCs w:val="24"/>
        </w:rPr>
        <w:t xml:space="preserve"> and economic effects?</w:t>
      </w:r>
    </w:p>
    <w:p w14:paraId="06B2AFF5" w14:textId="77777777" w:rsidR="00483747" w:rsidRPr="00483747" w:rsidRDefault="00483747" w:rsidP="002427A0">
      <w:pPr>
        <w:pStyle w:val="StrategicAssessmentText"/>
        <w:ind w:left="0"/>
        <w:rPr>
          <w:rFonts w:ascii="Arial" w:hAnsi="Arial" w:cs="Arial"/>
          <w:snapToGrid w:val="0"/>
          <w:sz w:val="22"/>
          <w:szCs w:val="22"/>
          <w:u w:val="single"/>
          <w:lang w:eastAsia="en-US"/>
        </w:rPr>
      </w:pPr>
      <w:r w:rsidRPr="00483747">
        <w:rPr>
          <w:rFonts w:ascii="Arial" w:hAnsi="Arial" w:cs="Arial"/>
          <w:snapToGrid w:val="0"/>
          <w:sz w:val="22"/>
          <w:szCs w:val="22"/>
          <w:u w:val="single"/>
          <w:lang w:eastAsia="en-US"/>
        </w:rPr>
        <w:t>Environmental</w:t>
      </w:r>
    </w:p>
    <w:p w14:paraId="1C066476" w14:textId="1F113DEB" w:rsidR="006A2B05" w:rsidRPr="006A2B05" w:rsidRDefault="006A2B05" w:rsidP="002427A0">
      <w:pPr>
        <w:rPr>
          <w:rFonts w:ascii="Arial" w:hAnsi="Arial" w:cs="Arial"/>
          <w:sz w:val="22"/>
          <w:szCs w:val="22"/>
        </w:rPr>
      </w:pPr>
      <w:r w:rsidRPr="006A2B05">
        <w:rPr>
          <w:rFonts w:ascii="Arial" w:hAnsi="Arial" w:cs="Arial"/>
          <w:sz w:val="22"/>
          <w:szCs w:val="22"/>
        </w:rPr>
        <w:t xml:space="preserve">The Folkestone Native Vegetation Precinct Plan for land at Lots 135,225 &amp; 285 Donnybrook Road, Mickleham applies to the land under the Schedule to Clause 52.16 and provides a framework for the consideration of native vegetation on the land.  The concept plan in the proposed Schedule 31 to the DPO shows a linear open space area and local access road </w:t>
      </w:r>
      <w:r w:rsidR="005201F8">
        <w:rPr>
          <w:rFonts w:ascii="Arial" w:hAnsi="Arial" w:cs="Arial"/>
          <w:sz w:val="22"/>
          <w:szCs w:val="22"/>
        </w:rPr>
        <w:t>to manage</w:t>
      </w:r>
      <w:r w:rsidRPr="006A2B05">
        <w:rPr>
          <w:rFonts w:ascii="Arial" w:hAnsi="Arial" w:cs="Arial"/>
          <w:sz w:val="22"/>
          <w:szCs w:val="22"/>
        </w:rPr>
        <w:t xml:space="preserve"> the interface between the Mount Ridley </w:t>
      </w:r>
      <w:r w:rsidR="005201F8">
        <w:rPr>
          <w:rFonts w:ascii="Arial" w:hAnsi="Arial" w:cs="Arial"/>
          <w:sz w:val="22"/>
          <w:szCs w:val="22"/>
        </w:rPr>
        <w:t>Conservation Reserve</w:t>
      </w:r>
      <w:r w:rsidRPr="006A2B05">
        <w:rPr>
          <w:rFonts w:ascii="Arial" w:hAnsi="Arial" w:cs="Arial"/>
          <w:sz w:val="22"/>
          <w:szCs w:val="22"/>
        </w:rPr>
        <w:t xml:space="preserve"> and the proposed residential development.</w:t>
      </w:r>
    </w:p>
    <w:p w14:paraId="579597DD" w14:textId="77777777" w:rsidR="00AA0DEE" w:rsidRDefault="00AA0DEE" w:rsidP="002427A0">
      <w:pPr>
        <w:pStyle w:val="StrategicAssessmentText"/>
        <w:spacing w:before="0"/>
        <w:ind w:left="0"/>
        <w:rPr>
          <w:rFonts w:ascii="Arial" w:hAnsi="Arial" w:cs="Arial"/>
          <w:snapToGrid w:val="0"/>
          <w:sz w:val="22"/>
          <w:szCs w:val="22"/>
          <w:u w:val="single"/>
          <w:lang w:eastAsia="en-US"/>
        </w:rPr>
      </w:pPr>
    </w:p>
    <w:p w14:paraId="170FFD6A" w14:textId="57DD15AE" w:rsidR="00483747" w:rsidRPr="00483747" w:rsidRDefault="00483747" w:rsidP="002427A0">
      <w:pPr>
        <w:pStyle w:val="StrategicAssessmentText"/>
        <w:spacing w:before="0"/>
        <w:ind w:left="0"/>
        <w:rPr>
          <w:rFonts w:ascii="Arial" w:hAnsi="Arial" w:cs="Arial"/>
          <w:snapToGrid w:val="0"/>
          <w:sz w:val="22"/>
          <w:szCs w:val="22"/>
          <w:u w:val="single"/>
          <w:lang w:eastAsia="en-US"/>
        </w:rPr>
      </w:pPr>
      <w:r w:rsidRPr="00483747">
        <w:rPr>
          <w:rFonts w:ascii="Arial" w:hAnsi="Arial" w:cs="Arial"/>
          <w:snapToGrid w:val="0"/>
          <w:sz w:val="22"/>
          <w:szCs w:val="22"/>
          <w:u w:val="single"/>
          <w:lang w:eastAsia="en-US"/>
        </w:rPr>
        <w:t>Economic</w:t>
      </w:r>
    </w:p>
    <w:p w14:paraId="6098E93E" w14:textId="3B926A1B" w:rsidR="00107357" w:rsidRDefault="00107357" w:rsidP="002427A0">
      <w:pPr>
        <w:pStyle w:val="StrategicAssessmentText"/>
        <w:ind w:left="0"/>
        <w:rPr>
          <w:rFonts w:ascii="Arial" w:hAnsi="Arial" w:cs="Arial"/>
          <w:sz w:val="22"/>
          <w:szCs w:val="22"/>
        </w:rPr>
      </w:pPr>
      <w:r>
        <w:rPr>
          <w:rFonts w:ascii="Arial" w:hAnsi="Arial" w:cs="Arial"/>
          <w:sz w:val="22"/>
          <w:szCs w:val="22"/>
        </w:rPr>
        <w:t xml:space="preserve">The </w:t>
      </w:r>
      <w:r w:rsidR="005201F8">
        <w:rPr>
          <w:rFonts w:ascii="Arial" w:hAnsi="Arial" w:cs="Arial"/>
          <w:sz w:val="22"/>
          <w:szCs w:val="22"/>
        </w:rPr>
        <w:t>A</w:t>
      </w:r>
      <w:r>
        <w:rPr>
          <w:rFonts w:ascii="Arial" w:hAnsi="Arial" w:cs="Arial"/>
          <w:sz w:val="22"/>
          <w:szCs w:val="22"/>
        </w:rPr>
        <w:t xml:space="preserve">mendment maintains the land use intent for the area by providing industrial and employment activities generally to the east </w:t>
      </w:r>
      <w:r w:rsidR="00321EFD">
        <w:rPr>
          <w:rFonts w:ascii="Arial" w:hAnsi="Arial" w:cs="Arial"/>
          <w:sz w:val="22"/>
          <w:szCs w:val="22"/>
        </w:rPr>
        <w:t xml:space="preserve">side </w:t>
      </w:r>
      <w:r>
        <w:rPr>
          <w:rFonts w:ascii="Arial" w:hAnsi="Arial" w:cs="Arial"/>
          <w:sz w:val="22"/>
          <w:szCs w:val="22"/>
        </w:rPr>
        <w:t xml:space="preserve">of Merrifield South, on land identified as </w:t>
      </w:r>
      <w:r w:rsidR="00CF4923">
        <w:rPr>
          <w:rFonts w:ascii="Arial" w:hAnsi="Arial" w:cs="Arial"/>
          <w:sz w:val="22"/>
          <w:szCs w:val="22"/>
        </w:rPr>
        <w:t xml:space="preserve">a </w:t>
      </w:r>
      <w:r>
        <w:rPr>
          <w:rFonts w:ascii="Arial" w:hAnsi="Arial" w:cs="Arial"/>
          <w:sz w:val="22"/>
          <w:szCs w:val="22"/>
        </w:rPr>
        <w:t>State Significant Industrial</w:t>
      </w:r>
      <w:r w:rsidR="00CF4923">
        <w:rPr>
          <w:rFonts w:ascii="Arial" w:hAnsi="Arial" w:cs="Arial"/>
          <w:sz w:val="22"/>
          <w:szCs w:val="22"/>
        </w:rPr>
        <w:t xml:space="preserve"> Precinct</w:t>
      </w:r>
      <w:r>
        <w:rPr>
          <w:rFonts w:ascii="Arial" w:hAnsi="Arial" w:cs="Arial"/>
          <w:sz w:val="22"/>
          <w:szCs w:val="22"/>
        </w:rPr>
        <w:t xml:space="preserve">, and residential land use to the west.  </w:t>
      </w:r>
      <w:r w:rsidRPr="00B30886">
        <w:rPr>
          <w:rFonts w:ascii="Arial" w:hAnsi="Arial" w:cs="Arial"/>
          <w:sz w:val="22"/>
          <w:szCs w:val="22"/>
        </w:rPr>
        <w:t xml:space="preserve">The </w:t>
      </w:r>
      <w:r w:rsidR="00DE1A85">
        <w:rPr>
          <w:rFonts w:ascii="Arial" w:hAnsi="Arial" w:cs="Arial"/>
          <w:sz w:val="22"/>
          <w:szCs w:val="22"/>
        </w:rPr>
        <w:t>SUZ12</w:t>
      </w:r>
      <w:r w:rsidR="0056648E">
        <w:rPr>
          <w:rFonts w:ascii="Arial" w:hAnsi="Arial" w:cs="Arial"/>
          <w:sz w:val="22"/>
          <w:szCs w:val="22"/>
        </w:rPr>
        <w:t xml:space="preserve"> </w:t>
      </w:r>
      <w:r w:rsidR="00DE1A85">
        <w:rPr>
          <w:rFonts w:ascii="Arial" w:hAnsi="Arial" w:cs="Arial"/>
          <w:sz w:val="22"/>
          <w:szCs w:val="22"/>
        </w:rPr>
        <w:t xml:space="preserve">will </w:t>
      </w:r>
      <w:r w:rsidRPr="00B30886">
        <w:rPr>
          <w:rFonts w:ascii="Arial" w:hAnsi="Arial" w:cs="Arial"/>
          <w:sz w:val="22"/>
          <w:szCs w:val="22"/>
        </w:rPr>
        <w:t>facilitate job creation without impacting on the amenity of adjoining or nearby residential areas</w:t>
      </w:r>
      <w:r>
        <w:rPr>
          <w:rFonts w:ascii="Arial" w:hAnsi="Arial" w:cs="Arial"/>
          <w:sz w:val="22"/>
          <w:szCs w:val="22"/>
        </w:rPr>
        <w:t>.  This is consistent with the intent of the State Significant Industrial land use designation</w:t>
      </w:r>
      <w:r w:rsidR="00AE78DC">
        <w:rPr>
          <w:rFonts w:ascii="Arial" w:hAnsi="Arial" w:cs="Arial"/>
          <w:sz w:val="22"/>
          <w:szCs w:val="22"/>
        </w:rPr>
        <w:t xml:space="preserve"> and the local planning policy objectives of creating job diversity</w:t>
      </w:r>
      <w:r>
        <w:rPr>
          <w:rFonts w:ascii="Arial" w:hAnsi="Arial" w:cs="Arial"/>
          <w:sz w:val="22"/>
          <w:szCs w:val="22"/>
        </w:rPr>
        <w:t>.</w:t>
      </w:r>
    </w:p>
    <w:p w14:paraId="6538CB89" w14:textId="77777777" w:rsidR="00D22C00" w:rsidRDefault="00D22C00" w:rsidP="002427A0">
      <w:pPr>
        <w:pStyle w:val="StrategicAssessmentText"/>
        <w:spacing w:before="0"/>
        <w:ind w:left="0"/>
        <w:rPr>
          <w:rFonts w:ascii="Arial" w:hAnsi="Arial" w:cs="Arial"/>
          <w:sz w:val="22"/>
          <w:szCs w:val="22"/>
          <w:lang w:eastAsia="en-US"/>
        </w:rPr>
      </w:pPr>
    </w:p>
    <w:p w14:paraId="4EE522B5" w14:textId="77777777" w:rsidR="005F55AA" w:rsidRPr="00211E4E" w:rsidRDefault="00FC143F" w:rsidP="002427A0">
      <w:pPr>
        <w:pStyle w:val="Heading3"/>
        <w:numPr>
          <w:ilvl w:val="0"/>
          <w:numId w:val="0"/>
        </w:numPr>
        <w:spacing w:before="0"/>
        <w:rPr>
          <w:rFonts w:ascii="Arial" w:hAnsi="Arial" w:cs="Arial"/>
          <w:b w:val="0"/>
          <w:bCs/>
          <w:sz w:val="22"/>
          <w:szCs w:val="22"/>
          <w:u w:val="single"/>
        </w:rPr>
      </w:pPr>
      <w:r w:rsidRPr="00211E4E">
        <w:rPr>
          <w:rFonts w:ascii="Arial" w:hAnsi="Arial" w:cs="Arial"/>
          <w:b w:val="0"/>
          <w:bCs/>
          <w:sz w:val="22"/>
          <w:szCs w:val="22"/>
          <w:u w:val="single"/>
        </w:rPr>
        <w:t>Social</w:t>
      </w:r>
    </w:p>
    <w:p w14:paraId="47714EB9" w14:textId="3B3ABFCE" w:rsidR="00AF35F3" w:rsidRDefault="4664E74B" w:rsidP="002427A0">
      <w:pPr>
        <w:pStyle w:val="Heading3"/>
        <w:numPr>
          <w:ilvl w:val="0"/>
          <w:numId w:val="0"/>
        </w:numPr>
        <w:spacing w:before="120"/>
        <w:rPr>
          <w:rFonts w:ascii="Arial" w:hAnsi="Arial" w:cs="Arial"/>
          <w:b w:val="0"/>
          <w:sz w:val="22"/>
          <w:szCs w:val="22"/>
        </w:rPr>
      </w:pPr>
      <w:r w:rsidRPr="79FC4E04">
        <w:rPr>
          <w:rFonts w:ascii="Arial" w:hAnsi="Arial" w:cs="Arial"/>
          <w:b w:val="0"/>
          <w:sz w:val="22"/>
          <w:szCs w:val="22"/>
        </w:rPr>
        <w:t xml:space="preserve">The proposed </w:t>
      </w:r>
      <w:r w:rsidR="00E4664E">
        <w:rPr>
          <w:rFonts w:ascii="Arial" w:hAnsi="Arial" w:cs="Arial"/>
          <w:b w:val="0"/>
          <w:sz w:val="22"/>
          <w:szCs w:val="22"/>
        </w:rPr>
        <w:t>SUZ</w:t>
      </w:r>
      <w:r w:rsidR="00FF7BB9">
        <w:rPr>
          <w:rFonts w:ascii="Arial" w:hAnsi="Arial" w:cs="Arial"/>
          <w:b w:val="0"/>
          <w:sz w:val="22"/>
          <w:szCs w:val="22"/>
        </w:rPr>
        <w:t>12</w:t>
      </w:r>
      <w:r w:rsidR="00E4664E">
        <w:rPr>
          <w:rFonts w:ascii="Arial" w:hAnsi="Arial" w:cs="Arial"/>
          <w:b w:val="0"/>
          <w:sz w:val="22"/>
          <w:szCs w:val="22"/>
        </w:rPr>
        <w:t xml:space="preserve"> </w:t>
      </w:r>
      <w:r w:rsidR="007B5ADF">
        <w:rPr>
          <w:rFonts w:ascii="Arial" w:hAnsi="Arial" w:cs="Arial"/>
          <w:b w:val="0"/>
          <w:sz w:val="22"/>
          <w:szCs w:val="22"/>
        </w:rPr>
        <w:t>in combination with an approved Development Plan</w:t>
      </w:r>
      <w:r w:rsidRPr="79FC4E04">
        <w:rPr>
          <w:rFonts w:ascii="Arial" w:hAnsi="Arial" w:cs="Arial"/>
          <w:b w:val="0"/>
          <w:sz w:val="22"/>
          <w:szCs w:val="22"/>
        </w:rPr>
        <w:t xml:space="preserve"> </w:t>
      </w:r>
      <w:r w:rsidR="00FF7BB9">
        <w:rPr>
          <w:rFonts w:ascii="Arial" w:hAnsi="Arial" w:cs="Arial"/>
          <w:b w:val="0"/>
          <w:sz w:val="22"/>
          <w:szCs w:val="22"/>
        </w:rPr>
        <w:t xml:space="preserve">will </w:t>
      </w:r>
      <w:r w:rsidR="007B5ADF">
        <w:rPr>
          <w:rFonts w:ascii="Arial" w:hAnsi="Arial" w:cs="Arial"/>
          <w:b w:val="0"/>
          <w:sz w:val="22"/>
          <w:szCs w:val="22"/>
        </w:rPr>
        <w:t xml:space="preserve">provide </w:t>
      </w:r>
      <w:r w:rsidRPr="79FC4E04">
        <w:rPr>
          <w:rFonts w:ascii="Arial" w:hAnsi="Arial" w:cs="Arial"/>
          <w:b w:val="0"/>
          <w:sz w:val="22"/>
          <w:szCs w:val="22"/>
        </w:rPr>
        <w:t>provisions to manage the amenity impacts of th</w:t>
      </w:r>
      <w:r w:rsidR="00AF35F3">
        <w:rPr>
          <w:rFonts w:ascii="Arial" w:hAnsi="Arial" w:cs="Arial"/>
          <w:b w:val="0"/>
          <w:sz w:val="22"/>
          <w:szCs w:val="22"/>
        </w:rPr>
        <w:t>e</w:t>
      </w:r>
      <w:r w:rsidRPr="79FC4E04">
        <w:rPr>
          <w:rFonts w:ascii="Arial" w:hAnsi="Arial" w:cs="Arial"/>
          <w:b w:val="0"/>
          <w:sz w:val="22"/>
          <w:szCs w:val="22"/>
        </w:rPr>
        <w:t xml:space="preserve"> interface</w:t>
      </w:r>
      <w:r w:rsidR="006A2B05">
        <w:rPr>
          <w:rFonts w:ascii="Arial" w:hAnsi="Arial" w:cs="Arial"/>
          <w:b w:val="0"/>
          <w:sz w:val="22"/>
          <w:szCs w:val="22"/>
        </w:rPr>
        <w:t xml:space="preserve"> between the INZ1 and the GRZ1.</w:t>
      </w:r>
    </w:p>
    <w:p w14:paraId="60E5E84C" w14:textId="77777777" w:rsidR="00AF35F3" w:rsidRDefault="00AF35F3" w:rsidP="002427A0">
      <w:pPr>
        <w:pStyle w:val="Heading3"/>
        <w:numPr>
          <w:ilvl w:val="0"/>
          <w:numId w:val="0"/>
        </w:numPr>
        <w:spacing w:before="0"/>
        <w:rPr>
          <w:rFonts w:ascii="Arial" w:hAnsi="Arial" w:cs="Arial"/>
          <w:b w:val="0"/>
          <w:sz w:val="22"/>
          <w:szCs w:val="22"/>
        </w:rPr>
      </w:pPr>
    </w:p>
    <w:p w14:paraId="6F0D8452" w14:textId="4AD20BA8" w:rsidR="0002195D" w:rsidRDefault="00AF35F3" w:rsidP="002427A0">
      <w:pPr>
        <w:pStyle w:val="Heading3"/>
        <w:numPr>
          <w:ilvl w:val="0"/>
          <w:numId w:val="0"/>
        </w:numPr>
        <w:spacing w:before="0"/>
        <w:rPr>
          <w:rFonts w:ascii="Arial" w:hAnsi="Arial" w:cs="Arial"/>
          <w:b w:val="0"/>
          <w:sz w:val="22"/>
          <w:szCs w:val="22"/>
        </w:rPr>
      </w:pPr>
      <w:r>
        <w:rPr>
          <w:rFonts w:ascii="Arial" w:hAnsi="Arial" w:cs="Arial"/>
          <w:b w:val="0"/>
          <w:sz w:val="22"/>
          <w:szCs w:val="22"/>
        </w:rPr>
        <w:t xml:space="preserve">A Section 173 agreement under the Planning and Environment Act is </w:t>
      </w:r>
      <w:r w:rsidR="00B61D60">
        <w:rPr>
          <w:rFonts w:ascii="Arial" w:hAnsi="Arial" w:cs="Arial"/>
          <w:b w:val="0"/>
          <w:sz w:val="22"/>
          <w:szCs w:val="22"/>
        </w:rPr>
        <w:t>registered on title which</w:t>
      </w:r>
      <w:r>
        <w:rPr>
          <w:rFonts w:ascii="Arial" w:hAnsi="Arial" w:cs="Arial"/>
          <w:b w:val="0"/>
          <w:sz w:val="22"/>
          <w:szCs w:val="22"/>
        </w:rPr>
        <w:t xml:space="preserve"> require</w:t>
      </w:r>
      <w:r w:rsidR="00B61D60">
        <w:rPr>
          <w:rFonts w:ascii="Arial" w:hAnsi="Arial" w:cs="Arial"/>
          <w:b w:val="0"/>
          <w:sz w:val="22"/>
          <w:szCs w:val="22"/>
        </w:rPr>
        <w:t>s</w:t>
      </w:r>
      <w:r>
        <w:rPr>
          <w:rFonts w:ascii="Arial" w:hAnsi="Arial" w:cs="Arial"/>
          <w:b w:val="0"/>
          <w:sz w:val="22"/>
          <w:szCs w:val="22"/>
        </w:rPr>
        <w:t xml:space="preserve"> the delivery of Aitken Boulevard by the developer in a timely manner.  This ensures </w:t>
      </w:r>
      <w:r w:rsidR="0002195D">
        <w:rPr>
          <w:rFonts w:ascii="Arial" w:hAnsi="Arial" w:cs="Arial"/>
          <w:b w:val="0"/>
          <w:sz w:val="22"/>
          <w:szCs w:val="22"/>
        </w:rPr>
        <w:t xml:space="preserve">improved connectivity of the new community to the surrounding areas. </w:t>
      </w:r>
    </w:p>
    <w:p w14:paraId="749A4063" w14:textId="77777777" w:rsidR="0002195D" w:rsidRDefault="0002195D" w:rsidP="002427A0">
      <w:pPr>
        <w:pStyle w:val="Heading3"/>
        <w:numPr>
          <w:ilvl w:val="0"/>
          <w:numId w:val="0"/>
        </w:numPr>
        <w:spacing w:before="0"/>
        <w:rPr>
          <w:rFonts w:ascii="Arial" w:hAnsi="Arial" w:cs="Arial"/>
          <w:b w:val="0"/>
          <w:sz w:val="22"/>
          <w:szCs w:val="22"/>
        </w:rPr>
      </w:pPr>
    </w:p>
    <w:p w14:paraId="5CA506E1" w14:textId="587CB9B8" w:rsidR="0002195D" w:rsidRDefault="0002195D" w:rsidP="002427A0">
      <w:pPr>
        <w:pStyle w:val="Heading3"/>
        <w:numPr>
          <w:ilvl w:val="0"/>
          <w:numId w:val="0"/>
        </w:numPr>
        <w:spacing w:before="0"/>
        <w:rPr>
          <w:rFonts w:ascii="Arial" w:hAnsi="Arial" w:cs="Arial"/>
          <w:b w:val="0"/>
          <w:sz w:val="22"/>
          <w:szCs w:val="22"/>
        </w:rPr>
      </w:pPr>
      <w:r>
        <w:rPr>
          <w:rFonts w:ascii="Arial" w:hAnsi="Arial" w:cs="Arial"/>
          <w:b w:val="0"/>
          <w:sz w:val="22"/>
          <w:szCs w:val="22"/>
        </w:rPr>
        <w:t xml:space="preserve">Requirements in the </w:t>
      </w:r>
      <w:r w:rsidR="00597C65">
        <w:rPr>
          <w:rFonts w:ascii="Arial" w:hAnsi="Arial" w:cs="Arial"/>
          <w:b w:val="0"/>
          <w:sz w:val="22"/>
          <w:szCs w:val="22"/>
        </w:rPr>
        <w:t>DPO31 will</w:t>
      </w:r>
      <w:r w:rsidR="00321EFD">
        <w:rPr>
          <w:rFonts w:ascii="Arial" w:hAnsi="Arial" w:cs="Arial"/>
          <w:b w:val="0"/>
          <w:sz w:val="22"/>
          <w:szCs w:val="22"/>
        </w:rPr>
        <w:t xml:space="preserve"> </w:t>
      </w:r>
      <w:r>
        <w:rPr>
          <w:rFonts w:ascii="Arial" w:hAnsi="Arial" w:cs="Arial"/>
          <w:b w:val="0"/>
          <w:sz w:val="22"/>
          <w:szCs w:val="22"/>
        </w:rPr>
        <w:t xml:space="preserve">ensure the </w:t>
      </w:r>
      <w:r w:rsidR="00846A47">
        <w:rPr>
          <w:rFonts w:ascii="Arial" w:hAnsi="Arial" w:cs="Arial"/>
          <w:b w:val="0"/>
          <w:sz w:val="22"/>
          <w:szCs w:val="22"/>
        </w:rPr>
        <w:t xml:space="preserve">planning and </w:t>
      </w:r>
      <w:r>
        <w:rPr>
          <w:rFonts w:ascii="Arial" w:hAnsi="Arial" w:cs="Arial"/>
          <w:b w:val="0"/>
          <w:sz w:val="22"/>
          <w:szCs w:val="22"/>
        </w:rPr>
        <w:t>delivery of community assets</w:t>
      </w:r>
      <w:r w:rsidR="00846A47">
        <w:rPr>
          <w:rFonts w:ascii="Arial" w:hAnsi="Arial" w:cs="Arial"/>
          <w:b w:val="0"/>
          <w:sz w:val="22"/>
          <w:szCs w:val="22"/>
        </w:rPr>
        <w:t xml:space="preserve"> including parks and a local activity centre</w:t>
      </w:r>
      <w:r>
        <w:rPr>
          <w:rFonts w:ascii="Arial" w:hAnsi="Arial" w:cs="Arial"/>
          <w:b w:val="0"/>
          <w:sz w:val="22"/>
          <w:szCs w:val="22"/>
        </w:rPr>
        <w:t>.</w:t>
      </w:r>
    </w:p>
    <w:p w14:paraId="4205DBC0" w14:textId="77777777" w:rsidR="00A54E94" w:rsidRPr="00A1334A" w:rsidRDefault="00A54E94" w:rsidP="002427A0">
      <w:pPr>
        <w:pStyle w:val="Heading3"/>
        <w:numPr>
          <w:ilvl w:val="0"/>
          <w:numId w:val="0"/>
        </w:numPr>
        <w:spacing w:before="0"/>
        <w:rPr>
          <w:rFonts w:ascii="Arial" w:hAnsi="Arial" w:cs="Arial"/>
          <w:b w:val="0"/>
          <w:bCs/>
          <w:sz w:val="22"/>
          <w:szCs w:val="22"/>
        </w:rPr>
      </w:pPr>
    </w:p>
    <w:p w14:paraId="75CC31CF" w14:textId="77777777" w:rsidR="00F42512" w:rsidRPr="0047628B" w:rsidRDefault="00F42512" w:rsidP="002427A0">
      <w:pPr>
        <w:pStyle w:val="Heading3"/>
        <w:numPr>
          <w:ilvl w:val="0"/>
          <w:numId w:val="0"/>
        </w:numPr>
        <w:spacing w:before="0"/>
        <w:rPr>
          <w:rFonts w:ascii="Arial" w:hAnsi="Arial" w:cs="Arial"/>
          <w:szCs w:val="24"/>
        </w:rPr>
      </w:pPr>
      <w:r>
        <w:rPr>
          <w:rFonts w:ascii="Arial" w:hAnsi="Arial" w:cs="Arial"/>
          <w:szCs w:val="24"/>
        </w:rPr>
        <w:t>Does the A</w:t>
      </w:r>
      <w:r w:rsidRPr="0047628B">
        <w:rPr>
          <w:rFonts w:ascii="Arial" w:hAnsi="Arial" w:cs="Arial"/>
          <w:szCs w:val="24"/>
        </w:rPr>
        <w:t>mendment address relevant bushfire risk?</w:t>
      </w:r>
    </w:p>
    <w:p w14:paraId="501D1BF4" w14:textId="77777777" w:rsidR="002427A0" w:rsidRDefault="002427A0" w:rsidP="002427A0">
      <w:pPr>
        <w:pStyle w:val="StrategicAssessmentText"/>
        <w:spacing w:before="0"/>
        <w:ind w:left="0"/>
        <w:rPr>
          <w:rFonts w:ascii="Arial" w:hAnsi="Arial" w:cs="Arial"/>
          <w:snapToGrid w:val="0"/>
          <w:sz w:val="22"/>
          <w:szCs w:val="22"/>
          <w:lang w:eastAsia="en-US"/>
        </w:rPr>
      </w:pPr>
    </w:p>
    <w:p w14:paraId="359FC2F8" w14:textId="0B202E94" w:rsidR="00F42512" w:rsidRDefault="001765F2" w:rsidP="002427A0">
      <w:pPr>
        <w:pStyle w:val="StrategicAssessmentText"/>
        <w:spacing w:before="0"/>
        <w:ind w:left="0"/>
        <w:rPr>
          <w:rFonts w:ascii="Arial" w:hAnsi="Arial" w:cs="Arial"/>
          <w:snapToGrid w:val="0"/>
          <w:sz w:val="22"/>
          <w:szCs w:val="22"/>
          <w:lang w:eastAsia="en-US"/>
        </w:rPr>
      </w:pPr>
      <w:r>
        <w:rPr>
          <w:rFonts w:ascii="Arial" w:hAnsi="Arial" w:cs="Arial"/>
          <w:snapToGrid w:val="0"/>
          <w:sz w:val="22"/>
          <w:szCs w:val="22"/>
          <w:lang w:eastAsia="en-US"/>
        </w:rPr>
        <w:t xml:space="preserve">Requirements of the </w:t>
      </w:r>
      <w:r w:rsidR="00FA3CF2">
        <w:rPr>
          <w:rFonts w:ascii="Arial" w:hAnsi="Arial" w:cs="Arial"/>
          <w:snapToGrid w:val="0"/>
          <w:sz w:val="22"/>
          <w:szCs w:val="22"/>
          <w:lang w:eastAsia="en-US"/>
        </w:rPr>
        <w:t xml:space="preserve">DPO31 </w:t>
      </w:r>
      <w:r>
        <w:rPr>
          <w:rFonts w:ascii="Arial" w:hAnsi="Arial" w:cs="Arial"/>
          <w:snapToGrid w:val="0"/>
          <w:sz w:val="22"/>
          <w:szCs w:val="22"/>
          <w:lang w:eastAsia="en-US"/>
        </w:rPr>
        <w:t xml:space="preserve">will ensure </w:t>
      </w:r>
      <w:r w:rsidR="00837849">
        <w:rPr>
          <w:rFonts w:ascii="Arial" w:hAnsi="Arial" w:cs="Arial"/>
          <w:snapToGrid w:val="0"/>
          <w:sz w:val="22"/>
          <w:szCs w:val="22"/>
          <w:lang w:eastAsia="en-US"/>
        </w:rPr>
        <w:t xml:space="preserve">bushfire mitigation </w:t>
      </w:r>
      <w:r>
        <w:rPr>
          <w:rFonts w:ascii="Arial" w:hAnsi="Arial" w:cs="Arial"/>
          <w:snapToGrid w:val="0"/>
          <w:sz w:val="22"/>
          <w:szCs w:val="22"/>
          <w:lang w:eastAsia="en-US"/>
        </w:rPr>
        <w:t xml:space="preserve">design measures are accommodated in the </w:t>
      </w:r>
      <w:r w:rsidR="00D06AA2">
        <w:rPr>
          <w:rFonts w:ascii="Arial" w:hAnsi="Arial" w:cs="Arial"/>
          <w:snapToGrid w:val="0"/>
          <w:sz w:val="22"/>
          <w:szCs w:val="22"/>
          <w:lang w:eastAsia="en-US"/>
        </w:rPr>
        <w:t>applications for</w:t>
      </w:r>
      <w:r w:rsidR="00CE78F2">
        <w:rPr>
          <w:rFonts w:ascii="Arial" w:hAnsi="Arial" w:cs="Arial"/>
          <w:snapToGrid w:val="0"/>
          <w:sz w:val="22"/>
          <w:szCs w:val="22"/>
          <w:lang w:eastAsia="en-US"/>
        </w:rPr>
        <w:t xml:space="preserve"> </w:t>
      </w:r>
      <w:r>
        <w:rPr>
          <w:rFonts w:ascii="Arial" w:hAnsi="Arial" w:cs="Arial"/>
          <w:snapToGrid w:val="0"/>
          <w:sz w:val="22"/>
          <w:szCs w:val="22"/>
          <w:lang w:eastAsia="en-US"/>
        </w:rPr>
        <w:t xml:space="preserve">subdivision </w:t>
      </w:r>
      <w:r w:rsidR="00D06AA2">
        <w:rPr>
          <w:rFonts w:ascii="Arial" w:hAnsi="Arial" w:cs="Arial"/>
          <w:snapToGrid w:val="0"/>
          <w:sz w:val="22"/>
          <w:szCs w:val="22"/>
          <w:lang w:eastAsia="en-US"/>
        </w:rPr>
        <w:t xml:space="preserve">of </w:t>
      </w:r>
      <w:r>
        <w:rPr>
          <w:rFonts w:ascii="Arial" w:hAnsi="Arial" w:cs="Arial"/>
          <w:snapToGrid w:val="0"/>
          <w:sz w:val="22"/>
          <w:szCs w:val="22"/>
          <w:lang w:eastAsia="en-US"/>
        </w:rPr>
        <w:t xml:space="preserve">land proximate to the </w:t>
      </w:r>
      <w:r w:rsidR="006A2B05">
        <w:rPr>
          <w:rFonts w:ascii="Arial" w:hAnsi="Arial" w:cs="Arial"/>
          <w:snapToGrid w:val="0"/>
          <w:sz w:val="22"/>
          <w:szCs w:val="22"/>
          <w:lang w:eastAsia="en-US"/>
        </w:rPr>
        <w:t>Mount Ridley Conservation Reserve</w:t>
      </w:r>
      <w:r>
        <w:rPr>
          <w:rFonts w:ascii="Arial" w:hAnsi="Arial" w:cs="Arial"/>
          <w:snapToGrid w:val="0"/>
          <w:sz w:val="22"/>
          <w:szCs w:val="22"/>
          <w:lang w:eastAsia="en-US"/>
        </w:rPr>
        <w:t xml:space="preserve">.  This will provide a framework to address bushfire risk in combination with </w:t>
      </w:r>
      <w:r w:rsidR="003A3252">
        <w:rPr>
          <w:rFonts w:ascii="Arial" w:hAnsi="Arial" w:cs="Arial"/>
          <w:snapToGrid w:val="0"/>
          <w:sz w:val="22"/>
          <w:szCs w:val="22"/>
          <w:lang w:eastAsia="en-US"/>
        </w:rPr>
        <w:t>the Bushfire Attack Level (BAL</w:t>
      </w:r>
      <w:r w:rsidR="00D951DF">
        <w:rPr>
          <w:rFonts w:ascii="Arial" w:hAnsi="Arial" w:cs="Arial"/>
          <w:snapToGrid w:val="0"/>
          <w:sz w:val="22"/>
          <w:szCs w:val="22"/>
          <w:lang w:eastAsia="en-US"/>
        </w:rPr>
        <w:t>) rating</w:t>
      </w:r>
      <w:r w:rsidR="007241C3">
        <w:rPr>
          <w:rFonts w:ascii="Arial" w:hAnsi="Arial" w:cs="Arial"/>
          <w:snapToGrid w:val="0"/>
          <w:sz w:val="22"/>
          <w:szCs w:val="22"/>
          <w:lang w:eastAsia="en-US"/>
        </w:rPr>
        <w:t xml:space="preserve"> </w:t>
      </w:r>
      <w:r w:rsidR="00BE4281">
        <w:rPr>
          <w:rFonts w:ascii="Arial" w:hAnsi="Arial" w:cs="Arial"/>
          <w:snapToGrid w:val="0"/>
          <w:sz w:val="22"/>
          <w:szCs w:val="22"/>
          <w:lang w:eastAsia="en-US"/>
        </w:rPr>
        <w:t>provisions</w:t>
      </w:r>
      <w:r w:rsidR="00D951DF">
        <w:rPr>
          <w:rFonts w:ascii="Arial" w:hAnsi="Arial" w:cs="Arial"/>
          <w:snapToGrid w:val="0"/>
          <w:sz w:val="22"/>
          <w:szCs w:val="22"/>
          <w:lang w:eastAsia="en-US"/>
        </w:rPr>
        <w:t xml:space="preserve"> </w:t>
      </w:r>
      <w:r w:rsidR="00D951DF" w:rsidRPr="00D951DF">
        <w:rPr>
          <w:rFonts w:ascii="Arial" w:hAnsi="Arial" w:cs="Arial"/>
          <w:snapToGrid w:val="0"/>
          <w:sz w:val="22"/>
          <w:szCs w:val="22"/>
          <w:lang w:eastAsia="en-US"/>
        </w:rPr>
        <w:t xml:space="preserve">applied to dwellings </w:t>
      </w:r>
      <w:r w:rsidR="00F42512">
        <w:rPr>
          <w:rFonts w:ascii="Arial" w:hAnsi="Arial" w:cs="Arial"/>
          <w:snapToGrid w:val="0"/>
          <w:sz w:val="22"/>
          <w:szCs w:val="22"/>
          <w:lang w:eastAsia="en-US"/>
        </w:rPr>
        <w:t>at Building Permit Stage</w:t>
      </w:r>
      <w:r w:rsidR="00BE4281">
        <w:rPr>
          <w:rFonts w:ascii="Arial" w:hAnsi="Arial" w:cs="Arial"/>
          <w:snapToGrid w:val="0"/>
          <w:sz w:val="22"/>
          <w:szCs w:val="22"/>
          <w:lang w:eastAsia="en-US"/>
        </w:rPr>
        <w:t>.</w:t>
      </w:r>
      <w:r w:rsidR="00F42512">
        <w:rPr>
          <w:rFonts w:ascii="Arial" w:hAnsi="Arial" w:cs="Arial"/>
          <w:snapToGrid w:val="0"/>
          <w:sz w:val="22"/>
          <w:szCs w:val="22"/>
          <w:lang w:eastAsia="en-US"/>
        </w:rPr>
        <w:t xml:space="preserve"> </w:t>
      </w:r>
    </w:p>
    <w:p w14:paraId="4D0765CE" w14:textId="77777777" w:rsidR="00565070" w:rsidRPr="00F27102" w:rsidRDefault="00565070" w:rsidP="002427A0">
      <w:pPr>
        <w:pStyle w:val="StrategicAssessmentText"/>
        <w:spacing w:before="0"/>
        <w:ind w:left="0"/>
        <w:rPr>
          <w:rFonts w:ascii="Arial" w:hAnsi="Arial" w:cs="Arial"/>
          <w:snapToGrid w:val="0"/>
          <w:sz w:val="22"/>
          <w:szCs w:val="22"/>
          <w:lang w:eastAsia="en-US"/>
        </w:rPr>
      </w:pPr>
    </w:p>
    <w:p w14:paraId="2FD97524" w14:textId="77777777" w:rsidR="00F42512" w:rsidRPr="00420A5B" w:rsidRDefault="00F42512" w:rsidP="002427A0">
      <w:pPr>
        <w:pStyle w:val="Heading3"/>
        <w:numPr>
          <w:ilvl w:val="0"/>
          <w:numId w:val="0"/>
        </w:numPr>
        <w:spacing w:before="0"/>
        <w:rPr>
          <w:rFonts w:ascii="Arial" w:hAnsi="Arial" w:cs="Arial"/>
          <w:szCs w:val="24"/>
        </w:rPr>
      </w:pPr>
      <w:r>
        <w:rPr>
          <w:rFonts w:ascii="Arial" w:hAnsi="Arial" w:cs="Arial"/>
          <w:szCs w:val="24"/>
        </w:rPr>
        <w:t>Does the A</w:t>
      </w:r>
      <w:r w:rsidRPr="00420A5B">
        <w:rPr>
          <w:rFonts w:ascii="Arial" w:hAnsi="Arial" w:cs="Arial"/>
          <w:szCs w:val="24"/>
        </w:rPr>
        <w:t>mendment comply with the requirements of any Minister’s Direction applicable to the amendment?</w:t>
      </w:r>
    </w:p>
    <w:p w14:paraId="7980BC91" w14:textId="77777777" w:rsidR="002427A0" w:rsidRDefault="002427A0" w:rsidP="002427A0">
      <w:pPr>
        <w:pStyle w:val="StrategicAssessmentText"/>
        <w:spacing w:before="0"/>
        <w:ind w:left="0"/>
        <w:rPr>
          <w:rFonts w:ascii="Arial" w:hAnsi="Arial" w:cs="Arial"/>
          <w:sz w:val="22"/>
          <w:szCs w:val="22"/>
        </w:rPr>
      </w:pPr>
    </w:p>
    <w:p w14:paraId="446FAFBC" w14:textId="42564BA9" w:rsidR="00F42512" w:rsidRDefault="00F42512" w:rsidP="002427A0">
      <w:pPr>
        <w:pStyle w:val="StrategicAssessmentText"/>
        <w:spacing w:before="0"/>
        <w:ind w:left="0"/>
        <w:rPr>
          <w:rFonts w:ascii="Arial" w:hAnsi="Arial" w:cs="Arial"/>
          <w:sz w:val="22"/>
          <w:szCs w:val="22"/>
        </w:rPr>
      </w:pPr>
      <w:r>
        <w:rPr>
          <w:rFonts w:ascii="Arial" w:hAnsi="Arial" w:cs="Arial"/>
          <w:sz w:val="22"/>
          <w:szCs w:val="22"/>
        </w:rPr>
        <w:t xml:space="preserve">The </w:t>
      </w:r>
      <w:r w:rsidR="00AB61B4">
        <w:rPr>
          <w:rFonts w:ascii="Arial" w:hAnsi="Arial" w:cs="Arial"/>
          <w:sz w:val="22"/>
          <w:szCs w:val="22"/>
        </w:rPr>
        <w:t>A</w:t>
      </w:r>
      <w:r>
        <w:rPr>
          <w:rFonts w:ascii="Arial" w:hAnsi="Arial" w:cs="Arial"/>
          <w:sz w:val="22"/>
          <w:szCs w:val="22"/>
        </w:rPr>
        <w:t>mendment complies with the following relevant Ministerial Directions:</w:t>
      </w:r>
    </w:p>
    <w:p w14:paraId="0BB587FB" w14:textId="77777777" w:rsidR="00565070" w:rsidRDefault="00565070" w:rsidP="002427A0">
      <w:pPr>
        <w:pStyle w:val="StrategicAssessmentText"/>
        <w:spacing w:before="0"/>
        <w:ind w:left="0"/>
        <w:rPr>
          <w:rFonts w:ascii="Arial" w:hAnsi="Arial" w:cs="Arial"/>
          <w:sz w:val="22"/>
          <w:szCs w:val="22"/>
        </w:rPr>
      </w:pPr>
    </w:p>
    <w:p w14:paraId="4E2E6300" w14:textId="77777777" w:rsidR="00F42512" w:rsidRDefault="00F42512" w:rsidP="002427A0">
      <w:pPr>
        <w:pStyle w:val="StrategicAssessmentText"/>
        <w:spacing w:before="0"/>
        <w:ind w:left="0"/>
        <w:rPr>
          <w:rFonts w:ascii="Arial" w:hAnsi="Arial" w:cs="Arial"/>
          <w:b/>
          <w:bCs/>
          <w:sz w:val="22"/>
          <w:szCs w:val="22"/>
          <w:u w:val="single"/>
        </w:rPr>
      </w:pPr>
      <w:r>
        <w:rPr>
          <w:rFonts w:ascii="Arial" w:hAnsi="Arial" w:cs="Arial"/>
          <w:b/>
          <w:bCs/>
          <w:sz w:val="22"/>
          <w:szCs w:val="22"/>
          <w:u w:val="single"/>
        </w:rPr>
        <w:t>Direction No. 1 – Potentially Contaminated Land</w:t>
      </w:r>
    </w:p>
    <w:p w14:paraId="797DF714" w14:textId="77777777" w:rsidR="002427A0" w:rsidRDefault="002427A0" w:rsidP="002427A0">
      <w:pPr>
        <w:pStyle w:val="StrategicAssessmentText"/>
        <w:spacing w:before="0"/>
        <w:ind w:left="0"/>
        <w:rPr>
          <w:rFonts w:ascii="Arial" w:hAnsi="Arial" w:cs="Arial"/>
          <w:sz w:val="22"/>
          <w:szCs w:val="22"/>
        </w:rPr>
      </w:pPr>
    </w:p>
    <w:p w14:paraId="6498E764" w14:textId="7AFD62D9" w:rsidR="00F42512" w:rsidRDefault="00F42512" w:rsidP="002427A0">
      <w:pPr>
        <w:pStyle w:val="StrategicAssessmentText"/>
        <w:spacing w:before="0"/>
        <w:ind w:left="0"/>
        <w:rPr>
          <w:rFonts w:ascii="Arial" w:hAnsi="Arial" w:cs="Arial"/>
          <w:sz w:val="22"/>
          <w:szCs w:val="22"/>
        </w:rPr>
      </w:pPr>
      <w:r>
        <w:rPr>
          <w:rFonts w:ascii="Arial" w:hAnsi="Arial" w:cs="Arial"/>
          <w:sz w:val="22"/>
          <w:szCs w:val="22"/>
        </w:rPr>
        <w:t>As part of Planning Scheme Amendment C98 that rezoned the land</w:t>
      </w:r>
      <w:r w:rsidR="00845B5A">
        <w:rPr>
          <w:rFonts w:ascii="Arial" w:hAnsi="Arial" w:cs="Arial"/>
          <w:sz w:val="22"/>
          <w:szCs w:val="22"/>
        </w:rPr>
        <w:t xml:space="preserve"> </w:t>
      </w:r>
      <w:r w:rsidR="00FB258C">
        <w:rPr>
          <w:rFonts w:ascii="Arial" w:hAnsi="Arial" w:cs="Arial"/>
          <w:sz w:val="22"/>
          <w:szCs w:val="22"/>
        </w:rPr>
        <w:t>from the</w:t>
      </w:r>
      <w:r w:rsidR="00845B5A">
        <w:rPr>
          <w:rFonts w:ascii="Arial" w:hAnsi="Arial" w:cs="Arial"/>
          <w:sz w:val="22"/>
          <w:szCs w:val="22"/>
        </w:rPr>
        <w:t xml:space="preserve"> Farming Zone</w:t>
      </w:r>
      <w:r>
        <w:rPr>
          <w:rFonts w:ascii="Arial" w:hAnsi="Arial" w:cs="Arial"/>
          <w:sz w:val="22"/>
          <w:szCs w:val="22"/>
        </w:rPr>
        <w:t xml:space="preserve"> </w:t>
      </w:r>
      <w:r w:rsidRPr="00904321">
        <w:rPr>
          <w:rFonts w:ascii="Arial" w:hAnsi="Arial" w:cs="Arial"/>
          <w:sz w:val="22"/>
          <w:szCs w:val="22"/>
        </w:rPr>
        <w:t xml:space="preserve">to </w:t>
      </w:r>
      <w:r w:rsidR="00D57F04">
        <w:rPr>
          <w:rFonts w:ascii="Arial" w:hAnsi="Arial" w:cs="Arial"/>
          <w:sz w:val="22"/>
          <w:szCs w:val="22"/>
        </w:rPr>
        <w:t>urban purposes (</w:t>
      </w:r>
      <w:r w:rsidR="00B61D60">
        <w:rPr>
          <w:rFonts w:ascii="Arial" w:hAnsi="Arial" w:cs="Arial"/>
          <w:sz w:val="22"/>
          <w:szCs w:val="22"/>
        </w:rPr>
        <w:t>part Business 1 Zone</w:t>
      </w:r>
      <w:r w:rsidR="00FB258C">
        <w:rPr>
          <w:rFonts w:ascii="Arial" w:hAnsi="Arial" w:cs="Arial"/>
          <w:sz w:val="22"/>
          <w:szCs w:val="22"/>
        </w:rPr>
        <w:t xml:space="preserve"> and</w:t>
      </w:r>
      <w:r w:rsidR="005201F8">
        <w:rPr>
          <w:rFonts w:ascii="Arial" w:hAnsi="Arial" w:cs="Arial"/>
          <w:sz w:val="22"/>
          <w:szCs w:val="22"/>
        </w:rPr>
        <w:t xml:space="preserve"> </w:t>
      </w:r>
      <w:r w:rsidR="00B61D60">
        <w:rPr>
          <w:rFonts w:ascii="Arial" w:hAnsi="Arial" w:cs="Arial"/>
          <w:sz w:val="22"/>
          <w:szCs w:val="22"/>
        </w:rPr>
        <w:t xml:space="preserve">part </w:t>
      </w:r>
      <w:r w:rsidRPr="00904321">
        <w:rPr>
          <w:rFonts w:ascii="Arial" w:hAnsi="Arial" w:cs="Arial"/>
          <w:sz w:val="22"/>
          <w:szCs w:val="22"/>
        </w:rPr>
        <w:t>Business 3 Zone</w:t>
      </w:r>
      <w:r w:rsidR="00D57F04">
        <w:rPr>
          <w:rFonts w:ascii="Arial" w:hAnsi="Arial" w:cs="Arial"/>
          <w:sz w:val="22"/>
          <w:szCs w:val="22"/>
        </w:rPr>
        <w:t>)</w:t>
      </w:r>
      <w:r w:rsidRPr="00904321">
        <w:rPr>
          <w:rFonts w:ascii="Arial" w:hAnsi="Arial" w:cs="Arial"/>
          <w:sz w:val="22"/>
          <w:szCs w:val="22"/>
        </w:rPr>
        <w:t xml:space="preserve">, desktop contamination reports were undertaken </w:t>
      </w:r>
      <w:r w:rsidR="009E33A7">
        <w:rPr>
          <w:rFonts w:ascii="Arial" w:hAnsi="Arial" w:cs="Arial"/>
          <w:sz w:val="22"/>
          <w:szCs w:val="22"/>
        </w:rPr>
        <w:t xml:space="preserve"> </w:t>
      </w:r>
      <w:r w:rsidR="00B66850">
        <w:rPr>
          <w:rFonts w:ascii="Arial" w:hAnsi="Arial" w:cs="Arial"/>
          <w:sz w:val="22"/>
          <w:szCs w:val="22"/>
        </w:rPr>
        <w:t>which confirmed</w:t>
      </w:r>
      <w:r w:rsidRPr="00904321">
        <w:rPr>
          <w:rFonts w:ascii="Arial" w:hAnsi="Arial" w:cs="Arial"/>
          <w:sz w:val="22"/>
          <w:szCs w:val="22"/>
        </w:rPr>
        <w:t xml:space="preserve"> that the land was not subject to any contamination risk.</w:t>
      </w:r>
    </w:p>
    <w:p w14:paraId="66244F4D" w14:textId="1A032DBE" w:rsidR="00FE71BB" w:rsidRDefault="00FE71BB" w:rsidP="002427A0">
      <w:pPr>
        <w:pStyle w:val="StrategicAssessmentText"/>
        <w:spacing w:before="0"/>
        <w:ind w:left="0"/>
        <w:rPr>
          <w:rFonts w:ascii="Arial" w:hAnsi="Arial" w:cs="Arial"/>
          <w:sz w:val="22"/>
          <w:szCs w:val="22"/>
        </w:rPr>
      </w:pPr>
    </w:p>
    <w:p w14:paraId="06FE93AA" w14:textId="73A75524" w:rsidR="00FE71BB" w:rsidRDefault="00FE71BB" w:rsidP="002427A0">
      <w:pPr>
        <w:pStyle w:val="StrategicAssessmentText"/>
        <w:spacing w:before="0"/>
        <w:ind w:left="0"/>
        <w:rPr>
          <w:rFonts w:ascii="Arial" w:hAnsi="Arial" w:cs="Arial"/>
          <w:sz w:val="22"/>
          <w:szCs w:val="22"/>
        </w:rPr>
      </w:pPr>
      <w:r>
        <w:rPr>
          <w:rFonts w:ascii="Arial" w:hAnsi="Arial" w:cs="Arial"/>
          <w:sz w:val="22"/>
          <w:szCs w:val="22"/>
        </w:rPr>
        <w:t>Amendment C194 rezoned som</w:t>
      </w:r>
      <w:r w:rsidR="009E33A7">
        <w:rPr>
          <w:rFonts w:ascii="Arial" w:hAnsi="Arial" w:cs="Arial"/>
          <w:sz w:val="22"/>
          <w:szCs w:val="22"/>
        </w:rPr>
        <w:t xml:space="preserve">e of the land to GRZ1. </w:t>
      </w:r>
    </w:p>
    <w:p w14:paraId="58F1D2D9" w14:textId="77777777" w:rsidR="0078772A" w:rsidRPr="0078772A" w:rsidRDefault="0078772A" w:rsidP="002427A0">
      <w:pPr>
        <w:pStyle w:val="StrategicAssessmentText"/>
        <w:spacing w:before="0"/>
        <w:ind w:left="0"/>
        <w:rPr>
          <w:rFonts w:ascii="Arial" w:hAnsi="Arial" w:cs="Arial"/>
          <w:sz w:val="16"/>
          <w:szCs w:val="16"/>
        </w:rPr>
      </w:pPr>
    </w:p>
    <w:p w14:paraId="5032C1C5" w14:textId="6AD8E6FE" w:rsidR="00F42512" w:rsidRDefault="00B66850" w:rsidP="002427A0">
      <w:pPr>
        <w:pStyle w:val="StrategicAssessmentText"/>
        <w:spacing w:before="0"/>
        <w:ind w:left="0" w:firstLine="1"/>
        <w:rPr>
          <w:rFonts w:ascii="Arial" w:hAnsi="Arial" w:cs="Arial"/>
          <w:sz w:val="22"/>
          <w:szCs w:val="22"/>
        </w:rPr>
      </w:pPr>
      <w:r>
        <w:rPr>
          <w:rFonts w:ascii="Arial" w:hAnsi="Arial" w:cs="Arial"/>
          <w:sz w:val="22"/>
          <w:szCs w:val="22"/>
        </w:rPr>
        <w:t>No land uses have occurred on the land</w:t>
      </w:r>
      <w:r w:rsidR="006A2B05">
        <w:rPr>
          <w:rFonts w:ascii="Arial" w:hAnsi="Arial" w:cs="Arial"/>
          <w:sz w:val="22"/>
          <w:szCs w:val="22"/>
        </w:rPr>
        <w:t xml:space="preserve"> since</w:t>
      </w:r>
      <w:r>
        <w:rPr>
          <w:rFonts w:ascii="Arial" w:hAnsi="Arial" w:cs="Arial"/>
          <w:sz w:val="22"/>
          <w:szCs w:val="22"/>
        </w:rPr>
        <w:t xml:space="preserve"> the</w:t>
      </w:r>
      <w:r w:rsidR="009E33A7">
        <w:rPr>
          <w:rFonts w:ascii="Arial" w:hAnsi="Arial" w:cs="Arial"/>
          <w:sz w:val="22"/>
          <w:szCs w:val="22"/>
        </w:rPr>
        <w:t>se</w:t>
      </w:r>
      <w:r>
        <w:rPr>
          <w:rFonts w:ascii="Arial" w:hAnsi="Arial" w:cs="Arial"/>
          <w:sz w:val="22"/>
          <w:szCs w:val="22"/>
        </w:rPr>
        <w:t xml:space="preserve"> amendment</w:t>
      </w:r>
      <w:r w:rsidR="009E33A7">
        <w:rPr>
          <w:rFonts w:ascii="Arial" w:hAnsi="Arial" w:cs="Arial"/>
          <w:sz w:val="22"/>
          <w:szCs w:val="22"/>
        </w:rPr>
        <w:t>s</w:t>
      </w:r>
      <w:r>
        <w:rPr>
          <w:rFonts w:ascii="Arial" w:hAnsi="Arial" w:cs="Arial"/>
          <w:sz w:val="22"/>
          <w:szCs w:val="22"/>
        </w:rPr>
        <w:t xml:space="preserve"> w</w:t>
      </w:r>
      <w:r w:rsidR="009E33A7">
        <w:rPr>
          <w:rFonts w:ascii="Arial" w:hAnsi="Arial" w:cs="Arial"/>
          <w:sz w:val="22"/>
          <w:szCs w:val="22"/>
        </w:rPr>
        <w:t>ere</w:t>
      </w:r>
      <w:r>
        <w:rPr>
          <w:rFonts w:ascii="Arial" w:hAnsi="Arial" w:cs="Arial"/>
          <w:sz w:val="22"/>
          <w:szCs w:val="22"/>
        </w:rPr>
        <w:t xml:space="preserve"> approved</w:t>
      </w:r>
      <w:r w:rsidR="00F42512">
        <w:rPr>
          <w:rFonts w:ascii="Arial" w:hAnsi="Arial" w:cs="Arial"/>
          <w:sz w:val="22"/>
          <w:szCs w:val="22"/>
        </w:rPr>
        <w:t xml:space="preserve"> that would have </w:t>
      </w:r>
      <w:r w:rsidR="00904321">
        <w:rPr>
          <w:rFonts w:ascii="Arial" w:hAnsi="Arial" w:cs="Arial"/>
          <w:sz w:val="22"/>
          <w:szCs w:val="22"/>
        </w:rPr>
        <w:t xml:space="preserve">changed </w:t>
      </w:r>
      <w:r w:rsidR="00F42512">
        <w:rPr>
          <w:rFonts w:ascii="Arial" w:hAnsi="Arial" w:cs="Arial"/>
          <w:sz w:val="22"/>
          <w:szCs w:val="22"/>
        </w:rPr>
        <w:t>the contamination</w:t>
      </w:r>
      <w:r w:rsidR="00904321">
        <w:rPr>
          <w:rFonts w:ascii="Arial" w:hAnsi="Arial" w:cs="Arial"/>
          <w:sz w:val="22"/>
          <w:szCs w:val="22"/>
        </w:rPr>
        <w:t xml:space="preserve"> risk</w:t>
      </w:r>
      <w:r w:rsidR="00F42512">
        <w:rPr>
          <w:rFonts w:ascii="Arial" w:hAnsi="Arial" w:cs="Arial"/>
          <w:sz w:val="22"/>
          <w:szCs w:val="22"/>
        </w:rPr>
        <w:t>.</w:t>
      </w:r>
    </w:p>
    <w:p w14:paraId="464094D5" w14:textId="77777777" w:rsidR="00AA73DF" w:rsidRPr="00AA73DF" w:rsidRDefault="00AA73DF" w:rsidP="002427A0">
      <w:pPr>
        <w:pStyle w:val="StrategicAssessmentText"/>
        <w:spacing w:before="0"/>
        <w:ind w:left="0" w:firstLine="1"/>
        <w:rPr>
          <w:rFonts w:ascii="Arial" w:hAnsi="Arial" w:cs="Arial"/>
          <w:sz w:val="16"/>
          <w:szCs w:val="16"/>
        </w:rPr>
      </w:pPr>
    </w:p>
    <w:p w14:paraId="369A894B" w14:textId="2D993A2A" w:rsidR="00F42512" w:rsidRDefault="00F42512" w:rsidP="002427A0">
      <w:pPr>
        <w:pStyle w:val="StrategicAssessmentText"/>
        <w:spacing w:before="0"/>
        <w:ind w:left="0"/>
        <w:rPr>
          <w:rFonts w:ascii="Arial" w:hAnsi="Arial" w:cs="Arial"/>
          <w:sz w:val="22"/>
          <w:szCs w:val="22"/>
        </w:rPr>
      </w:pPr>
      <w:r>
        <w:rPr>
          <w:rFonts w:ascii="Arial" w:hAnsi="Arial" w:cs="Arial"/>
          <w:sz w:val="22"/>
          <w:szCs w:val="22"/>
        </w:rPr>
        <w:t xml:space="preserve">Based on this information, the </w:t>
      </w:r>
      <w:r w:rsidR="00C37F8B">
        <w:rPr>
          <w:rFonts w:ascii="Arial" w:hAnsi="Arial" w:cs="Arial"/>
          <w:sz w:val="22"/>
          <w:szCs w:val="22"/>
        </w:rPr>
        <w:t xml:space="preserve">proposed </w:t>
      </w:r>
      <w:r w:rsidR="009E33A7">
        <w:rPr>
          <w:rFonts w:ascii="Arial" w:hAnsi="Arial" w:cs="Arial"/>
          <w:sz w:val="22"/>
          <w:szCs w:val="22"/>
        </w:rPr>
        <w:t xml:space="preserve">zoning and </w:t>
      </w:r>
      <w:r>
        <w:rPr>
          <w:rFonts w:ascii="Arial" w:hAnsi="Arial" w:cs="Arial"/>
          <w:sz w:val="22"/>
          <w:szCs w:val="22"/>
        </w:rPr>
        <w:t>use of the land</w:t>
      </w:r>
      <w:r w:rsidR="009E33A7">
        <w:rPr>
          <w:rFonts w:ascii="Arial" w:hAnsi="Arial" w:cs="Arial"/>
          <w:sz w:val="22"/>
          <w:szCs w:val="22"/>
        </w:rPr>
        <w:t xml:space="preserve"> </w:t>
      </w:r>
      <w:r>
        <w:rPr>
          <w:rFonts w:ascii="Arial" w:hAnsi="Arial" w:cs="Arial"/>
          <w:sz w:val="22"/>
          <w:szCs w:val="22"/>
        </w:rPr>
        <w:t xml:space="preserve">is </w:t>
      </w:r>
      <w:r w:rsidR="00382967">
        <w:rPr>
          <w:rFonts w:ascii="Arial" w:hAnsi="Arial" w:cs="Arial"/>
          <w:sz w:val="22"/>
          <w:szCs w:val="22"/>
        </w:rPr>
        <w:t xml:space="preserve">considered </w:t>
      </w:r>
      <w:r>
        <w:rPr>
          <w:rFonts w:ascii="Arial" w:hAnsi="Arial" w:cs="Arial"/>
          <w:sz w:val="22"/>
          <w:szCs w:val="22"/>
        </w:rPr>
        <w:t>suitable.</w:t>
      </w:r>
    </w:p>
    <w:p w14:paraId="6191DAE2" w14:textId="77777777" w:rsidR="00565070" w:rsidRDefault="00565070" w:rsidP="002427A0">
      <w:pPr>
        <w:pStyle w:val="StrategicAssessmentText"/>
        <w:spacing w:before="0"/>
        <w:ind w:left="0"/>
        <w:rPr>
          <w:rFonts w:ascii="Arial" w:hAnsi="Arial" w:cs="Arial"/>
          <w:sz w:val="22"/>
          <w:szCs w:val="22"/>
        </w:rPr>
      </w:pPr>
    </w:p>
    <w:p w14:paraId="33870BBC" w14:textId="77777777" w:rsidR="00F42512" w:rsidRPr="002C5523" w:rsidRDefault="00F42512" w:rsidP="002427A0">
      <w:pPr>
        <w:pStyle w:val="StrategicAssessmentText"/>
        <w:spacing w:before="0"/>
        <w:ind w:left="0"/>
        <w:rPr>
          <w:rFonts w:ascii="Arial" w:hAnsi="Arial" w:cs="Arial"/>
          <w:b/>
          <w:bCs/>
          <w:sz w:val="22"/>
          <w:szCs w:val="22"/>
          <w:u w:val="single"/>
        </w:rPr>
      </w:pPr>
      <w:r>
        <w:rPr>
          <w:rFonts w:ascii="Arial" w:hAnsi="Arial" w:cs="Arial"/>
          <w:b/>
          <w:bCs/>
          <w:sz w:val="22"/>
          <w:szCs w:val="22"/>
          <w:u w:val="single"/>
        </w:rPr>
        <w:t xml:space="preserve">Direction No. 9 – Metropolitan </w:t>
      </w:r>
      <w:r w:rsidR="00AE60CA">
        <w:rPr>
          <w:rFonts w:ascii="Arial" w:hAnsi="Arial" w:cs="Arial"/>
          <w:b/>
          <w:bCs/>
          <w:sz w:val="22"/>
          <w:szCs w:val="22"/>
          <w:u w:val="single"/>
        </w:rPr>
        <w:t xml:space="preserve">Planning </w:t>
      </w:r>
      <w:r>
        <w:rPr>
          <w:rFonts w:ascii="Arial" w:hAnsi="Arial" w:cs="Arial"/>
          <w:b/>
          <w:bCs/>
          <w:sz w:val="22"/>
          <w:szCs w:val="22"/>
          <w:u w:val="single"/>
        </w:rPr>
        <w:t>Strategy</w:t>
      </w:r>
    </w:p>
    <w:p w14:paraId="025F2E79" w14:textId="77777777" w:rsidR="002427A0" w:rsidRDefault="002427A0" w:rsidP="002427A0">
      <w:pPr>
        <w:pStyle w:val="StrategicAssessmentText"/>
        <w:spacing w:before="0"/>
        <w:ind w:left="0"/>
        <w:rPr>
          <w:rFonts w:ascii="Arial" w:hAnsi="Arial" w:cs="Arial"/>
          <w:snapToGrid w:val="0"/>
          <w:sz w:val="22"/>
          <w:szCs w:val="22"/>
          <w:lang w:eastAsia="en-US"/>
        </w:rPr>
      </w:pPr>
    </w:p>
    <w:p w14:paraId="5ED9F9E5" w14:textId="2F80FC63" w:rsidR="006B482A" w:rsidRDefault="00AE60CA" w:rsidP="002427A0">
      <w:pPr>
        <w:pStyle w:val="StrategicAssessmentText"/>
        <w:spacing w:before="0"/>
        <w:ind w:left="0"/>
        <w:rPr>
          <w:rFonts w:ascii="Arial" w:hAnsi="Arial" w:cs="Arial"/>
          <w:snapToGrid w:val="0"/>
          <w:sz w:val="22"/>
          <w:szCs w:val="22"/>
          <w:lang w:eastAsia="en-US"/>
        </w:rPr>
      </w:pPr>
      <w:r>
        <w:rPr>
          <w:rFonts w:ascii="Arial" w:hAnsi="Arial" w:cs="Arial"/>
          <w:snapToGrid w:val="0"/>
          <w:sz w:val="22"/>
          <w:szCs w:val="22"/>
          <w:lang w:eastAsia="en-US"/>
        </w:rPr>
        <w:t xml:space="preserve">Direction 9 requires a planning scheme amendment to have regard to the </w:t>
      </w:r>
      <w:r w:rsidR="006B482A">
        <w:rPr>
          <w:rFonts w:ascii="Arial" w:hAnsi="Arial" w:cs="Arial"/>
          <w:snapToGrid w:val="0"/>
          <w:sz w:val="22"/>
          <w:szCs w:val="22"/>
          <w:lang w:eastAsia="en-US"/>
        </w:rPr>
        <w:t>Metropolitan Strategy</w:t>
      </w:r>
      <w:r>
        <w:rPr>
          <w:rFonts w:ascii="Arial" w:hAnsi="Arial" w:cs="Arial"/>
          <w:snapToGrid w:val="0"/>
          <w:sz w:val="22"/>
          <w:szCs w:val="22"/>
          <w:lang w:eastAsia="en-US"/>
        </w:rPr>
        <w:t xml:space="preserve">, </w:t>
      </w:r>
      <w:r w:rsidR="006B482A">
        <w:rPr>
          <w:rFonts w:ascii="Arial" w:hAnsi="Arial" w:cs="Arial"/>
          <w:snapToGrid w:val="0"/>
          <w:sz w:val="22"/>
          <w:szCs w:val="22"/>
          <w:lang w:eastAsia="en-US"/>
        </w:rPr>
        <w:t>Plan Melbourne</w:t>
      </w:r>
      <w:r>
        <w:rPr>
          <w:rFonts w:ascii="Arial" w:hAnsi="Arial" w:cs="Arial"/>
          <w:snapToGrid w:val="0"/>
          <w:sz w:val="22"/>
          <w:szCs w:val="22"/>
          <w:lang w:eastAsia="en-US"/>
        </w:rPr>
        <w:t xml:space="preserve"> 2017-2050(Plan Melbourne)</w:t>
      </w:r>
      <w:r w:rsidR="006B482A">
        <w:rPr>
          <w:rFonts w:ascii="Arial" w:hAnsi="Arial" w:cs="Arial"/>
          <w:snapToGrid w:val="0"/>
          <w:sz w:val="22"/>
          <w:szCs w:val="22"/>
          <w:lang w:eastAsia="en-US"/>
        </w:rPr>
        <w:t>.</w:t>
      </w:r>
    </w:p>
    <w:p w14:paraId="6B54B4C9" w14:textId="77777777" w:rsidR="00AE60CA" w:rsidRDefault="00AE60CA" w:rsidP="002427A0">
      <w:pPr>
        <w:pStyle w:val="StrategicAssessmentText"/>
        <w:spacing w:before="0"/>
        <w:ind w:left="0"/>
        <w:rPr>
          <w:rFonts w:ascii="Arial" w:hAnsi="Arial" w:cs="Arial"/>
          <w:snapToGrid w:val="0"/>
          <w:sz w:val="22"/>
          <w:szCs w:val="22"/>
          <w:lang w:eastAsia="en-US"/>
        </w:rPr>
      </w:pPr>
    </w:p>
    <w:p w14:paraId="2BA860C2" w14:textId="07FF41F8" w:rsidR="00C258F8" w:rsidRDefault="00B764AF" w:rsidP="002427A0">
      <w:pPr>
        <w:pStyle w:val="StrategicAssessmentText"/>
        <w:spacing w:before="0"/>
        <w:ind w:left="0"/>
        <w:rPr>
          <w:rFonts w:ascii="Arial" w:hAnsi="Arial" w:cs="Arial"/>
          <w:snapToGrid w:val="0"/>
          <w:sz w:val="22"/>
          <w:szCs w:val="22"/>
          <w:lang w:eastAsia="en-US"/>
        </w:rPr>
      </w:pPr>
      <w:r>
        <w:rPr>
          <w:rFonts w:ascii="Arial" w:hAnsi="Arial" w:cs="Arial"/>
          <w:snapToGrid w:val="0"/>
          <w:sz w:val="22"/>
          <w:szCs w:val="22"/>
          <w:lang w:eastAsia="en-US"/>
        </w:rPr>
        <w:t xml:space="preserve">Of particular relevance to the amendment </w:t>
      </w:r>
      <w:r w:rsidR="00C258F8">
        <w:rPr>
          <w:rFonts w:ascii="Arial" w:hAnsi="Arial" w:cs="Arial"/>
          <w:snapToGrid w:val="0"/>
          <w:sz w:val="22"/>
          <w:szCs w:val="22"/>
          <w:lang w:eastAsia="en-US"/>
        </w:rPr>
        <w:t xml:space="preserve">are the </w:t>
      </w:r>
      <w:r w:rsidR="005201F8">
        <w:rPr>
          <w:rFonts w:ascii="Arial" w:hAnsi="Arial" w:cs="Arial"/>
          <w:snapToGrid w:val="0"/>
          <w:sz w:val="22"/>
          <w:szCs w:val="22"/>
          <w:lang w:eastAsia="en-US"/>
        </w:rPr>
        <w:t>p</w:t>
      </w:r>
      <w:r w:rsidR="00C258F8">
        <w:rPr>
          <w:rFonts w:ascii="Arial" w:hAnsi="Arial" w:cs="Arial"/>
          <w:snapToGrid w:val="0"/>
          <w:sz w:val="22"/>
          <w:szCs w:val="22"/>
          <w:lang w:eastAsia="en-US"/>
        </w:rPr>
        <w:t xml:space="preserve">rinciples of </w:t>
      </w:r>
      <w:r w:rsidR="005201F8">
        <w:rPr>
          <w:rFonts w:ascii="Arial" w:hAnsi="Arial" w:cs="Arial"/>
          <w:snapToGrid w:val="0"/>
          <w:sz w:val="22"/>
          <w:szCs w:val="22"/>
          <w:lang w:eastAsia="en-US"/>
        </w:rPr>
        <w:t>l</w:t>
      </w:r>
      <w:r w:rsidR="00C258F8">
        <w:rPr>
          <w:rFonts w:ascii="Arial" w:hAnsi="Arial" w:cs="Arial"/>
          <w:snapToGrid w:val="0"/>
          <w:sz w:val="22"/>
          <w:szCs w:val="22"/>
          <w:lang w:eastAsia="en-US"/>
        </w:rPr>
        <w:t xml:space="preserve">iving locally - </w:t>
      </w:r>
      <w:proofErr w:type="gramStart"/>
      <w:r>
        <w:rPr>
          <w:rFonts w:ascii="Arial" w:hAnsi="Arial" w:cs="Arial"/>
          <w:snapToGrid w:val="0"/>
          <w:sz w:val="22"/>
          <w:szCs w:val="22"/>
          <w:lang w:eastAsia="en-US"/>
        </w:rPr>
        <w:t>20 minute</w:t>
      </w:r>
      <w:proofErr w:type="gramEnd"/>
      <w:r>
        <w:rPr>
          <w:rFonts w:ascii="Arial" w:hAnsi="Arial" w:cs="Arial"/>
          <w:snapToGrid w:val="0"/>
          <w:sz w:val="22"/>
          <w:szCs w:val="22"/>
          <w:lang w:eastAsia="en-US"/>
        </w:rPr>
        <w:t xml:space="preserve"> neighbourhood</w:t>
      </w:r>
      <w:r w:rsidR="00C258F8">
        <w:rPr>
          <w:rFonts w:ascii="Arial" w:hAnsi="Arial" w:cs="Arial"/>
          <w:snapToGrid w:val="0"/>
          <w:sz w:val="22"/>
          <w:szCs w:val="22"/>
          <w:lang w:eastAsia="en-US"/>
        </w:rPr>
        <w:t>s</w:t>
      </w:r>
      <w:r>
        <w:rPr>
          <w:rFonts w:ascii="Arial" w:hAnsi="Arial" w:cs="Arial"/>
          <w:snapToGrid w:val="0"/>
          <w:sz w:val="22"/>
          <w:szCs w:val="22"/>
          <w:lang w:eastAsia="en-US"/>
        </w:rPr>
        <w:t xml:space="preserve">, </w:t>
      </w:r>
      <w:r w:rsidR="00DD0E8D">
        <w:rPr>
          <w:rFonts w:ascii="Arial" w:hAnsi="Arial" w:cs="Arial"/>
          <w:snapToGrid w:val="0"/>
          <w:sz w:val="22"/>
          <w:szCs w:val="22"/>
          <w:lang w:eastAsia="en-US"/>
        </w:rPr>
        <w:t>a</w:t>
      </w:r>
      <w:r w:rsidR="00C258F8">
        <w:rPr>
          <w:rFonts w:ascii="Arial" w:hAnsi="Arial" w:cs="Arial"/>
          <w:snapToGrid w:val="0"/>
          <w:sz w:val="22"/>
          <w:szCs w:val="22"/>
          <w:lang w:eastAsia="en-US"/>
        </w:rPr>
        <w:t xml:space="preserve"> city of centres linked to regional Victoria</w:t>
      </w:r>
      <w:r>
        <w:rPr>
          <w:rFonts w:ascii="Arial" w:hAnsi="Arial" w:cs="Arial"/>
          <w:snapToGrid w:val="0"/>
          <w:sz w:val="22"/>
          <w:szCs w:val="22"/>
          <w:lang w:eastAsia="en-US"/>
        </w:rPr>
        <w:t xml:space="preserve"> and </w:t>
      </w:r>
      <w:r w:rsidR="005201F8">
        <w:rPr>
          <w:rFonts w:ascii="Arial" w:hAnsi="Arial" w:cs="Arial"/>
          <w:snapToGrid w:val="0"/>
          <w:sz w:val="22"/>
          <w:szCs w:val="22"/>
          <w:lang w:eastAsia="en-US"/>
        </w:rPr>
        <w:t>a</w:t>
      </w:r>
      <w:r w:rsidR="00C258F8">
        <w:rPr>
          <w:rFonts w:ascii="Arial" w:hAnsi="Arial" w:cs="Arial"/>
          <w:snapToGrid w:val="0"/>
          <w:sz w:val="22"/>
          <w:szCs w:val="22"/>
          <w:lang w:eastAsia="en-US"/>
        </w:rPr>
        <w:t xml:space="preserve"> </w:t>
      </w:r>
      <w:r w:rsidR="005201F8">
        <w:rPr>
          <w:rFonts w:ascii="Arial" w:hAnsi="Arial" w:cs="Arial"/>
          <w:snapToGrid w:val="0"/>
          <w:sz w:val="22"/>
          <w:szCs w:val="22"/>
          <w:lang w:eastAsia="en-US"/>
        </w:rPr>
        <w:t>g</w:t>
      </w:r>
      <w:r w:rsidR="00C258F8">
        <w:rPr>
          <w:rFonts w:ascii="Arial" w:hAnsi="Arial" w:cs="Arial"/>
          <w:snapToGrid w:val="0"/>
          <w:sz w:val="22"/>
          <w:szCs w:val="22"/>
          <w:lang w:eastAsia="en-US"/>
        </w:rPr>
        <w:t>lobally connected and competitive city.</w:t>
      </w:r>
    </w:p>
    <w:p w14:paraId="7594AEF1" w14:textId="77777777" w:rsidR="00C258F8" w:rsidRDefault="00C258F8" w:rsidP="002427A0">
      <w:pPr>
        <w:pStyle w:val="StrategicAssessmentText"/>
        <w:spacing w:before="0"/>
        <w:ind w:left="0"/>
        <w:rPr>
          <w:rFonts w:ascii="Arial" w:hAnsi="Arial" w:cs="Arial"/>
          <w:snapToGrid w:val="0"/>
          <w:sz w:val="22"/>
          <w:szCs w:val="22"/>
          <w:lang w:eastAsia="en-US"/>
        </w:rPr>
      </w:pPr>
    </w:p>
    <w:p w14:paraId="2C1DA07C" w14:textId="1A305ED6" w:rsidR="00C258F8" w:rsidRDefault="00C258F8" w:rsidP="002427A0">
      <w:pPr>
        <w:pStyle w:val="StrategicAssessmentText"/>
        <w:spacing w:before="0"/>
        <w:ind w:left="0"/>
        <w:rPr>
          <w:rFonts w:ascii="Arial" w:hAnsi="Arial" w:cs="Arial"/>
          <w:snapToGrid w:val="0"/>
          <w:sz w:val="22"/>
          <w:szCs w:val="22"/>
          <w:lang w:eastAsia="en-US"/>
        </w:rPr>
      </w:pPr>
      <w:r>
        <w:rPr>
          <w:rFonts w:ascii="Arial" w:hAnsi="Arial" w:cs="Arial"/>
          <w:snapToGrid w:val="0"/>
          <w:sz w:val="22"/>
          <w:szCs w:val="22"/>
          <w:lang w:eastAsia="en-US"/>
        </w:rPr>
        <w:t xml:space="preserve">The </w:t>
      </w:r>
      <w:r w:rsidR="005201F8">
        <w:rPr>
          <w:rFonts w:ascii="Arial" w:hAnsi="Arial" w:cs="Arial"/>
          <w:snapToGrid w:val="0"/>
          <w:sz w:val="22"/>
          <w:szCs w:val="22"/>
          <w:lang w:eastAsia="en-US"/>
        </w:rPr>
        <w:t>A</w:t>
      </w:r>
      <w:r>
        <w:rPr>
          <w:rFonts w:ascii="Arial" w:hAnsi="Arial" w:cs="Arial"/>
          <w:snapToGrid w:val="0"/>
          <w:sz w:val="22"/>
          <w:szCs w:val="22"/>
          <w:lang w:eastAsia="en-US"/>
        </w:rPr>
        <w:t xml:space="preserve">mendment facilitates </w:t>
      </w:r>
      <w:r w:rsidRPr="0099337B">
        <w:rPr>
          <w:rFonts w:ascii="Arial" w:hAnsi="Arial" w:cs="Arial"/>
          <w:i/>
          <w:iCs/>
          <w:snapToGrid w:val="0"/>
          <w:sz w:val="22"/>
          <w:szCs w:val="22"/>
          <w:lang w:eastAsia="en-US"/>
        </w:rPr>
        <w:t xml:space="preserve">Outcome1 - Melbourne is a productive city that attracts investment, supports </w:t>
      </w:r>
      <w:proofErr w:type="gramStart"/>
      <w:r w:rsidRPr="0099337B">
        <w:rPr>
          <w:rFonts w:ascii="Arial" w:hAnsi="Arial" w:cs="Arial"/>
          <w:i/>
          <w:iCs/>
          <w:snapToGrid w:val="0"/>
          <w:sz w:val="22"/>
          <w:szCs w:val="22"/>
          <w:lang w:eastAsia="en-US"/>
        </w:rPr>
        <w:t>innovation</w:t>
      </w:r>
      <w:proofErr w:type="gramEnd"/>
      <w:r w:rsidRPr="0099337B">
        <w:rPr>
          <w:rFonts w:ascii="Arial" w:hAnsi="Arial" w:cs="Arial"/>
          <w:i/>
          <w:iCs/>
          <w:snapToGrid w:val="0"/>
          <w:sz w:val="22"/>
          <w:szCs w:val="22"/>
          <w:lang w:eastAsia="en-US"/>
        </w:rPr>
        <w:t xml:space="preserve"> and creates jobs</w:t>
      </w:r>
      <w:r>
        <w:rPr>
          <w:rFonts w:ascii="Arial" w:hAnsi="Arial" w:cs="Arial"/>
          <w:snapToGrid w:val="0"/>
          <w:sz w:val="22"/>
          <w:szCs w:val="22"/>
          <w:lang w:eastAsia="en-US"/>
        </w:rPr>
        <w:t xml:space="preserve"> through providing </w:t>
      </w:r>
      <w:r w:rsidR="007973DC">
        <w:rPr>
          <w:rFonts w:ascii="Arial" w:hAnsi="Arial" w:cs="Arial"/>
          <w:snapToGrid w:val="0"/>
          <w:sz w:val="22"/>
          <w:szCs w:val="22"/>
          <w:lang w:eastAsia="en-US"/>
        </w:rPr>
        <w:t>the INZ1</w:t>
      </w:r>
      <w:r>
        <w:rPr>
          <w:rFonts w:ascii="Arial" w:hAnsi="Arial" w:cs="Arial"/>
          <w:snapToGrid w:val="0"/>
          <w:sz w:val="22"/>
          <w:szCs w:val="22"/>
          <w:lang w:eastAsia="en-US"/>
        </w:rPr>
        <w:t xml:space="preserve"> and </w:t>
      </w:r>
      <w:r w:rsidR="00527D38">
        <w:rPr>
          <w:rFonts w:ascii="Arial" w:hAnsi="Arial" w:cs="Arial"/>
          <w:snapToGrid w:val="0"/>
          <w:sz w:val="22"/>
          <w:szCs w:val="22"/>
          <w:lang w:eastAsia="en-US"/>
        </w:rPr>
        <w:t xml:space="preserve">the SUZ12 to </w:t>
      </w:r>
      <w:r w:rsidR="00DD3CBA">
        <w:rPr>
          <w:rFonts w:ascii="Arial" w:hAnsi="Arial" w:cs="Arial"/>
          <w:snapToGrid w:val="0"/>
          <w:sz w:val="22"/>
          <w:szCs w:val="22"/>
          <w:lang w:eastAsia="en-US"/>
        </w:rPr>
        <w:t>facilitate</w:t>
      </w:r>
      <w:r w:rsidR="00527D38">
        <w:rPr>
          <w:rFonts w:ascii="Arial" w:hAnsi="Arial" w:cs="Arial"/>
          <w:snapToGrid w:val="0"/>
          <w:sz w:val="22"/>
          <w:szCs w:val="22"/>
          <w:lang w:eastAsia="en-US"/>
        </w:rPr>
        <w:t xml:space="preserve"> a diversity of employment activities. </w:t>
      </w:r>
    </w:p>
    <w:p w14:paraId="45E58F68" w14:textId="77777777" w:rsidR="002427A0" w:rsidRDefault="002427A0" w:rsidP="002427A0">
      <w:pPr>
        <w:pStyle w:val="StrategicAssessmentText"/>
        <w:spacing w:before="0"/>
        <w:ind w:left="0"/>
        <w:rPr>
          <w:rFonts w:ascii="Arial" w:hAnsi="Arial" w:cs="Arial"/>
          <w:snapToGrid w:val="0"/>
          <w:sz w:val="22"/>
          <w:szCs w:val="22"/>
          <w:lang w:eastAsia="en-US"/>
        </w:rPr>
      </w:pPr>
    </w:p>
    <w:p w14:paraId="07A27171" w14:textId="0AEA677F" w:rsidR="00C258F8" w:rsidRDefault="00C258F8" w:rsidP="002427A0">
      <w:pPr>
        <w:pStyle w:val="StrategicAssessmentText"/>
        <w:spacing w:before="0"/>
        <w:ind w:left="0"/>
        <w:rPr>
          <w:rFonts w:ascii="Arial" w:hAnsi="Arial" w:cs="Arial"/>
          <w:snapToGrid w:val="0"/>
          <w:sz w:val="22"/>
          <w:szCs w:val="22"/>
          <w:lang w:eastAsia="en-US"/>
        </w:rPr>
      </w:pPr>
      <w:r>
        <w:rPr>
          <w:rFonts w:ascii="Arial" w:hAnsi="Arial" w:cs="Arial"/>
          <w:snapToGrid w:val="0"/>
          <w:sz w:val="22"/>
          <w:szCs w:val="22"/>
          <w:lang w:eastAsia="en-US"/>
        </w:rPr>
        <w:t xml:space="preserve">The </w:t>
      </w:r>
      <w:r w:rsidR="005201F8">
        <w:rPr>
          <w:rFonts w:ascii="Arial" w:hAnsi="Arial" w:cs="Arial"/>
          <w:snapToGrid w:val="0"/>
          <w:sz w:val="22"/>
          <w:szCs w:val="22"/>
          <w:lang w:eastAsia="en-US"/>
        </w:rPr>
        <w:t>A</w:t>
      </w:r>
      <w:r>
        <w:rPr>
          <w:rFonts w:ascii="Arial" w:hAnsi="Arial" w:cs="Arial"/>
          <w:snapToGrid w:val="0"/>
          <w:sz w:val="22"/>
          <w:szCs w:val="22"/>
          <w:lang w:eastAsia="en-US"/>
        </w:rPr>
        <w:t xml:space="preserve">mendment facilitates </w:t>
      </w:r>
      <w:r w:rsidRPr="0099337B">
        <w:rPr>
          <w:rFonts w:ascii="Arial" w:hAnsi="Arial" w:cs="Arial"/>
          <w:i/>
          <w:iCs/>
          <w:snapToGrid w:val="0"/>
          <w:sz w:val="22"/>
          <w:szCs w:val="22"/>
          <w:lang w:eastAsia="en-US"/>
        </w:rPr>
        <w:t>Outcome 3 – Melbourne has an integrated transport system that connects people to jobs and services and goods to market</w:t>
      </w:r>
      <w:r>
        <w:rPr>
          <w:rFonts w:ascii="Arial" w:hAnsi="Arial" w:cs="Arial"/>
          <w:snapToGrid w:val="0"/>
          <w:sz w:val="22"/>
          <w:szCs w:val="22"/>
          <w:lang w:eastAsia="en-US"/>
        </w:rPr>
        <w:t xml:space="preserve"> by </w:t>
      </w:r>
      <w:r w:rsidR="003720F5">
        <w:rPr>
          <w:rFonts w:ascii="Arial" w:hAnsi="Arial" w:cs="Arial"/>
          <w:snapToGrid w:val="0"/>
          <w:sz w:val="22"/>
          <w:szCs w:val="22"/>
          <w:lang w:eastAsia="en-US"/>
        </w:rPr>
        <w:t xml:space="preserve">providing </w:t>
      </w:r>
      <w:r w:rsidR="004441EF">
        <w:rPr>
          <w:rFonts w:ascii="Arial" w:hAnsi="Arial" w:cs="Arial"/>
          <w:snapToGrid w:val="0"/>
          <w:sz w:val="22"/>
          <w:szCs w:val="22"/>
          <w:lang w:eastAsia="en-US"/>
        </w:rPr>
        <w:t>an</w:t>
      </w:r>
      <w:r w:rsidR="003720F5">
        <w:rPr>
          <w:rFonts w:ascii="Arial" w:hAnsi="Arial" w:cs="Arial"/>
          <w:snapToGrid w:val="0"/>
          <w:sz w:val="22"/>
          <w:szCs w:val="22"/>
          <w:lang w:eastAsia="en-US"/>
        </w:rPr>
        <w:t xml:space="preserve"> planning framework over the Merrifield South precinct</w:t>
      </w:r>
      <w:r w:rsidR="002427A0">
        <w:rPr>
          <w:rFonts w:ascii="Arial" w:hAnsi="Arial" w:cs="Arial"/>
          <w:snapToGrid w:val="0"/>
          <w:sz w:val="22"/>
          <w:szCs w:val="22"/>
          <w:lang w:eastAsia="en-US"/>
        </w:rPr>
        <w:t xml:space="preserve"> </w:t>
      </w:r>
      <w:r w:rsidR="004441EF">
        <w:rPr>
          <w:rFonts w:ascii="Arial" w:hAnsi="Arial" w:cs="Arial"/>
          <w:snapToGrid w:val="0"/>
          <w:sz w:val="22"/>
          <w:szCs w:val="22"/>
          <w:lang w:eastAsia="en-US"/>
        </w:rPr>
        <w:t xml:space="preserve">to facilitate the </w:t>
      </w:r>
      <w:r w:rsidR="003720F5">
        <w:rPr>
          <w:rFonts w:ascii="Arial" w:hAnsi="Arial" w:cs="Arial"/>
          <w:snapToGrid w:val="0"/>
          <w:sz w:val="22"/>
          <w:szCs w:val="22"/>
          <w:lang w:eastAsia="en-US"/>
        </w:rPr>
        <w:t>deliver</w:t>
      </w:r>
      <w:r w:rsidR="004441EF">
        <w:rPr>
          <w:rFonts w:ascii="Arial" w:hAnsi="Arial" w:cs="Arial"/>
          <w:snapToGrid w:val="0"/>
          <w:sz w:val="22"/>
          <w:szCs w:val="22"/>
          <w:lang w:eastAsia="en-US"/>
        </w:rPr>
        <w:t>y of</w:t>
      </w:r>
      <w:r w:rsidR="003720F5">
        <w:rPr>
          <w:rFonts w:ascii="Arial" w:hAnsi="Arial" w:cs="Arial"/>
          <w:snapToGrid w:val="0"/>
          <w:sz w:val="22"/>
          <w:szCs w:val="22"/>
          <w:lang w:eastAsia="en-US"/>
        </w:rPr>
        <w:t xml:space="preserve"> a key piece of transport infrastructure in the form of Aitken Boulevard</w:t>
      </w:r>
      <w:r w:rsidR="00904321">
        <w:rPr>
          <w:rFonts w:ascii="Arial" w:hAnsi="Arial" w:cs="Arial"/>
          <w:snapToGrid w:val="0"/>
          <w:sz w:val="22"/>
          <w:szCs w:val="22"/>
          <w:lang w:eastAsia="en-US"/>
        </w:rPr>
        <w:t>/E14 transport corridor with associated high capacity public transport provision</w:t>
      </w:r>
      <w:r w:rsidR="003720F5">
        <w:rPr>
          <w:rFonts w:ascii="Arial" w:hAnsi="Arial" w:cs="Arial"/>
          <w:snapToGrid w:val="0"/>
          <w:sz w:val="22"/>
          <w:szCs w:val="22"/>
          <w:lang w:eastAsia="en-US"/>
        </w:rPr>
        <w:t>.</w:t>
      </w:r>
    </w:p>
    <w:p w14:paraId="7DE6BEF5" w14:textId="77777777" w:rsidR="003720F5" w:rsidRDefault="003720F5" w:rsidP="002427A0">
      <w:pPr>
        <w:pStyle w:val="StrategicAssessmentText"/>
        <w:spacing w:before="0"/>
        <w:ind w:left="0"/>
        <w:rPr>
          <w:rFonts w:ascii="Arial" w:hAnsi="Arial" w:cs="Arial"/>
          <w:snapToGrid w:val="0"/>
          <w:sz w:val="22"/>
          <w:szCs w:val="22"/>
          <w:lang w:eastAsia="en-US"/>
        </w:rPr>
      </w:pPr>
    </w:p>
    <w:p w14:paraId="1838C514" w14:textId="3D0D00D1" w:rsidR="00B764AF" w:rsidRDefault="00C258F8" w:rsidP="002427A0">
      <w:pPr>
        <w:pStyle w:val="StrategicAssessmentText"/>
        <w:spacing w:before="0"/>
        <w:ind w:left="0"/>
        <w:rPr>
          <w:rFonts w:ascii="Arial" w:hAnsi="Arial" w:cs="Arial"/>
          <w:snapToGrid w:val="0"/>
          <w:sz w:val="22"/>
          <w:szCs w:val="22"/>
          <w:lang w:eastAsia="en-US"/>
        </w:rPr>
      </w:pPr>
      <w:r>
        <w:rPr>
          <w:rFonts w:ascii="Arial" w:hAnsi="Arial" w:cs="Arial"/>
          <w:snapToGrid w:val="0"/>
          <w:sz w:val="22"/>
          <w:szCs w:val="22"/>
          <w:lang w:eastAsia="en-US"/>
        </w:rPr>
        <w:t xml:space="preserve">Plan Melbourne </w:t>
      </w:r>
      <w:r w:rsidR="000E376D">
        <w:rPr>
          <w:rFonts w:ascii="Arial" w:hAnsi="Arial" w:cs="Arial"/>
          <w:snapToGrid w:val="0"/>
          <w:sz w:val="22"/>
          <w:szCs w:val="22"/>
          <w:lang w:eastAsia="en-US"/>
        </w:rPr>
        <w:t xml:space="preserve">provides the purpose of </w:t>
      </w:r>
      <w:r w:rsidR="00F42512">
        <w:rPr>
          <w:rFonts w:ascii="Arial" w:hAnsi="Arial" w:cs="Arial"/>
          <w:snapToGrid w:val="0"/>
          <w:sz w:val="22"/>
          <w:szCs w:val="22"/>
          <w:lang w:eastAsia="en-US"/>
        </w:rPr>
        <w:t>State Significant Industrial Precinct</w:t>
      </w:r>
      <w:r w:rsidR="000E376D">
        <w:rPr>
          <w:rFonts w:ascii="Arial" w:hAnsi="Arial" w:cs="Arial"/>
          <w:snapToGrid w:val="0"/>
          <w:sz w:val="22"/>
          <w:szCs w:val="22"/>
          <w:lang w:eastAsia="en-US"/>
        </w:rPr>
        <w:t xml:space="preserve">s; </w:t>
      </w:r>
      <w:r w:rsidR="000E376D" w:rsidRPr="0099337B">
        <w:rPr>
          <w:rFonts w:ascii="Arial" w:hAnsi="Arial" w:cs="Arial"/>
          <w:i/>
          <w:iCs/>
          <w:snapToGrid w:val="0"/>
          <w:sz w:val="22"/>
          <w:szCs w:val="22"/>
          <w:lang w:eastAsia="en-US"/>
        </w:rPr>
        <w:t>“To provide strategically located land for major industrial development linked to the Principal Freight Network and transport gateways.  They will be protected from incompatible land uses to allow continual growth in freight, logistics and manufacturing interests</w:t>
      </w:r>
      <w:r w:rsidR="000E376D">
        <w:rPr>
          <w:rFonts w:ascii="Arial" w:hAnsi="Arial" w:cs="Arial"/>
          <w:snapToGrid w:val="0"/>
          <w:sz w:val="22"/>
          <w:szCs w:val="22"/>
          <w:lang w:eastAsia="en-US"/>
        </w:rPr>
        <w:t>”</w:t>
      </w:r>
      <w:r w:rsidR="00885C9D">
        <w:rPr>
          <w:rFonts w:ascii="Arial" w:hAnsi="Arial" w:cs="Arial"/>
          <w:snapToGrid w:val="0"/>
          <w:sz w:val="22"/>
          <w:szCs w:val="22"/>
          <w:lang w:eastAsia="en-US"/>
        </w:rPr>
        <w:t xml:space="preserve">.  </w:t>
      </w:r>
      <w:r w:rsidR="000E376D">
        <w:rPr>
          <w:rFonts w:ascii="Arial" w:hAnsi="Arial" w:cs="Arial"/>
          <w:snapToGrid w:val="0"/>
          <w:sz w:val="22"/>
          <w:szCs w:val="22"/>
          <w:lang w:eastAsia="en-US"/>
        </w:rPr>
        <w:t xml:space="preserve">The </w:t>
      </w:r>
      <w:r w:rsidR="00AB61B4">
        <w:rPr>
          <w:rFonts w:ascii="Arial" w:hAnsi="Arial" w:cs="Arial"/>
          <w:snapToGrid w:val="0"/>
          <w:sz w:val="22"/>
          <w:szCs w:val="22"/>
          <w:lang w:eastAsia="en-US"/>
        </w:rPr>
        <w:t>A</w:t>
      </w:r>
      <w:r w:rsidR="000E376D">
        <w:rPr>
          <w:rFonts w:ascii="Arial" w:hAnsi="Arial" w:cs="Arial"/>
          <w:snapToGrid w:val="0"/>
          <w:sz w:val="22"/>
          <w:szCs w:val="22"/>
          <w:lang w:eastAsia="en-US"/>
        </w:rPr>
        <w:t xml:space="preserve">mendment </w:t>
      </w:r>
      <w:r w:rsidR="004441EF">
        <w:rPr>
          <w:rFonts w:ascii="Arial" w:hAnsi="Arial" w:cs="Arial"/>
          <w:snapToGrid w:val="0"/>
          <w:sz w:val="22"/>
          <w:szCs w:val="22"/>
          <w:lang w:eastAsia="en-US"/>
        </w:rPr>
        <w:t xml:space="preserve">maintains </w:t>
      </w:r>
      <w:r w:rsidR="00FE71BB">
        <w:rPr>
          <w:rFonts w:ascii="Arial" w:hAnsi="Arial" w:cs="Arial"/>
          <w:snapToGrid w:val="0"/>
          <w:sz w:val="22"/>
          <w:szCs w:val="22"/>
          <w:lang w:eastAsia="en-US"/>
        </w:rPr>
        <w:t>the proposed</w:t>
      </w:r>
      <w:r w:rsidR="004441EF">
        <w:rPr>
          <w:rFonts w:ascii="Arial" w:hAnsi="Arial" w:cs="Arial"/>
          <w:snapToGrid w:val="0"/>
          <w:sz w:val="22"/>
          <w:szCs w:val="22"/>
          <w:lang w:eastAsia="en-US"/>
        </w:rPr>
        <w:t xml:space="preserve"> industrial focus and</w:t>
      </w:r>
      <w:r w:rsidR="00AA0DEE">
        <w:rPr>
          <w:rFonts w:ascii="Arial" w:hAnsi="Arial" w:cs="Arial"/>
          <w:snapToGrid w:val="0"/>
          <w:sz w:val="22"/>
          <w:szCs w:val="22"/>
          <w:lang w:eastAsia="en-US"/>
        </w:rPr>
        <w:t xml:space="preserve"> </w:t>
      </w:r>
      <w:r w:rsidR="00014F36">
        <w:rPr>
          <w:rFonts w:ascii="Arial" w:hAnsi="Arial" w:cs="Arial"/>
          <w:snapToGrid w:val="0"/>
          <w:sz w:val="22"/>
          <w:szCs w:val="22"/>
          <w:lang w:eastAsia="en-US"/>
        </w:rPr>
        <w:t>allow</w:t>
      </w:r>
      <w:r w:rsidR="004441EF">
        <w:rPr>
          <w:rFonts w:ascii="Arial" w:hAnsi="Arial" w:cs="Arial"/>
          <w:snapToGrid w:val="0"/>
          <w:sz w:val="22"/>
          <w:szCs w:val="22"/>
          <w:lang w:eastAsia="en-US"/>
        </w:rPr>
        <w:t>s</w:t>
      </w:r>
      <w:r w:rsidR="00014F36">
        <w:rPr>
          <w:rFonts w:ascii="Arial" w:hAnsi="Arial" w:cs="Arial"/>
          <w:snapToGrid w:val="0"/>
          <w:sz w:val="22"/>
          <w:szCs w:val="22"/>
          <w:lang w:eastAsia="en-US"/>
        </w:rPr>
        <w:t xml:space="preserve"> for growth in freight, logistics and manufacturing interests in a manner that is cognisant of the proximity of residential precincts and the interface with the </w:t>
      </w:r>
      <w:r w:rsidR="00F74FAC">
        <w:rPr>
          <w:rFonts w:ascii="Arial" w:hAnsi="Arial" w:cs="Arial"/>
          <w:snapToGrid w:val="0"/>
          <w:sz w:val="22"/>
          <w:szCs w:val="22"/>
          <w:lang w:eastAsia="en-US"/>
        </w:rPr>
        <w:t>Mickleham/</w:t>
      </w:r>
      <w:r w:rsidR="00014F36">
        <w:rPr>
          <w:rFonts w:ascii="Arial" w:hAnsi="Arial" w:cs="Arial"/>
          <w:snapToGrid w:val="0"/>
          <w:sz w:val="22"/>
          <w:szCs w:val="22"/>
          <w:lang w:eastAsia="en-US"/>
        </w:rPr>
        <w:t xml:space="preserve">Merrifield Activity Centre. </w:t>
      </w:r>
    </w:p>
    <w:p w14:paraId="54ED3E58" w14:textId="77777777" w:rsidR="00B764AF" w:rsidRDefault="00B764AF" w:rsidP="002427A0">
      <w:pPr>
        <w:pStyle w:val="StrategicAssessmentText"/>
        <w:spacing w:before="0"/>
        <w:ind w:left="0"/>
        <w:rPr>
          <w:rFonts w:ascii="Arial" w:hAnsi="Arial" w:cs="Arial"/>
          <w:snapToGrid w:val="0"/>
          <w:sz w:val="22"/>
          <w:szCs w:val="22"/>
          <w:lang w:eastAsia="en-US"/>
        </w:rPr>
      </w:pPr>
    </w:p>
    <w:p w14:paraId="2C7DAB02" w14:textId="6D5C7787" w:rsidR="00F42512" w:rsidRDefault="00F42512" w:rsidP="002427A0">
      <w:pPr>
        <w:spacing w:before="0"/>
        <w:rPr>
          <w:rFonts w:ascii="Arial" w:hAnsi="Arial" w:cs="Arial"/>
          <w:sz w:val="22"/>
          <w:szCs w:val="22"/>
        </w:rPr>
      </w:pPr>
      <w:r>
        <w:rPr>
          <w:rFonts w:ascii="Arial" w:hAnsi="Arial" w:cs="Arial"/>
          <w:sz w:val="22"/>
          <w:szCs w:val="22"/>
        </w:rPr>
        <w:t xml:space="preserve">The Amendment will </w:t>
      </w:r>
      <w:r w:rsidR="00B550E9">
        <w:rPr>
          <w:rFonts w:ascii="Arial" w:hAnsi="Arial" w:cs="Arial"/>
          <w:sz w:val="22"/>
          <w:szCs w:val="22"/>
        </w:rPr>
        <w:t>support</w:t>
      </w:r>
      <w:r>
        <w:rPr>
          <w:rFonts w:ascii="Arial" w:hAnsi="Arial" w:cs="Arial"/>
          <w:sz w:val="22"/>
          <w:szCs w:val="22"/>
        </w:rPr>
        <w:t xml:space="preserve"> the implementation of Plan Melbourne.</w:t>
      </w:r>
    </w:p>
    <w:p w14:paraId="6C163AEC" w14:textId="77777777" w:rsidR="00565070" w:rsidRDefault="00565070" w:rsidP="002427A0">
      <w:pPr>
        <w:spacing w:before="0"/>
        <w:rPr>
          <w:rFonts w:ascii="Arial" w:hAnsi="Arial" w:cs="Arial"/>
          <w:sz w:val="22"/>
          <w:szCs w:val="22"/>
        </w:rPr>
      </w:pPr>
    </w:p>
    <w:p w14:paraId="2BDF6FB7" w14:textId="77777777" w:rsidR="00F42512" w:rsidRDefault="00F42512" w:rsidP="002427A0">
      <w:pPr>
        <w:pStyle w:val="StrategicAssessmentText"/>
        <w:spacing w:before="0"/>
        <w:ind w:left="0"/>
        <w:rPr>
          <w:rFonts w:ascii="Arial" w:hAnsi="Arial" w:cs="Arial"/>
          <w:b/>
          <w:bCs/>
          <w:sz w:val="22"/>
          <w:szCs w:val="22"/>
          <w:u w:val="single"/>
        </w:rPr>
      </w:pPr>
      <w:r>
        <w:rPr>
          <w:rFonts w:ascii="Arial" w:hAnsi="Arial" w:cs="Arial"/>
          <w:b/>
          <w:bCs/>
          <w:sz w:val="22"/>
          <w:szCs w:val="22"/>
          <w:u w:val="single"/>
        </w:rPr>
        <w:t>Direction No.11 Strategic Assessment of Amendments</w:t>
      </w:r>
    </w:p>
    <w:p w14:paraId="1BB5FB93" w14:textId="77777777" w:rsidR="002427A0" w:rsidRDefault="002427A0" w:rsidP="002427A0">
      <w:pPr>
        <w:pStyle w:val="StrategicAssessmentText"/>
        <w:spacing w:before="0"/>
        <w:ind w:left="0"/>
        <w:rPr>
          <w:rFonts w:ascii="Arial" w:hAnsi="Arial" w:cs="Arial"/>
          <w:sz w:val="22"/>
          <w:szCs w:val="22"/>
        </w:rPr>
      </w:pPr>
    </w:p>
    <w:p w14:paraId="35CD7C40" w14:textId="36E532A9" w:rsidR="00F42512" w:rsidRDefault="00F42512" w:rsidP="002427A0">
      <w:pPr>
        <w:pStyle w:val="StrategicAssessmentText"/>
        <w:spacing w:before="0"/>
        <w:ind w:left="0"/>
        <w:rPr>
          <w:rFonts w:ascii="Arial" w:hAnsi="Arial" w:cs="Arial"/>
          <w:sz w:val="22"/>
          <w:szCs w:val="22"/>
        </w:rPr>
      </w:pPr>
      <w:r>
        <w:rPr>
          <w:rFonts w:ascii="Arial" w:hAnsi="Arial" w:cs="Arial"/>
          <w:sz w:val="22"/>
          <w:szCs w:val="22"/>
        </w:rPr>
        <w:t>The preparation of this Explanatory Report</w:t>
      </w:r>
      <w:r w:rsidR="00AA0DEE">
        <w:rPr>
          <w:rFonts w:ascii="Arial" w:hAnsi="Arial" w:cs="Arial"/>
          <w:sz w:val="22"/>
          <w:szCs w:val="22"/>
        </w:rPr>
        <w:t xml:space="preserve"> </w:t>
      </w:r>
      <w:r>
        <w:rPr>
          <w:rFonts w:ascii="Arial" w:hAnsi="Arial" w:cs="Arial"/>
          <w:sz w:val="22"/>
          <w:szCs w:val="22"/>
        </w:rPr>
        <w:t>address</w:t>
      </w:r>
      <w:r w:rsidR="00B550E9">
        <w:rPr>
          <w:rFonts w:ascii="Arial" w:hAnsi="Arial" w:cs="Arial"/>
          <w:sz w:val="22"/>
          <w:szCs w:val="22"/>
        </w:rPr>
        <w:t>es</w:t>
      </w:r>
      <w:r>
        <w:rPr>
          <w:rFonts w:ascii="Arial" w:hAnsi="Arial" w:cs="Arial"/>
          <w:sz w:val="22"/>
          <w:szCs w:val="22"/>
        </w:rPr>
        <w:t xml:space="preserve"> the need to ensure that a comprehensive strategic evaluation of a Planning Scheme Amendment and the outcomes it produces is undertaken. </w:t>
      </w:r>
    </w:p>
    <w:p w14:paraId="272462A4" w14:textId="77777777" w:rsidR="00565070" w:rsidRDefault="00565070" w:rsidP="002427A0">
      <w:pPr>
        <w:pStyle w:val="StrategicAssessmentText"/>
        <w:spacing w:before="0"/>
        <w:ind w:left="0"/>
        <w:rPr>
          <w:rFonts w:ascii="Arial" w:hAnsi="Arial" w:cs="Arial"/>
          <w:sz w:val="22"/>
          <w:szCs w:val="22"/>
        </w:rPr>
      </w:pPr>
    </w:p>
    <w:p w14:paraId="39E8FAAE" w14:textId="77777777" w:rsidR="00F42512" w:rsidRPr="00420A5B" w:rsidRDefault="00F42512" w:rsidP="002427A0">
      <w:pPr>
        <w:pStyle w:val="Heading3"/>
        <w:numPr>
          <w:ilvl w:val="0"/>
          <w:numId w:val="0"/>
        </w:numPr>
        <w:spacing w:before="0"/>
        <w:rPr>
          <w:rFonts w:ascii="Arial" w:hAnsi="Arial" w:cs="Arial"/>
          <w:szCs w:val="24"/>
        </w:rPr>
      </w:pPr>
      <w:r>
        <w:rPr>
          <w:rFonts w:ascii="Arial" w:hAnsi="Arial" w:cs="Arial"/>
          <w:szCs w:val="24"/>
        </w:rPr>
        <w:t>How does the A</w:t>
      </w:r>
      <w:r w:rsidRPr="00420A5B">
        <w:rPr>
          <w:rFonts w:ascii="Arial" w:hAnsi="Arial" w:cs="Arial"/>
          <w:szCs w:val="24"/>
        </w:rPr>
        <w:t xml:space="preserve">mendment support or implement the </w:t>
      </w:r>
      <w:r>
        <w:rPr>
          <w:rFonts w:ascii="Arial" w:hAnsi="Arial" w:cs="Arial"/>
          <w:szCs w:val="24"/>
        </w:rPr>
        <w:t>Planning Policy Framework and any adopted State policy?</w:t>
      </w:r>
    </w:p>
    <w:p w14:paraId="029EE903" w14:textId="77777777" w:rsidR="002427A0" w:rsidRDefault="002427A0" w:rsidP="002427A0">
      <w:pPr>
        <w:pStyle w:val="StrategicAssessmentText"/>
        <w:spacing w:before="0"/>
        <w:ind w:left="0"/>
        <w:rPr>
          <w:rFonts w:ascii="Arial" w:hAnsi="Arial" w:cs="Arial"/>
          <w:sz w:val="22"/>
          <w:szCs w:val="22"/>
        </w:rPr>
      </w:pPr>
    </w:p>
    <w:p w14:paraId="7609B637" w14:textId="3D9DABB5" w:rsidR="00F42512" w:rsidRPr="00E56F06" w:rsidRDefault="00F42512" w:rsidP="002427A0">
      <w:pPr>
        <w:pStyle w:val="StrategicAssessmentText"/>
        <w:spacing w:before="0"/>
        <w:ind w:left="0"/>
      </w:pPr>
      <w:r w:rsidRPr="79FC4E04">
        <w:rPr>
          <w:rFonts w:ascii="Arial" w:hAnsi="Arial" w:cs="Arial"/>
          <w:sz w:val="22"/>
          <w:szCs w:val="22"/>
        </w:rPr>
        <w:lastRenderedPageBreak/>
        <w:t xml:space="preserve">The </w:t>
      </w:r>
      <w:r w:rsidR="00AB61B4">
        <w:rPr>
          <w:rFonts w:ascii="Arial" w:hAnsi="Arial" w:cs="Arial"/>
          <w:sz w:val="22"/>
          <w:szCs w:val="22"/>
        </w:rPr>
        <w:t>A</w:t>
      </w:r>
      <w:r w:rsidR="00D02A5B">
        <w:rPr>
          <w:rFonts w:ascii="Arial" w:hAnsi="Arial" w:cs="Arial"/>
          <w:sz w:val="22"/>
          <w:szCs w:val="22"/>
        </w:rPr>
        <w:t>mendment</w:t>
      </w:r>
      <w:r w:rsidRPr="79FC4E04">
        <w:rPr>
          <w:rFonts w:ascii="Arial" w:hAnsi="Arial" w:cs="Arial"/>
          <w:sz w:val="22"/>
          <w:szCs w:val="22"/>
        </w:rPr>
        <w:t xml:space="preserve"> responds to the key elements of the PPF and assists </w:t>
      </w:r>
      <w:r w:rsidR="001318A7" w:rsidRPr="79FC4E04">
        <w:rPr>
          <w:rFonts w:ascii="Arial" w:hAnsi="Arial" w:cs="Arial"/>
          <w:sz w:val="22"/>
          <w:szCs w:val="22"/>
        </w:rPr>
        <w:t xml:space="preserve">in </w:t>
      </w:r>
      <w:r w:rsidR="00F15EC8" w:rsidRPr="79FC4E04">
        <w:rPr>
          <w:rFonts w:ascii="Arial" w:hAnsi="Arial" w:cs="Arial"/>
          <w:sz w:val="22"/>
          <w:szCs w:val="22"/>
        </w:rPr>
        <w:t>achieving</w:t>
      </w:r>
      <w:r w:rsidRPr="79FC4E04">
        <w:rPr>
          <w:rFonts w:ascii="Arial" w:hAnsi="Arial" w:cs="Arial"/>
          <w:sz w:val="22"/>
          <w:szCs w:val="22"/>
        </w:rPr>
        <w:t xml:space="preserve"> </w:t>
      </w:r>
      <w:r w:rsidR="00FE71BB">
        <w:rPr>
          <w:rFonts w:ascii="Arial" w:hAnsi="Arial" w:cs="Arial"/>
          <w:sz w:val="22"/>
          <w:szCs w:val="22"/>
        </w:rPr>
        <w:t xml:space="preserve">its stated </w:t>
      </w:r>
      <w:r w:rsidRPr="79FC4E04">
        <w:rPr>
          <w:rFonts w:ascii="Arial" w:hAnsi="Arial" w:cs="Arial"/>
          <w:sz w:val="22"/>
          <w:szCs w:val="22"/>
        </w:rPr>
        <w:t>outcomes through a well</w:t>
      </w:r>
      <w:r w:rsidR="631669D7" w:rsidRPr="79FC4E04">
        <w:rPr>
          <w:rFonts w:ascii="Arial" w:hAnsi="Arial" w:cs="Arial"/>
          <w:sz w:val="22"/>
          <w:szCs w:val="22"/>
        </w:rPr>
        <w:t>-</w:t>
      </w:r>
      <w:r w:rsidRPr="79FC4E04">
        <w:rPr>
          <w:rFonts w:ascii="Arial" w:hAnsi="Arial" w:cs="Arial"/>
          <w:sz w:val="22"/>
          <w:szCs w:val="22"/>
        </w:rPr>
        <w:t xml:space="preserve">planned residential area that will integrate </w:t>
      </w:r>
      <w:r w:rsidR="004C3E39" w:rsidRPr="79FC4E04">
        <w:rPr>
          <w:rFonts w:ascii="Arial" w:hAnsi="Arial" w:cs="Arial"/>
          <w:sz w:val="22"/>
          <w:szCs w:val="22"/>
        </w:rPr>
        <w:t>appropriately</w:t>
      </w:r>
      <w:r w:rsidRPr="79FC4E04">
        <w:rPr>
          <w:rFonts w:ascii="Arial" w:hAnsi="Arial" w:cs="Arial"/>
          <w:sz w:val="22"/>
          <w:szCs w:val="22"/>
        </w:rPr>
        <w:t xml:space="preserve"> with</w:t>
      </w:r>
      <w:r w:rsidR="003F425A" w:rsidRPr="79FC4E04">
        <w:rPr>
          <w:rFonts w:ascii="Arial" w:hAnsi="Arial" w:cs="Arial"/>
          <w:sz w:val="22"/>
          <w:szCs w:val="22"/>
        </w:rPr>
        <w:t xml:space="preserve"> land id</w:t>
      </w:r>
      <w:r w:rsidR="006617D5" w:rsidRPr="79FC4E04">
        <w:rPr>
          <w:rFonts w:ascii="Arial" w:hAnsi="Arial" w:cs="Arial"/>
          <w:sz w:val="22"/>
          <w:szCs w:val="22"/>
        </w:rPr>
        <w:t xml:space="preserve">entified </w:t>
      </w:r>
      <w:r w:rsidR="004C3E39" w:rsidRPr="79FC4E04">
        <w:rPr>
          <w:rFonts w:ascii="Arial" w:hAnsi="Arial" w:cs="Arial"/>
          <w:sz w:val="22"/>
          <w:szCs w:val="22"/>
        </w:rPr>
        <w:t>for industry</w:t>
      </w:r>
      <w:r w:rsidR="6B8F70D0" w:rsidRPr="79FC4E04">
        <w:rPr>
          <w:rFonts w:ascii="Arial" w:hAnsi="Arial" w:cs="Arial"/>
          <w:sz w:val="22"/>
          <w:szCs w:val="22"/>
        </w:rPr>
        <w:t>/employment uses</w:t>
      </w:r>
      <w:r w:rsidR="00D02A5B">
        <w:rPr>
          <w:rFonts w:ascii="Arial" w:hAnsi="Arial" w:cs="Arial"/>
          <w:sz w:val="22"/>
          <w:szCs w:val="22"/>
        </w:rPr>
        <w:t>, managed through the preparation and approval of a Development Plan</w:t>
      </w:r>
      <w:r w:rsidR="00F0045B" w:rsidRPr="79FC4E04">
        <w:rPr>
          <w:rFonts w:ascii="Arial" w:hAnsi="Arial" w:cs="Arial"/>
          <w:sz w:val="22"/>
          <w:szCs w:val="22"/>
        </w:rPr>
        <w:t>.</w:t>
      </w:r>
    </w:p>
    <w:p w14:paraId="6DA06552" w14:textId="77777777" w:rsidR="00565070" w:rsidRDefault="00565070" w:rsidP="002427A0">
      <w:pPr>
        <w:pStyle w:val="StrategicAssessmentText"/>
        <w:spacing w:before="0"/>
        <w:ind w:left="0"/>
        <w:rPr>
          <w:rFonts w:ascii="Arial" w:hAnsi="Arial" w:cs="Arial"/>
          <w:snapToGrid w:val="0"/>
          <w:sz w:val="22"/>
          <w:szCs w:val="22"/>
          <w:lang w:eastAsia="en-US"/>
        </w:rPr>
      </w:pPr>
    </w:p>
    <w:p w14:paraId="3D5BF90B" w14:textId="77777777" w:rsidR="00F42512" w:rsidRPr="00420A5B" w:rsidRDefault="00F42512" w:rsidP="002427A0">
      <w:pPr>
        <w:pStyle w:val="Heading3"/>
        <w:numPr>
          <w:ilvl w:val="0"/>
          <w:numId w:val="0"/>
        </w:numPr>
        <w:spacing w:before="0"/>
        <w:rPr>
          <w:rFonts w:ascii="Arial" w:hAnsi="Arial" w:cs="Arial"/>
          <w:szCs w:val="24"/>
        </w:rPr>
      </w:pPr>
      <w:r>
        <w:rPr>
          <w:rFonts w:ascii="Arial" w:hAnsi="Arial" w:cs="Arial"/>
          <w:szCs w:val="24"/>
        </w:rPr>
        <w:t>How does the A</w:t>
      </w:r>
      <w:r w:rsidRPr="00420A5B">
        <w:rPr>
          <w:rFonts w:ascii="Arial" w:hAnsi="Arial" w:cs="Arial"/>
          <w:szCs w:val="24"/>
        </w:rPr>
        <w:t>mendment support or implement the Local Planning Policy Framework</w:t>
      </w:r>
      <w:r>
        <w:rPr>
          <w:rFonts w:ascii="Arial" w:hAnsi="Arial" w:cs="Arial"/>
          <w:szCs w:val="24"/>
        </w:rPr>
        <w:t>, and specifically the Municipal Strategic Statement?</w:t>
      </w:r>
    </w:p>
    <w:p w14:paraId="65C0F501" w14:textId="77777777" w:rsidR="002427A0" w:rsidRDefault="002427A0" w:rsidP="002427A0">
      <w:pPr>
        <w:pStyle w:val="StrategicAssessmentText"/>
        <w:spacing w:before="0"/>
        <w:ind w:left="0"/>
        <w:rPr>
          <w:rFonts w:ascii="Arial" w:hAnsi="Arial" w:cs="Arial"/>
          <w:sz w:val="22"/>
          <w:szCs w:val="22"/>
        </w:rPr>
      </w:pPr>
    </w:p>
    <w:p w14:paraId="71B84304" w14:textId="058F4E71" w:rsidR="00F51D18" w:rsidRDefault="00E03FAA" w:rsidP="002427A0">
      <w:pPr>
        <w:pStyle w:val="StrategicAssessmentText"/>
        <w:spacing w:before="0"/>
        <w:ind w:left="0"/>
        <w:rPr>
          <w:rFonts w:ascii="Arial" w:hAnsi="Arial" w:cs="Arial"/>
          <w:sz w:val="22"/>
          <w:szCs w:val="22"/>
        </w:rPr>
      </w:pPr>
      <w:r>
        <w:rPr>
          <w:rFonts w:ascii="Arial" w:hAnsi="Arial" w:cs="Arial"/>
          <w:sz w:val="22"/>
          <w:szCs w:val="22"/>
        </w:rPr>
        <w:t>The MSS seeks</w:t>
      </w:r>
      <w:r w:rsidR="00AA0DEE">
        <w:rPr>
          <w:rFonts w:ascii="Arial" w:hAnsi="Arial" w:cs="Arial"/>
          <w:sz w:val="22"/>
          <w:szCs w:val="22"/>
        </w:rPr>
        <w:t>:</w:t>
      </w:r>
    </w:p>
    <w:p w14:paraId="44EFD72E" w14:textId="77777777" w:rsidR="00F51D18" w:rsidRDefault="00F51D18" w:rsidP="002427A0">
      <w:pPr>
        <w:pStyle w:val="StrategicAssessmentText"/>
        <w:spacing w:before="0"/>
        <w:ind w:left="0"/>
        <w:rPr>
          <w:rFonts w:ascii="Arial" w:hAnsi="Arial" w:cs="Arial"/>
          <w:sz w:val="22"/>
          <w:szCs w:val="22"/>
        </w:rPr>
      </w:pPr>
    </w:p>
    <w:p w14:paraId="401EDAC0" w14:textId="77777777" w:rsidR="00E03FAA" w:rsidRPr="0099337B" w:rsidRDefault="00E03FAA" w:rsidP="002427A0">
      <w:pPr>
        <w:pStyle w:val="StrategicAssessmentText"/>
        <w:spacing w:before="0"/>
        <w:ind w:left="0"/>
        <w:rPr>
          <w:rFonts w:ascii="Arial" w:hAnsi="Arial" w:cs="Arial"/>
          <w:i/>
          <w:iCs/>
          <w:sz w:val="22"/>
          <w:szCs w:val="22"/>
        </w:rPr>
      </w:pPr>
      <w:r w:rsidRPr="0099337B">
        <w:rPr>
          <w:rFonts w:ascii="Arial" w:hAnsi="Arial" w:cs="Arial"/>
          <w:i/>
          <w:iCs/>
          <w:sz w:val="22"/>
          <w:szCs w:val="22"/>
        </w:rPr>
        <w:t>“</w:t>
      </w:r>
      <w:r w:rsidR="00F51D18" w:rsidRPr="0099337B">
        <w:rPr>
          <w:rFonts w:ascii="Arial" w:hAnsi="Arial" w:cs="Arial"/>
          <w:i/>
          <w:iCs/>
          <w:sz w:val="22"/>
          <w:szCs w:val="22"/>
        </w:rPr>
        <w:t>T</w:t>
      </w:r>
      <w:r w:rsidRPr="0099337B">
        <w:rPr>
          <w:rFonts w:ascii="Arial" w:hAnsi="Arial" w:cs="Arial"/>
          <w:i/>
          <w:iCs/>
          <w:sz w:val="22"/>
          <w:szCs w:val="22"/>
        </w:rPr>
        <w:t>o ensure development in new and existing areas creates a highly liveable City</w:t>
      </w:r>
      <w:r w:rsidR="00F51D18" w:rsidRPr="0099337B">
        <w:rPr>
          <w:rFonts w:ascii="Arial" w:hAnsi="Arial" w:cs="Arial"/>
          <w:i/>
          <w:iCs/>
          <w:sz w:val="22"/>
          <w:szCs w:val="22"/>
        </w:rPr>
        <w:t>, providing increased access and choice to a diverse range of housing, employment and regional facilities, and easy access to local everyday services and facilities.</w:t>
      </w:r>
      <w:r w:rsidRPr="0099337B">
        <w:rPr>
          <w:rFonts w:ascii="Arial" w:hAnsi="Arial" w:cs="Arial"/>
          <w:i/>
          <w:iCs/>
          <w:sz w:val="22"/>
          <w:szCs w:val="22"/>
        </w:rPr>
        <w:t xml:space="preserve"> </w:t>
      </w:r>
    </w:p>
    <w:p w14:paraId="7ABAC5D2" w14:textId="77777777" w:rsidR="00F51D18" w:rsidRPr="0099337B" w:rsidRDefault="00F51D18" w:rsidP="002427A0">
      <w:pPr>
        <w:pStyle w:val="StrategicAssessmentText"/>
        <w:spacing w:before="0"/>
        <w:ind w:left="0"/>
        <w:rPr>
          <w:rFonts w:ascii="Arial" w:hAnsi="Arial" w:cs="Arial"/>
          <w:i/>
          <w:iCs/>
          <w:sz w:val="22"/>
          <w:szCs w:val="22"/>
        </w:rPr>
      </w:pPr>
    </w:p>
    <w:p w14:paraId="6A4413D4" w14:textId="77777777" w:rsidR="00F51D18" w:rsidRPr="0099337B" w:rsidRDefault="00F51D18" w:rsidP="002427A0">
      <w:pPr>
        <w:pStyle w:val="StrategicAssessmentText"/>
        <w:spacing w:before="0"/>
        <w:ind w:left="0"/>
        <w:rPr>
          <w:rFonts w:ascii="Arial" w:hAnsi="Arial" w:cs="Arial"/>
          <w:i/>
          <w:iCs/>
          <w:sz w:val="22"/>
          <w:szCs w:val="22"/>
        </w:rPr>
      </w:pPr>
      <w:r w:rsidRPr="0099337B">
        <w:rPr>
          <w:rFonts w:ascii="Arial" w:hAnsi="Arial" w:cs="Arial"/>
          <w:i/>
          <w:iCs/>
          <w:sz w:val="22"/>
          <w:szCs w:val="22"/>
        </w:rPr>
        <w:t xml:space="preserve">To ensure growth occurs in a logical and timely </w:t>
      </w:r>
      <w:proofErr w:type="gramStart"/>
      <w:r w:rsidRPr="0099337B">
        <w:rPr>
          <w:rFonts w:ascii="Arial" w:hAnsi="Arial" w:cs="Arial"/>
          <w:i/>
          <w:iCs/>
          <w:sz w:val="22"/>
          <w:szCs w:val="22"/>
        </w:rPr>
        <w:t>manner, and</w:t>
      </w:r>
      <w:proofErr w:type="gramEnd"/>
      <w:r w:rsidRPr="0099337B">
        <w:rPr>
          <w:rFonts w:ascii="Arial" w:hAnsi="Arial" w:cs="Arial"/>
          <w:i/>
          <w:iCs/>
          <w:sz w:val="22"/>
          <w:szCs w:val="22"/>
        </w:rPr>
        <w:t xml:space="preserve"> is supported by the necessary major and local infrastructure to maximise the benefits of change to the community.</w:t>
      </w:r>
    </w:p>
    <w:p w14:paraId="50B9A6AC" w14:textId="77777777" w:rsidR="00F51D18" w:rsidRPr="0099337B" w:rsidRDefault="00F51D18" w:rsidP="002427A0">
      <w:pPr>
        <w:pStyle w:val="StrategicAssessmentText"/>
        <w:spacing w:before="0"/>
        <w:ind w:left="0"/>
        <w:rPr>
          <w:rFonts w:ascii="Arial" w:hAnsi="Arial" w:cs="Arial"/>
          <w:i/>
          <w:iCs/>
          <w:sz w:val="22"/>
          <w:szCs w:val="22"/>
        </w:rPr>
      </w:pPr>
    </w:p>
    <w:p w14:paraId="7D3BFB95" w14:textId="77777777" w:rsidR="00F51D18" w:rsidRPr="0099337B" w:rsidRDefault="00F51D18" w:rsidP="002427A0">
      <w:pPr>
        <w:pStyle w:val="StrategicAssessmentText"/>
        <w:spacing w:before="0"/>
        <w:ind w:left="0"/>
        <w:rPr>
          <w:rFonts w:ascii="Arial" w:hAnsi="Arial" w:cs="Arial"/>
          <w:i/>
          <w:iCs/>
          <w:sz w:val="22"/>
          <w:szCs w:val="22"/>
        </w:rPr>
      </w:pPr>
      <w:r w:rsidRPr="0099337B">
        <w:rPr>
          <w:rFonts w:ascii="Arial" w:hAnsi="Arial" w:cs="Arial"/>
          <w:i/>
          <w:iCs/>
          <w:sz w:val="22"/>
          <w:szCs w:val="22"/>
        </w:rPr>
        <w:t>To ensure development creates a high quality built environment that is vibrant, visually interesting and sustainable, and is integrated with the natural environment in a manner that conserves and protects Hume’s significant biodiversity and landscape values, and provides greater public access for the community to enjoy these spaces.</w:t>
      </w:r>
    </w:p>
    <w:p w14:paraId="012F80F0" w14:textId="77777777" w:rsidR="00F51D18" w:rsidRDefault="00F51D18" w:rsidP="002427A0">
      <w:pPr>
        <w:pStyle w:val="StrategicAssessmentText"/>
        <w:spacing w:before="0"/>
        <w:ind w:left="0"/>
        <w:rPr>
          <w:rFonts w:ascii="Arial" w:hAnsi="Arial" w:cs="Arial"/>
          <w:sz w:val="22"/>
          <w:szCs w:val="22"/>
        </w:rPr>
      </w:pPr>
    </w:p>
    <w:p w14:paraId="167229C4" w14:textId="1E744EDD" w:rsidR="00F51D18" w:rsidRDefault="00F51D18" w:rsidP="002427A0">
      <w:pPr>
        <w:pStyle w:val="StrategicAssessmentText"/>
        <w:spacing w:before="0"/>
        <w:ind w:left="0"/>
        <w:rPr>
          <w:rFonts w:ascii="Arial" w:hAnsi="Arial" w:cs="Arial"/>
          <w:sz w:val="22"/>
          <w:szCs w:val="22"/>
        </w:rPr>
      </w:pPr>
      <w:r>
        <w:rPr>
          <w:rFonts w:ascii="Arial" w:hAnsi="Arial" w:cs="Arial"/>
          <w:sz w:val="22"/>
          <w:szCs w:val="22"/>
        </w:rPr>
        <w:t xml:space="preserve">The amendment supports the strategic planning aim through providing planning controls that will facilitate the co-ordinated and integrated development of Merrifield South in a manner that provides jobs locally, increases the potential diversity of employment, provides for major transport infrastructure and manages the interface </w:t>
      </w:r>
      <w:r w:rsidRPr="00B66850">
        <w:rPr>
          <w:rFonts w:ascii="Arial" w:hAnsi="Arial" w:cs="Arial"/>
          <w:sz w:val="22"/>
          <w:szCs w:val="22"/>
        </w:rPr>
        <w:t xml:space="preserve">to the </w:t>
      </w:r>
      <w:r w:rsidR="00B66850">
        <w:rPr>
          <w:rFonts w:ascii="Arial" w:hAnsi="Arial" w:cs="Arial"/>
          <w:sz w:val="22"/>
          <w:szCs w:val="22"/>
        </w:rPr>
        <w:t>Mount Ridley Conservation Reserve</w:t>
      </w:r>
      <w:r w:rsidRPr="00B66850">
        <w:rPr>
          <w:rFonts w:ascii="Arial" w:hAnsi="Arial" w:cs="Arial"/>
          <w:sz w:val="22"/>
          <w:szCs w:val="22"/>
        </w:rPr>
        <w:t>.</w:t>
      </w:r>
    </w:p>
    <w:p w14:paraId="34B90EFC" w14:textId="77777777" w:rsidR="00E03FAA" w:rsidRDefault="00E03FAA" w:rsidP="002427A0">
      <w:pPr>
        <w:pStyle w:val="StrategicAssessmentText"/>
        <w:spacing w:before="0"/>
        <w:ind w:left="0"/>
        <w:rPr>
          <w:rFonts w:ascii="Arial" w:hAnsi="Arial" w:cs="Arial"/>
          <w:sz w:val="22"/>
          <w:szCs w:val="22"/>
        </w:rPr>
      </w:pPr>
    </w:p>
    <w:p w14:paraId="3A80A32A" w14:textId="7E5EC330" w:rsidR="00F42512" w:rsidRPr="00420A5B" w:rsidRDefault="00F42512" w:rsidP="002427A0">
      <w:pPr>
        <w:pStyle w:val="Heading3"/>
        <w:numPr>
          <w:ilvl w:val="0"/>
          <w:numId w:val="0"/>
        </w:numPr>
        <w:spacing w:before="0"/>
        <w:rPr>
          <w:rFonts w:ascii="Arial" w:hAnsi="Arial" w:cs="Arial"/>
          <w:szCs w:val="24"/>
        </w:rPr>
      </w:pPr>
      <w:r>
        <w:rPr>
          <w:rFonts w:ascii="Arial" w:hAnsi="Arial" w:cs="Arial"/>
          <w:szCs w:val="24"/>
        </w:rPr>
        <w:t>Does the A</w:t>
      </w:r>
      <w:r w:rsidRPr="00420A5B">
        <w:rPr>
          <w:rFonts w:ascii="Arial" w:hAnsi="Arial" w:cs="Arial"/>
          <w:szCs w:val="24"/>
        </w:rPr>
        <w:t>mendment make proper use of the Victoria Planning Provisions?</w:t>
      </w:r>
    </w:p>
    <w:p w14:paraId="2723054E" w14:textId="77777777" w:rsidR="002427A0" w:rsidRDefault="002427A0" w:rsidP="002427A0">
      <w:pPr>
        <w:pStyle w:val="StrategicAssessmentText"/>
        <w:spacing w:before="0"/>
        <w:ind w:left="0"/>
        <w:rPr>
          <w:rFonts w:ascii="Arial" w:hAnsi="Arial" w:cs="Arial"/>
          <w:sz w:val="22"/>
          <w:szCs w:val="22"/>
        </w:rPr>
      </w:pPr>
    </w:p>
    <w:p w14:paraId="74005AA2" w14:textId="059F4018" w:rsidR="00C14D52" w:rsidRDefault="00F42512" w:rsidP="002427A0">
      <w:pPr>
        <w:pStyle w:val="StrategicAssessmentText"/>
        <w:spacing w:before="0"/>
        <w:ind w:left="0"/>
        <w:rPr>
          <w:rFonts w:ascii="Arial" w:hAnsi="Arial" w:cs="Arial"/>
          <w:sz w:val="22"/>
          <w:szCs w:val="22"/>
        </w:rPr>
      </w:pPr>
      <w:r>
        <w:rPr>
          <w:rFonts w:ascii="Arial" w:hAnsi="Arial" w:cs="Arial"/>
          <w:sz w:val="22"/>
          <w:szCs w:val="22"/>
        </w:rPr>
        <w:t xml:space="preserve">The </w:t>
      </w:r>
      <w:r w:rsidR="00AB61B4">
        <w:rPr>
          <w:rFonts w:ascii="Arial" w:hAnsi="Arial" w:cs="Arial"/>
          <w:sz w:val="22"/>
          <w:szCs w:val="22"/>
        </w:rPr>
        <w:t>A</w:t>
      </w:r>
      <w:r>
        <w:rPr>
          <w:rFonts w:ascii="Arial" w:hAnsi="Arial" w:cs="Arial"/>
          <w:sz w:val="22"/>
          <w:szCs w:val="22"/>
        </w:rPr>
        <w:t xml:space="preserve">mendment will make proper use of the Victorian Planning Provisions through </w:t>
      </w:r>
      <w:r w:rsidR="00E56F06">
        <w:rPr>
          <w:rFonts w:ascii="Arial" w:hAnsi="Arial" w:cs="Arial"/>
          <w:sz w:val="22"/>
          <w:szCs w:val="22"/>
        </w:rPr>
        <w:t xml:space="preserve">application </w:t>
      </w:r>
      <w:r>
        <w:rPr>
          <w:rFonts w:ascii="Arial" w:hAnsi="Arial" w:cs="Arial"/>
          <w:sz w:val="22"/>
          <w:szCs w:val="22"/>
        </w:rPr>
        <w:t xml:space="preserve">of the </w:t>
      </w:r>
      <w:r w:rsidR="00DB1C6C">
        <w:rPr>
          <w:rFonts w:ascii="Arial" w:hAnsi="Arial" w:cs="Arial"/>
          <w:sz w:val="22"/>
          <w:szCs w:val="22"/>
        </w:rPr>
        <w:t>SUZ12</w:t>
      </w:r>
      <w:r w:rsidR="00E56F06">
        <w:rPr>
          <w:rFonts w:ascii="Arial" w:hAnsi="Arial" w:cs="Arial"/>
          <w:sz w:val="22"/>
          <w:szCs w:val="22"/>
        </w:rPr>
        <w:t>,</w:t>
      </w:r>
      <w:r>
        <w:rPr>
          <w:rFonts w:ascii="Arial" w:hAnsi="Arial" w:cs="Arial"/>
          <w:sz w:val="22"/>
          <w:szCs w:val="22"/>
        </w:rPr>
        <w:t xml:space="preserve"> as well as the </w:t>
      </w:r>
      <w:r w:rsidR="00DB1C6C">
        <w:rPr>
          <w:rFonts w:ascii="Arial" w:hAnsi="Arial" w:cs="Arial"/>
          <w:sz w:val="22"/>
          <w:szCs w:val="22"/>
        </w:rPr>
        <w:t>DPO31</w:t>
      </w:r>
      <w:r w:rsidR="009001FB">
        <w:rPr>
          <w:rFonts w:ascii="Arial" w:hAnsi="Arial" w:cs="Arial"/>
          <w:sz w:val="22"/>
          <w:szCs w:val="22"/>
        </w:rPr>
        <w:t>.</w:t>
      </w:r>
    </w:p>
    <w:p w14:paraId="4CA1EF3D" w14:textId="77777777" w:rsidR="0072211E" w:rsidRPr="0072211E" w:rsidRDefault="0072211E" w:rsidP="002427A0">
      <w:pPr>
        <w:pStyle w:val="StrategicAssessmentText"/>
        <w:spacing w:before="0"/>
        <w:ind w:left="0"/>
        <w:rPr>
          <w:rFonts w:ascii="Arial" w:hAnsi="Arial" w:cs="Arial"/>
          <w:sz w:val="16"/>
          <w:szCs w:val="16"/>
        </w:rPr>
      </w:pPr>
    </w:p>
    <w:p w14:paraId="7B63D0B2" w14:textId="640C9C98" w:rsidR="0072211E" w:rsidRDefault="006264B9" w:rsidP="002427A0">
      <w:pPr>
        <w:pStyle w:val="StrategicAssessmentText"/>
        <w:spacing w:before="0"/>
        <w:ind w:left="0"/>
        <w:rPr>
          <w:rFonts w:ascii="Arial" w:hAnsi="Arial" w:cs="Arial"/>
          <w:sz w:val="22"/>
          <w:szCs w:val="22"/>
        </w:rPr>
      </w:pPr>
      <w:r w:rsidRPr="79FC4E04">
        <w:rPr>
          <w:rFonts w:ascii="Arial" w:hAnsi="Arial" w:cs="Arial"/>
          <w:sz w:val="22"/>
          <w:szCs w:val="22"/>
        </w:rPr>
        <w:t xml:space="preserve">The </w:t>
      </w:r>
      <w:r w:rsidR="00AB61B4">
        <w:rPr>
          <w:rFonts w:ascii="Arial" w:hAnsi="Arial" w:cs="Arial"/>
          <w:sz w:val="22"/>
          <w:szCs w:val="22"/>
        </w:rPr>
        <w:t>A</w:t>
      </w:r>
      <w:r w:rsidR="00BB0EC9">
        <w:rPr>
          <w:rFonts w:ascii="Arial" w:hAnsi="Arial" w:cs="Arial"/>
          <w:sz w:val="22"/>
          <w:szCs w:val="22"/>
        </w:rPr>
        <w:t xml:space="preserve">mendment incorporates </w:t>
      </w:r>
      <w:r w:rsidR="009B68BA">
        <w:rPr>
          <w:rFonts w:ascii="Arial" w:hAnsi="Arial" w:cs="Arial"/>
          <w:sz w:val="22"/>
          <w:szCs w:val="22"/>
        </w:rPr>
        <w:t xml:space="preserve">SUZ </w:t>
      </w:r>
      <w:r w:rsidR="001830AA">
        <w:rPr>
          <w:rFonts w:ascii="Arial" w:hAnsi="Arial" w:cs="Arial"/>
          <w:sz w:val="22"/>
          <w:szCs w:val="22"/>
        </w:rPr>
        <w:t>provisions that provide site specific</w:t>
      </w:r>
      <w:r w:rsidRPr="79FC4E04">
        <w:rPr>
          <w:rFonts w:ascii="Arial" w:hAnsi="Arial" w:cs="Arial"/>
          <w:sz w:val="22"/>
          <w:szCs w:val="22"/>
        </w:rPr>
        <w:t xml:space="preserve"> </w:t>
      </w:r>
      <w:r w:rsidR="210C578C" w:rsidRPr="79FC4E04">
        <w:rPr>
          <w:rFonts w:ascii="Arial" w:hAnsi="Arial" w:cs="Arial"/>
          <w:sz w:val="22"/>
          <w:szCs w:val="22"/>
        </w:rPr>
        <w:t>land use</w:t>
      </w:r>
      <w:r w:rsidRPr="79FC4E04">
        <w:rPr>
          <w:rFonts w:ascii="Arial" w:hAnsi="Arial" w:cs="Arial"/>
          <w:sz w:val="22"/>
          <w:szCs w:val="22"/>
        </w:rPr>
        <w:t xml:space="preserve"> provisions</w:t>
      </w:r>
      <w:r w:rsidR="00E56F06">
        <w:rPr>
          <w:rFonts w:ascii="Arial" w:hAnsi="Arial" w:cs="Arial"/>
          <w:sz w:val="22"/>
          <w:szCs w:val="22"/>
        </w:rPr>
        <w:t>,</w:t>
      </w:r>
      <w:r w:rsidRPr="79FC4E04">
        <w:rPr>
          <w:rFonts w:ascii="Arial" w:hAnsi="Arial" w:cs="Arial"/>
          <w:sz w:val="22"/>
          <w:szCs w:val="22"/>
        </w:rPr>
        <w:t xml:space="preserve"> so that the attributes </w:t>
      </w:r>
      <w:r w:rsidR="00D51EFC" w:rsidRPr="79FC4E04">
        <w:rPr>
          <w:rFonts w:ascii="Arial" w:hAnsi="Arial" w:cs="Arial"/>
          <w:sz w:val="22"/>
          <w:szCs w:val="22"/>
        </w:rPr>
        <w:t xml:space="preserve">of the site </w:t>
      </w:r>
      <w:r w:rsidR="00BB0EC9">
        <w:rPr>
          <w:rFonts w:ascii="Arial" w:hAnsi="Arial" w:cs="Arial"/>
          <w:sz w:val="22"/>
          <w:szCs w:val="22"/>
        </w:rPr>
        <w:t>can be maximised</w:t>
      </w:r>
      <w:r w:rsidR="0612BEEB" w:rsidRPr="79FC4E04">
        <w:rPr>
          <w:rFonts w:ascii="Arial" w:hAnsi="Arial" w:cs="Arial"/>
          <w:sz w:val="22"/>
          <w:szCs w:val="22"/>
        </w:rPr>
        <w:t xml:space="preserve"> whilst maintaining it</w:t>
      </w:r>
      <w:r w:rsidR="2C097248" w:rsidRPr="79FC4E04">
        <w:rPr>
          <w:rFonts w:ascii="Arial" w:hAnsi="Arial" w:cs="Arial"/>
          <w:sz w:val="22"/>
          <w:szCs w:val="22"/>
        </w:rPr>
        <w:t>s</w:t>
      </w:r>
      <w:r w:rsidR="0612BEEB" w:rsidRPr="79FC4E04">
        <w:rPr>
          <w:rFonts w:ascii="Arial" w:hAnsi="Arial" w:cs="Arial"/>
          <w:sz w:val="22"/>
          <w:szCs w:val="22"/>
        </w:rPr>
        <w:t xml:space="preserve"> primary industrial function</w:t>
      </w:r>
      <w:r w:rsidR="006552F1" w:rsidRPr="79FC4E04">
        <w:rPr>
          <w:rFonts w:ascii="Arial" w:hAnsi="Arial" w:cs="Arial"/>
          <w:sz w:val="22"/>
          <w:szCs w:val="22"/>
        </w:rPr>
        <w:t xml:space="preserve">. </w:t>
      </w:r>
      <w:r w:rsidR="00C557F3" w:rsidRPr="79FC4E04">
        <w:rPr>
          <w:rFonts w:ascii="Arial" w:hAnsi="Arial" w:cs="Arial"/>
          <w:sz w:val="22"/>
          <w:szCs w:val="22"/>
        </w:rPr>
        <w:t xml:space="preserve"> </w:t>
      </w:r>
      <w:r w:rsidR="543A324C" w:rsidRPr="79FC4E04">
        <w:rPr>
          <w:rFonts w:ascii="Arial" w:hAnsi="Arial" w:cs="Arial"/>
          <w:sz w:val="22"/>
          <w:szCs w:val="22"/>
        </w:rPr>
        <w:t xml:space="preserve">This includes </w:t>
      </w:r>
      <w:r w:rsidR="001830AA">
        <w:rPr>
          <w:rFonts w:ascii="Arial" w:hAnsi="Arial" w:cs="Arial"/>
          <w:sz w:val="22"/>
          <w:szCs w:val="22"/>
        </w:rPr>
        <w:t>provisions that facilitate</w:t>
      </w:r>
      <w:r w:rsidR="543A324C" w:rsidRPr="79FC4E04">
        <w:rPr>
          <w:rFonts w:ascii="Arial" w:hAnsi="Arial" w:cs="Arial"/>
          <w:sz w:val="22"/>
          <w:szCs w:val="22"/>
        </w:rPr>
        <w:t xml:space="preserve"> </w:t>
      </w:r>
      <w:r w:rsidR="06B1B0D6" w:rsidRPr="79FC4E04">
        <w:rPr>
          <w:rFonts w:ascii="Arial" w:hAnsi="Arial" w:cs="Arial"/>
          <w:sz w:val="22"/>
          <w:szCs w:val="22"/>
        </w:rPr>
        <w:t>‘</w:t>
      </w:r>
      <w:r w:rsidR="543A324C" w:rsidRPr="79FC4E04">
        <w:rPr>
          <w:rFonts w:ascii="Arial" w:hAnsi="Arial" w:cs="Arial"/>
          <w:sz w:val="22"/>
          <w:szCs w:val="22"/>
        </w:rPr>
        <w:t>Office’ a</w:t>
      </w:r>
      <w:r w:rsidR="005251F9">
        <w:rPr>
          <w:rFonts w:ascii="Arial" w:hAnsi="Arial" w:cs="Arial"/>
          <w:sz w:val="22"/>
          <w:szCs w:val="22"/>
        </w:rPr>
        <w:t>s a</w:t>
      </w:r>
      <w:r w:rsidR="543A324C" w:rsidRPr="79FC4E04">
        <w:rPr>
          <w:rFonts w:ascii="Arial" w:hAnsi="Arial" w:cs="Arial"/>
          <w:sz w:val="22"/>
          <w:szCs w:val="22"/>
        </w:rPr>
        <w:t xml:space="preserve"> Section 1</w:t>
      </w:r>
      <w:r w:rsidR="005251F9">
        <w:rPr>
          <w:rFonts w:ascii="Arial" w:hAnsi="Arial" w:cs="Arial"/>
          <w:sz w:val="22"/>
          <w:szCs w:val="22"/>
        </w:rPr>
        <w:t xml:space="preserve"> – No permit required</w:t>
      </w:r>
      <w:r w:rsidR="543A324C" w:rsidRPr="79FC4E04">
        <w:rPr>
          <w:rFonts w:ascii="Arial" w:hAnsi="Arial" w:cs="Arial"/>
          <w:sz w:val="22"/>
          <w:szCs w:val="22"/>
        </w:rPr>
        <w:t xml:space="preserve"> </w:t>
      </w:r>
      <w:r w:rsidR="005251F9">
        <w:rPr>
          <w:rFonts w:ascii="Arial" w:hAnsi="Arial" w:cs="Arial"/>
          <w:sz w:val="22"/>
          <w:szCs w:val="22"/>
        </w:rPr>
        <w:t>u</w:t>
      </w:r>
      <w:r w:rsidR="543A324C" w:rsidRPr="79FC4E04">
        <w:rPr>
          <w:rFonts w:ascii="Arial" w:hAnsi="Arial" w:cs="Arial"/>
          <w:sz w:val="22"/>
          <w:szCs w:val="22"/>
        </w:rPr>
        <w:t>se</w:t>
      </w:r>
      <w:r w:rsidR="005251F9">
        <w:rPr>
          <w:rFonts w:ascii="Arial" w:hAnsi="Arial" w:cs="Arial"/>
          <w:sz w:val="22"/>
          <w:szCs w:val="22"/>
        </w:rPr>
        <w:t>.</w:t>
      </w:r>
      <w:r w:rsidR="009B68BA">
        <w:rPr>
          <w:rFonts w:ascii="Arial" w:hAnsi="Arial" w:cs="Arial"/>
          <w:sz w:val="22"/>
          <w:szCs w:val="22"/>
        </w:rPr>
        <w:t xml:space="preserve"> </w:t>
      </w:r>
    </w:p>
    <w:p w14:paraId="703CCF87" w14:textId="77777777" w:rsidR="00E56F06" w:rsidRDefault="00E56F06" w:rsidP="002427A0">
      <w:pPr>
        <w:pStyle w:val="StrategicAssessmentText"/>
        <w:spacing w:before="0"/>
        <w:ind w:left="0"/>
        <w:rPr>
          <w:rFonts w:ascii="Arial" w:hAnsi="Arial" w:cs="Arial"/>
          <w:sz w:val="22"/>
          <w:szCs w:val="22"/>
        </w:rPr>
      </w:pPr>
    </w:p>
    <w:p w14:paraId="67F26600" w14:textId="35572F07" w:rsidR="000518BB" w:rsidRDefault="001E778A" w:rsidP="002427A0">
      <w:pPr>
        <w:pStyle w:val="StrategicAssessmentText"/>
        <w:spacing w:before="0"/>
        <w:ind w:left="0"/>
        <w:rPr>
          <w:rFonts w:ascii="Arial" w:hAnsi="Arial" w:cs="Arial"/>
          <w:sz w:val="22"/>
          <w:szCs w:val="22"/>
        </w:rPr>
      </w:pPr>
      <w:r w:rsidRPr="79FC4E04">
        <w:rPr>
          <w:rFonts w:ascii="Arial" w:hAnsi="Arial" w:cs="Arial"/>
          <w:sz w:val="22"/>
          <w:szCs w:val="22"/>
        </w:rPr>
        <w:t xml:space="preserve">The </w:t>
      </w:r>
      <w:r w:rsidR="009B68BA">
        <w:rPr>
          <w:rFonts w:ascii="Arial" w:hAnsi="Arial" w:cs="Arial"/>
          <w:sz w:val="22"/>
          <w:szCs w:val="22"/>
        </w:rPr>
        <w:t>SUZ</w:t>
      </w:r>
      <w:r w:rsidR="00822AFA">
        <w:rPr>
          <w:rFonts w:ascii="Arial" w:hAnsi="Arial" w:cs="Arial"/>
          <w:sz w:val="22"/>
          <w:szCs w:val="22"/>
        </w:rPr>
        <w:t>12</w:t>
      </w:r>
      <w:r w:rsidRPr="79FC4E04">
        <w:rPr>
          <w:rFonts w:ascii="Arial" w:hAnsi="Arial" w:cs="Arial"/>
          <w:sz w:val="22"/>
          <w:szCs w:val="22"/>
        </w:rPr>
        <w:t xml:space="preserve"> </w:t>
      </w:r>
      <w:r w:rsidR="00D65B7C">
        <w:rPr>
          <w:rFonts w:ascii="Arial" w:hAnsi="Arial" w:cs="Arial"/>
          <w:sz w:val="22"/>
          <w:szCs w:val="22"/>
        </w:rPr>
        <w:t>largely replicate</w:t>
      </w:r>
      <w:r w:rsidR="009B68BA">
        <w:rPr>
          <w:rFonts w:ascii="Arial" w:hAnsi="Arial" w:cs="Arial"/>
          <w:sz w:val="22"/>
          <w:szCs w:val="22"/>
        </w:rPr>
        <w:t>s</w:t>
      </w:r>
      <w:r w:rsidR="00D65B7C" w:rsidRPr="79FC4E04">
        <w:rPr>
          <w:rFonts w:ascii="Arial" w:hAnsi="Arial" w:cs="Arial"/>
          <w:sz w:val="22"/>
          <w:szCs w:val="22"/>
        </w:rPr>
        <w:t xml:space="preserve"> </w:t>
      </w:r>
      <w:r w:rsidR="007117A2" w:rsidRPr="79FC4E04">
        <w:rPr>
          <w:rFonts w:ascii="Arial" w:hAnsi="Arial" w:cs="Arial"/>
          <w:sz w:val="22"/>
          <w:szCs w:val="22"/>
        </w:rPr>
        <w:t xml:space="preserve">the </w:t>
      </w:r>
      <w:r w:rsidR="00440C09" w:rsidRPr="79FC4E04">
        <w:rPr>
          <w:rFonts w:ascii="Arial" w:hAnsi="Arial" w:cs="Arial"/>
          <w:sz w:val="22"/>
          <w:szCs w:val="22"/>
        </w:rPr>
        <w:t>IN3Z</w:t>
      </w:r>
      <w:r w:rsidR="001830AA">
        <w:rPr>
          <w:rFonts w:ascii="Arial" w:hAnsi="Arial" w:cs="Arial"/>
          <w:sz w:val="22"/>
          <w:szCs w:val="22"/>
        </w:rPr>
        <w:t xml:space="preserve"> </w:t>
      </w:r>
      <w:r w:rsidR="009B68BA">
        <w:rPr>
          <w:rFonts w:ascii="Arial" w:hAnsi="Arial" w:cs="Arial"/>
          <w:sz w:val="22"/>
          <w:szCs w:val="22"/>
        </w:rPr>
        <w:t xml:space="preserve">which is </w:t>
      </w:r>
      <w:r w:rsidR="00A620B3">
        <w:rPr>
          <w:rFonts w:ascii="Arial" w:hAnsi="Arial" w:cs="Arial"/>
          <w:sz w:val="22"/>
          <w:szCs w:val="22"/>
        </w:rPr>
        <w:t>reflective of</w:t>
      </w:r>
      <w:r w:rsidR="001830AA">
        <w:rPr>
          <w:rFonts w:ascii="Arial" w:hAnsi="Arial" w:cs="Arial"/>
          <w:sz w:val="22"/>
          <w:szCs w:val="22"/>
        </w:rPr>
        <w:t xml:space="preserve"> the State Significant Industrial </w:t>
      </w:r>
      <w:r w:rsidR="00A620B3">
        <w:rPr>
          <w:rFonts w:ascii="Arial" w:hAnsi="Arial" w:cs="Arial"/>
          <w:sz w:val="22"/>
          <w:szCs w:val="22"/>
        </w:rPr>
        <w:t>designation</w:t>
      </w:r>
      <w:r w:rsidR="001830AA">
        <w:rPr>
          <w:rFonts w:ascii="Arial" w:hAnsi="Arial" w:cs="Arial"/>
          <w:sz w:val="22"/>
          <w:szCs w:val="22"/>
        </w:rPr>
        <w:t>,</w:t>
      </w:r>
      <w:r w:rsidR="00440C09" w:rsidRPr="79FC4E04">
        <w:rPr>
          <w:rFonts w:ascii="Arial" w:hAnsi="Arial" w:cs="Arial"/>
          <w:sz w:val="22"/>
          <w:szCs w:val="22"/>
        </w:rPr>
        <w:t xml:space="preserve"> whilst </w:t>
      </w:r>
      <w:r w:rsidR="00854A33" w:rsidRPr="79FC4E04">
        <w:rPr>
          <w:rFonts w:ascii="Arial" w:hAnsi="Arial" w:cs="Arial"/>
          <w:sz w:val="22"/>
          <w:szCs w:val="22"/>
        </w:rPr>
        <w:t xml:space="preserve">providing the additional flexibility </w:t>
      </w:r>
      <w:r w:rsidR="001830AA">
        <w:rPr>
          <w:rFonts w:ascii="Arial" w:hAnsi="Arial" w:cs="Arial"/>
          <w:sz w:val="22"/>
          <w:szCs w:val="22"/>
        </w:rPr>
        <w:t xml:space="preserve">to </w:t>
      </w:r>
      <w:r w:rsidR="009B68BA">
        <w:rPr>
          <w:rFonts w:ascii="Arial" w:hAnsi="Arial" w:cs="Arial"/>
          <w:sz w:val="22"/>
          <w:szCs w:val="22"/>
        </w:rPr>
        <w:t xml:space="preserve">provide office as a section 1 land use. </w:t>
      </w:r>
    </w:p>
    <w:p w14:paraId="19738E6B" w14:textId="77777777" w:rsidR="001830AA" w:rsidRDefault="001830AA" w:rsidP="002427A0">
      <w:pPr>
        <w:pStyle w:val="StrategicAssessmentText"/>
        <w:spacing w:before="0"/>
        <w:ind w:left="0"/>
        <w:rPr>
          <w:rFonts w:ascii="Arial" w:hAnsi="Arial" w:cs="Arial"/>
          <w:sz w:val="22"/>
          <w:szCs w:val="22"/>
        </w:rPr>
      </w:pPr>
    </w:p>
    <w:p w14:paraId="012B6EC0" w14:textId="6CB3F183" w:rsidR="001268FB" w:rsidRDefault="3AAD50B1" w:rsidP="002427A0">
      <w:pPr>
        <w:pStyle w:val="StrategicAssessmentText"/>
        <w:spacing w:before="0"/>
        <w:ind w:left="0"/>
        <w:rPr>
          <w:rFonts w:ascii="Arial" w:hAnsi="Arial" w:cs="Arial"/>
          <w:sz w:val="22"/>
          <w:szCs w:val="22"/>
        </w:rPr>
      </w:pPr>
      <w:r w:rsidRPr="79FC4E04">
        <w:rPr>
          <w:rFonts w:ascii="Arial" w:hAnsi="Arial" w:cs="Arial"/>
          <w:sz w:val="22"/>
          <w:szCs w:val="22"/>
        </w:rPr>
        <w:t xml:space="preserve">The </w:t>
      </w:r>
      <w:r w:rsidR="001268FB" w:rsidRPr="79FC4E04">
        <w:rPr>
          <w:rFonts w:ascii="Arial" w:hAnsi="Arial" w:cs="Arial"/>
          <w:sz w:val="22"/>
          <w:szCs w:val="22"/>
        </w:rPr>
        <w:t>new DPO</w:t>
      </w:r>
      <w:r w:rsidR="00822AFA">
        <w:rPr>
          <w:rFonts w:ascii="Arial" w:hAnsi="Arial" w:cs="Arial"/>
          <w:sz w:val="22"/>
          <w:szCs w:val="22"/>
        </w:rPr>
        <w:t>31</w:t>
      </w:r>
      <w:r w:rsidR="001268FB" w:rsidRPr="79FC4E04">
        <w:rPr>
          <w:rFonts w:ascii="Arial" w:hAnsi="Arial" w:cs="Arial"/>
          <w:sz w:val="22"/>
          <w:szCs w:val="22"/>
        </w:rPr>
        <w:t xml:space="preserve"> </w:t>
      </w:r>
      <w:r w:rsidR="008554E0">
        <w:rPr>
          <w:rFonts w:ascii="Arial" w:hAnsi="Arial" w:cs="Arial"/>
          <w:sz w:val="22"/>
          <w:szCs w:val="22"/>
        </w:rPr>
        <w:t xml:space="preserve">proposes changes that update the requirements of the Development Plan to match the new zone provisions but </w:t>
      </w:r>
      <w:r w:rsidR="23EF4441" w:rsidRPr="79FC4E04">
        <w:rPr>
          <w:rFonts w:ascii="Arial" w:hAnsi="Arial" w:cs="Arial"/>
          <w:sz w:val="22"/>
          <w:szCs w:val="22"/>
        </w:rPr>
        <w:t xml:space="preserve">maintain the </w:t>
      </w:r>
      <w:r w:rsidR="008554E0">
        <w:rPr>
          <w:rFonts w:ascii="Arial" w:hAnsi="Arial" w:cs="Arial"/>
          <w:sz w:val="22"/>
          <w:szCs w:val="22"/>
        </w:rPr>
        <w:t>general intent of a co-ordinated precinct</w:t>
      </w:r>
      <w:r w:rsidR="00E56F06">
        <w:rPr>
          <w:rFonts w:ascii="Arial" w:hAnsi="Arial" w:cs="Arial"/>
          <w:sz w:val="22"/>
          <w:szCs w:val="22"/>
        </w:rPr>
        <w:t>,</w:t>
      </w:r>
      <w:r w:rsidR="008554E0">
        <w:rPr>
          <w:rFonts w:ascii="Arial" w:hAnsi="Arial" w:cs="Arial"/>
          <w:sz w:val="22"/>
          <w:szCs w:val="22"/>
        </w:rPr>
        <w:t xml:space="preserve"> as sought in the </w:t>
      </w:r>
      <w:r w:rsidR="23EF4441" w:rsidRPr="79FC4E04">
        <w:rPr>
          <w:rFonts w:ascii="Arial" w:hAnsi="Arial" w:cs="Arial"/>
          <w:sz w:val="22"/>
          <w:szCs w:val="22"/>
        </w:rPr>
        <w:t xml:space="preserve">current DPO Schedule </w:t>
      </w:r>
      <w:r w:rsidR="001F4358">
        <w:rPr>
          <w:rFonts w:ascii="Arial" w:hAnsi="Arial" w:cs="Arial"/>
          <w:sz w:val="22"/>
          <w:szCs w:val="22"/>
        </w:rPr>
        <w:t>29</w:t>
      </w:r>
      <w:r w:rsidR="008554E0">
        <w:rPr>
          <w:rFonts w:ascii="Arial" w:hAnsi="Arial" w:cs="Arial"/>
          <w:sz w:val="22"/>
          <w:szCs w:val="22"/>
        </w:rPr>
        <w:t>.</w:t>
      </w:r>
      <w:r w:rsidR="009B68BA">
        <w:rPr>
          <w:rFonts w:ascii="Arial" w:hAnsi="Arial" w:cs="Arial"/>
          <w:sz w:val="22"/>
          <w:szCs w:val="22"/>
        </w:rPr>
        <w:t xml:space="preserve">  The new DPO schedule </w:t>
      </w:r>
      <w:r w:rsidR="00911E78">
        <w:rPr>
          <w:rFonts w:ascii="Arial" w:hAnsi="Arial" w:cs="Arial"/>
          <w:sz w:val="22"/>
          <w:szCs w:val="22"/>
        </w:rPr>
        <w:t xml:space="preserve">will also assist </w:t>
      </w:r>
      <w:r w:rsidR="002D1F7B">
        <w:rPr>
          <w:rFonts w:ascii="Arial" w:hAnsi="Arial" w:cs="Arial"/>
          <w:sz w:val="22"/>
          <w:szCs w:val="22"/>
        </w:rPr>
        <w:t xml:space="preserve">to </w:t>
      </w:r>
      <w:r w:rsidR="00911E78">
        <w:rPr>
          <w:rFonts w:ascii="Arial" w:hAnsi="Arial" w:cs="Arial"/>
          <w:sz w:val="22"/>
          <w:szCs w:val="22"/>
        </w:rPr>
        <w:t xml:space="preserve">provide direction and ensure that amenity outcomes are achieved, particularly </w:t>
      </w:r>
      <w:r w:rsidR="00C518D0">
        <w:rPr>
          <w:rFonts w:ascii="Arial" w:hAnsi="Arial" w:cs="Arial"/>
          <w:sz w:val="22"/>
          <w:szCs w:val="22"/>
        </w:rPr>
        <w:t xml:space="preserve">in locations </w:t>
      </w:r>
      <w:r w:rsidR="00911E78">
        <w:rPr>
          <w:rFonts w:ascii="Arial" w:hAnsi="Arial" w:cs="Arial"/>
          <w:sz w:val="22"/>
          <w:szCs w:val="22"/>
        </w:rPr>
        <w:t>where the IN1Z abuts the GRZ1.</w:t>
      </w:r>
    </w:p>
    <w:p w14:paraId="7A4460FC" w14:textId="77777777" w:rsidR="00565070" w:rsidRDefault="00565070" w:rsidP="002427A0">
      <w:pPr>
        <w:pStyle w:val="StrategicAssessmentText"/>
        <w:spacing w:before="0"/>
        <w:ind w:left="0"/>
        <w:rPr>
          <w:rFonts w:ascii="Arial" w:hAnsi="Arial" w:cs="Arial"/>
          <w:sz w:val="22"/>
          <w:szCs w:val="22"/>
        </w:rPr>
      </w:pPr>
    </w:p>
    <w:p w14:paraId="2C49AE51" w14:textId="77777777" w:rsidR="00F42512" w:rsidRPr="00420A5B" w:rsidRDefault="00F42512" w:rsidP="002427A0">
      <w:pPr>
        <w:pStyle w:val="Heading3"/>
        <w:numPr>
          <w:ilvl w:val="0"/>
          <w:numId w:val="0"/>
        </w:numPr>
        <w:spacing w:before="0"/>
        <w:rPr>
          <w:rFonts w:ascii="Arial" w:hAnsi="Arial" w:cs="Arial"/>
          <w:szCs w:val="24"/>
        </w:rPr>
      </w:pPr>
      <w:r>
        <w:rPr>
          <w:rFonts w:ascii="Arial" w:hAnsi="Arial" w:cs="Arial"/>
          <w:szCs w:val="24"/>
        </w:rPr>
        <w:t>How does the A</w:t>
      </w:r>
      <w:r w:rsidRPr="00420A5B">
        <w:rPr>
          <w:rFonts w:ascii="Arial" w:hAnsi="Arial" w:cs="Arial"/>
          <w:szCs w:val="24"/>
        </w:rPr>
        <w:t>mendment address the views of any relevant agency?</w:t>
      </w:r>
    </w:p>
    <w:p w14:paraId="07F93986" w14:textId="77777777" w:rsidR="002427A0" w:rsidRDefault="002427A0" w:rsidP="002427A0">
      <w:pPr>
        <w:pStyle w:val="StrategicAssessmentText"/>
        <w:spacing w:before="0"/>
        <w:ind w:left="0"/>
        <w:rPr>
          <w:rFonts w:ascii="Arial" w:hAnsi="Arial" w:cs="Arial"/>
          <w:sz w:val="22"/>
          <w:szCs w:val="22"/>
        </w:rPr>
      </w:pPr>
    </w:p>
    <w:p w14:paraId="21B127BA" w14:textId="7F208DB6" w:rsidR="00F42512" w:rsidRDefault="00232276" w:rsidP="002427A0">
      <w:pPr>
        <w:pStyle w:val="StrategicAssessmentText"/>
        <w:spacing w:before="0"/>
        <w:ind w:left="0"/>
        <w:rPr>
          <w:rFonts w:ascii="Arial" w:hAnsi="Arial" w:cs="Arial"/>
          <w:sz w:val="22"/>
          <w:szCs w:val="22"/>
        </w:rPr>
      </w:pPr>
      <w:r>
        <w:rPr>
          <w:rFonts w:ascii="Arial" w:hAnsi="Arial" w:cs="Arial"/>
          <w:sz w:val="22"/>
          <w:szCs w:val="22"/>
        </w:rPr>
        <w:t xml:space="preserve">The </w:t>
      </w:r>
      <w:r w:rsidR="001268FB" w:rsidRPr="79FC4E04">
        <w:rPr>
          <w:rFonts w:ascii="Arial" w:hAnsi="Arial" w:cs="Arial"/>
          <w:sz w:val="22"/>
          <w:szCs w:val="22"/>
        </w:rPr>
        <w:t>Department of Transport</w:t>
      </w:r>
      <w:r w:rsidR="002427A0">
        <w:rPr>
          <w:rFonts w:ascii="Arial" w:hAnsi="Arial" w:cs="Arial"/>
          <w:sz w:val="22"/>
          <w:szCs w:val="22"/>
        </w:rPr>
        <w:t xml:space="preserve"> </w:t>
      </w:r>
      <w:r w:rsidR="008554E0">
        <w:rPr>
          <w:rFonts w:ascii="Arial" w:hAnsi="Arial" w:cs="Arial"/>
          <w:sz w:val="22"/>
          <w:szCs w:val="22"/>
        </w:rPr>
        <w:t xml:space="preserve">has </w:t>
      </w:r>
      <w:r w:rsidR="001268FB" w:rsidRPr="79FC4E04">
        <w:rPr>
          <w:rFonts w:ascii="Arial" w:hAnsi="Arial" w:cs="Arial"/>
          <w:sz w:val="22"/>
          <w:szCs w:val="22"/>
        </w:rPr>
        <w:t xml:space="preserve">provided support for the realignment </w:t>
      </w:r>
      <w:r w:rsidR="001E1E5C" w:rsidRPr="79FC4E04">
        <w:rPr>
          <w:rFonts w:ascii="Arial" w:hAnsi="Arial" w:cs="Arial"/>
          <w:sz w:val="22"/>
          <w:szCs w:val="22"/>
        </w:rPr>
        <w:t>of Aitken Boulevard</w:t>
      </w:r>
      <w:r w:rsidR="00E56F06">
        <w:rPr>
          <w:rFonts w:ascii="Arial" w:hAnsi="Arial" w:cs="Arial"/>
          <w:sz w:val="22"/>
          <w:szCs w:val="22"/>
        </w:rPr>
        <w:t xml:space="preserve">/E14 transport corridor to the </w:t>
      </w:r>
      <w:r w:rsidR="001E1E5C" w:rsidRPr="79FC4E04">
        <w:rPr>
          <w:rFonts w:ascii="Arial" w:hAnsi="Arial" w:cs="Arial"/>
          <w:sz w:val="22"/>
          <w:szCs w:val="22"/>
        </w:rPr>
        <w:t xml:space="preserve">north within the Merrifield City Centre and in principle support </w:t>
      </w:r>
      <w:r w:rsidR="00D31B46">
        <w:rPr>
          <w:rFonts w:ascii="Arial" w:hAnsi="Arial" w:cs="Arial"/>
          <w:sz w:val="22"/>
          <w:szCs w:val="22"/>
        </w:rPr>
        <w:t xml:space="preserve">for </w:t>
      </w:r>
      <w:r w:rsidR="001E1E5C" w:rsidRPr="79FC4E04">
        <w:rPr>
          <w:rFonts w:ascii="Arial" w:hAnsi="Arial" w:cs="Arial"/>
          <w:sz w:val="22"/>
          <w:szCs w:val="22"/>
        </w:rPr>
        <w:t xml:space="preserve">the subsequent realignment of Aitken Boulevard within </w:t>
      </w:r>
      <w:r w:rsidR="00EE6EBD">
        <w:rPr>
          <w:rFonts w:ascii="Arial" w:hAnsi="Arial" w:cs="Arial"/>
          <w:sz w:val="22"/>
          <w:szCs w:val="22"/>
        </w:rPr>
        <w:t>Merrifield South</w:t>
      </w:r>
      <w:r w:rsidR="001E1E5C" w:rsidRPr="79FC4E04">
        <w:rPr>
          <w:rFonts w:ascii="Arial" w:hAnsi="Arial" w:cs="Arial"/>
          <w:sz w:val="22"/>
          <w:szCs w:val="22"/>
        </w:rPr>
        <w:t xml:space="preserve">.  </w:t>
      </w:r>
    </w:p>
    <w:p w14:paraId="02A32E2B" w14:textId="492EE07E" w:rsidR="00D82416" w:rsidRDefault="00D82416" w:rsidP="002427A0">
      <w:pPr>
        <w:pStyle w:val="StrategicAssessmentText"/>
        <w:spacing w:before="0"/>
        <w:ind w:left="0"/>
        <w:rPr>
          <w:rFonts w:ascii="Arial" w:hAnsi="Arial" w:cs="Arial"/>
          <w:sz w:val="22"/>
          <w:szCs w:val="22"/>
        </w:rPr>
      </w:pPr>
    </w:p>
    <w:p w14:paraId="26671672" w14:textId="689F407C" w:rsidR="00D82416" w:rsidRDefault="00D82416" w:rsidP="002427A0">
      <w:pPr>
        <w:pStyle w:val="StrategicAssessmentText"/>
        <w:spacing w:before="0"/>
        <w:ind w:left="0"/>
        <w:rPr>
          <w:rFonts w:ascii="Arial" w:hAnsi="Arial" w:cs="Arial"/>
          <w:sz w:val="22"/>
          <w:szCs w:val="22"/>
        </w:rPr>
      </w:pPr>
      <w:r>
        <w:rPr>
          <w:rFonts w:ascii="Arial" w:hAnsi="Arial" w:cs="Arial"/>
          <w:sz w:val="22"/>
          <w:szCs w:val="22"/>
        </w:rPr>
        <w:t xml:space="preserve">The views of other relevant authorities will be sought through the exhibition of the </w:t>
      </w:r>
      <w:r w:rsidR="00AB61B4">
        <w:rPr>
          <w:rFonts w:ascii="Arial" w:hAnsi="Arial" w:cs="Arial"/>
          <w:sz w:val="22"/>
          <w:szCs w:val="22"/>
        </w:rPr>
        <w:t>a</w:t>
      </w:r>
      <w:r>
        <w:rPr>
          <w:rFonts w:ascii="Arial" w:hAnsi="Arial" w:cs="Arial"/>
          <w:sz w:val="22"/>
          <w:szCs w:val="22"/>
        </w:rPr>
        <w:t>mendment.</w:t>
      </w:r>
    </w:p>
    <w:p w14:paraId="244DDD4B" w14:textId="77777777" w:rsidR="008554E0" w:rsidRDefault="008554E0" w:rsidP="002427A0">
      <w:pPr>
        <w:pStyle w:val="StrategicAssessmentText"/>
        <w:spacing w:before="0"/>
        <w:ind w:left="0"/>
        <w:rPr>
          <w:rFonts w:ascii="Arial" w:hAnsi="Arial" w:cs="Arial"/>
          <w:sz w:val="22"/>
          <w:szCs w:val="22"/>
        </w:rPr>
      </w:pPr>
    </w:p>
    <w:p w14:paraId="5B5DF663" w14:textId="4079B0E9" w:rsidR="00F42512" w:rsidRDefault="00F42512" w:rsidP="002427A0">
      <w:pPr>
        <w:pStyle w:val="Heading3"/>
        <w:numPr>
          <w:ilvl w:val="0"/>
          <w:numId w:val="0"/>
        </w:numPr>
        <w:spacing w:before="0"/>
        <w:rPr>
          <w:rFonts w:ascii="Arial" w:hAnsi="Arial" w:cs="Arial"/>
          <w:szCs w:val="24"/>
        </w:rPr>
      </w:pPr>
      <w:r w:rsidRPr="00420A5B">
        <w:rPr>
          <w:rFonts w:ascii="Arial" w:hAnsi="Arial" w:cs="Arial"/>
          <w:szCs w:val="24"/>
        </w:rPr>
        <w:t>D</w:t>
      </w:r>
      <w:r>
        <w:rPr>
          <w:rFonts w:ascii="Arial" w:hAnsi="Arial" w:cs="Arial"/>
          <w:szCs w:val="24"/>
        </w:rPr>
        <w:t>oes the A</w:t>
      </w:r>
      <w:r w:rsidRPr="00420A5B">
        <w:rPr>
          <w:rFonts w:ascii="Arial" w:hAnsi="Arial" w:cs="Arial"/>
          <w:szCs w:val="24"/>
        </w:rPr>
        <w:t>mendment address relevant requirements of the Transport Integration Act 2010?</w:t>
      </w:r>
    </w:p>
    <w:p w14:paraId="1784A8A6" w14:textId="77777777" w:rsidR="00AB61B4" w:rsidRPr="00420A5B" w:rsidRDefault="00AB61B4" w:rsidP="002427A0">
      <w:pPr>
        <w:pStyle w:val="Heading3"/>
        <w:numPr>
          <w:ilvl w:val="0"/>
          <w:numId w:val="0"/>
        </w:numPr>
        <w:spacing w:before="0"/>
        <w:rPr>
          <w:rFonts w:ascii="Arial" w:hAnsi="Arial" w:cs="Arial"/>
          <w:szCs w:val="24"/>
        </w:rPr>
      </w:pPr>
    </w:p>
    <w:p w14:paraId="3EC21B5E" w14:textId="56834D81" w:rsidR="00F42512" w:rsidRDefault="00F42512" w:rsidP="002427A0">
      <w:pPr>
        <w:pStyle w:val="StrategicAssessmentText"/>
        <w:spacing w:before="0"/>
        <w:ind w:left="0"/>
        <w:rPr>
          <w:rFonts w:ascii="Arial" w:hAnsi="Arial" w:cs="Arial"/>
          <w:sz w:val="22"/>
          <w:szCs w:val="22"/>
        </w:rPr>
      </w:pPr>
      <w:r w:rsidRPr="51B3D878">
        <w:rPr>
          <w:rFonts w:ascii="Arial" w:hAnsi="Arial" w:cs="Arial"/>
          <w:sz w:val="22"/>
          <w:szCs w:val="22"/>
        </w:rPr>
        <w:lastRenderedPageBreak/>
        <w:t xml:space="preserve">The </w:t>
      </w:r>
      <w:r w:rsidR="00AB61B4">
        <w:rPr>
          <w:rFonts w:ascii="Arial" w:hAnsi="Arial" w:cs="Arial"/>
          <w:sz w:val="22"/>
          <w:szCs w:val="22"/>
        </w:rPr>
        <w:t>A</w:t>
      </w:r>
      <w:r w:rsidRPr="51B3D878">
        <w:rPr>
          <w:rFonts w:ascii="Arial" w:hAnsi="Arial" w:cs="Arial"/>
          <w:sz w:val="22"/>
          <w:szCs w:val="22"/>
        </w:rPr>
        <w:t xml:space="preserve">mendment responds to the purpose of the Transport Integration Act 2010, which is to provide an integrated sustainable transport system in Victoria.  The </w:t>
      </w:r>
      <w:r w:rsidR="00AB61B4">
        <w:rPr>
          <w:rFonts w:ascii="Arial" w:hAnsi="Arial" w:cs="Arial"/>
          <w:sz w:val="22"/>
          <w:szCs w:val="22"/>
        </w:rPr>
        <w:t>A</w:t>
      </w:r>
      <w:r w:rsidRPr="51B3D878">
        <w:rPr>
          <w:rFonts w:ascii="Arial" w:hAnsi="Arial" w:cs="Arial"/>
          <w:sz w:val="22"/>
          <w:szCs w:val="22"/>
        </w:rPr>
        <w:t xml:space="preserve">mendment will help implement </w:t>
      </w:r>
      <w:r w:rsidR="00AB61B4">
        <w:rPr>
          <w:rFonts w:ascii="Arial" w:hAnsi="Arial" w:cs="Arial"/>
          <w:sz w:val="22"/>
          <w:szCs w:val="22"/>
        </w:rPr>
        <w:t>t</w:t>
      </w:r>
      <w:r w:rsidR="50BAF877" w:rsidRPr="51B3D878">
        <w:rPr>
          <w:rFonts w:ascii="Arial" w:hAnsi="Arial" w:cs="Arial"/>
          <w:sz w:val="22"/>
          <w:szCs w:val="22"/>
        </w:rPr>
        <w:t>he Department of Transport’s</w:t>
      </w:r>
      <w:r w:rsidRPr="51B3D878">
        <w:rPr>
          <w:rFonts w:ascii="Arial" w:hAnsi="Arial" w:cs="Arial"/>
          <w:sz w:val="22"/>
          <w:szCs w:val="22"/>
        </w:rPr>
        <w:t xml:space="preserve"> Mickleham North Transport Network Plan through the provision of Aitken Boulevard</w:t>
      </w:r>
      <w:r w:rsidR="004E06EE" w:rsidRPr="51B3D878">
        <w:rPr>
          <w:rFonts w:ascii="Arial" w:hAnsi="Arial" w:cs="Arial"/>
          <w:sz w:val="22"/>
          <w:szCs w:val="22"/>
        </w:rPr>
        <w:t>/E14 transport corridor, providing an arterial road connection and a high capacity public transport connection</w:t>
      </w:r>
      <w:r w:rsidRPr="51B3D878">
        <w:rPr>
          <w:rFonts w:ascii="Arial" w:hAnsi="Arial" w:cs="Arial"/>
          <w:sz w:val="22"/>
          <w:szCs w:val="22"/>
        </w:rPr>
        <w:t xml:space="preserve"> through the s</w:t>
      </w:r>
      <w:r w:rsidR="00AB61B4">
        <w:rPr>
          <w:rFonts w:ascii="Arial" w:hAnsi="Arial" w:cs="Arial"/>
          <w:sz w:val="22"/>
          <w:szCs w:val="22"/>
        </w:rPr>
        <w:t>ubject land</w:t>
      </w:r>
      <w:r w:rsidRPr="51B3D878">
        <w:rPr>
          <w:rFonts w:ascii="Arial" w:hAnsi="Arial" w:cs="Arial"/>
          <w:sz w:val="22"/>
          <w:szCs w:val="22"/>
        </w:rPr>
        <w:t xml:space="preserve"> and the inter-urban break to the south of the land.</w:t>
      </w:r>
      <w:r w:rsidR="00D55B37" w:rsidRPr="51B3D878">
        <w:rPr>
          <w:rFonts w:ascii="Arial" w:hAnsi="Arial" w:cs="Arial"/>
          <w:sz w:val="22"/>
          <w:szCs w:val="22"/>
        </w:rPr>
        <w:t xml:space="preserve"> </w:t>
      </w:r>
    </w:p>
    <w:p w14:paraId="37A0B21A" w14:textId="77777777" w:rsidR="00582B38" w:rsidRDefault="00582B38" w:rsidP="002427A0">
      <w:pPr>
        <w:pStyle w:val="StrategicAssessmentText"/>
        <w:spacing w:before="0"/>
        <w:ind w:left="0"/>
        <w:rPr>
          <w:rFonts w:ascii="Arial" w:hAnsi="Arial" w:cs="Arial"/>
          <w:sz w:val="22"/>
          <w:szCs w:val="22"/>
          <w:highlight w:val="yellow"/>
        </w:rPr>
      </w:pPr>
    </w:p>
    <w:p w14:paraId="2ADD57D4" w14:textId="77777777" w:rsidR="00F42512" w:rsidRDefault="00F42512" w:rsidP="002427A0">
      <w:pPr>
        <w:pStyle w:val="Heading2"/>
        <w:spacing w:before="0"/>
        <w:rPr>
          <w:rFonts w:cs="Arial"/>
        </w:rPr>
      </w:pPr>
      <w:r w:rsidRPr="00823BB7">
        <w:rPr>
          <w:rFonts w:cs="Arial"/>
        </w:rPr>
        <w:t>Resource and administrative costs</w:t>
      </w:r>
    </w:p>
    <w:p w14:paraId="087F2554" w14:textId="77777777" w:rsidR="00582B38" w:rsidRPr="00823BB7" w:rsidRDefault="00582B38" w:rsidP="002427A0">
      <w:pPr>
        <w:pStyle w:val="Heading2"/>
        <w:spacing w:before="0"/>
        <w:rPr>
          <w:rFonts w:cs="Arial"/>
        </w:rPr>
      </w:pPr>
    </w:p>
    <w:p w14:paraId="10C7BBAB" w14:textId="77777777" w:rsidR="00F42512" w:rsidRPr="00823BB7" w:rsidRDefault="00F42512" w:rsidP="002427A0">
      <w:pPr>
        <w:pStyle w:val="Heading3"/>
        <w:numPr>
          <w:ilvl w:val="0"/>
          <w:numId w:val="0"/>
        </w:numPr>
        <w:spacing w:before="0"/>
        <w:rPr>
          <w:rFonts w:ascii="Arial" w:hAnsi="Arial" w:cs="Arial"/>
          <w:szCs w:val="24"/>
        </w:rPr>
      </w:pPr>
      <w:r w:rsidRPr="00823BB7">
        <w:rPr>
          <w:rFonts w:ascii="Arial" w:hAnsi="Arial" w:cs="Arial"/>
          <w:szCs w:val="24"/>
        </w:rPr>
        <w:t>What impact will the new planning provisions have on the resource and administrative costs of the responsible authority?</w:t>
      </w:r>
    </w:p>
    <w:p w14:paraId="4307C38A" w14:textId="77777777" w:rsidR="002427A0" w:rsidRDefault="002427A0" w:rsidP="002427A0">
      <w:pPr>
        <w:spacing w:before="0"/>
        <w:rPr>
          <w:rFonts w:ascii="Arial" w:hAnsi="Arial" w:cs="Arial"/>
          <w:sz w:val="22"/>
          <w:szCs w:val="22"/>
        </w:rPr>
      </w:pPr>
    </w:p>
    <w:p w14:paraId="597752C8" w14:textId="26E1E480" w:rsidR="00F42512" w:rsidRDefault="00F42512" w:rsidP="002427A0">
      <w:pPr>
        <w:spacing w:before="0"/>
        <w:rPr>
          <w:rFonts w:ascii="Arial" w:hAnsi="Arial" w:cs="Arial"/>
          <w:sz w:val="22"/>
          <w:szCs w:val="22"/>
        </w:rPr>
      </w:pPr>
      <w:r>
        <w:rPr>
          <w:rFonts w:ascii="Arial" w:hAnsi="Arial" w:cs="Arial"/>
          <w:sz w:val="22"/>
          <w:szCs w:val="22"/>
        </w:rPr>
        <w:t xml:space="preserve">The new planning provisions will have limited impact on the administrative costs of the responsible authority and limited increased costs compared to the current provisions. </w:t>
      </w:r>
    </w:p>
    <w:p w14:paraId="0BF96C41" w14:textId="77777777" w:rsidR="002427A0" w:rsidRDefault="002427A0" w:rsidP="002427A0">
      <w:pPr>
        <w:spacing w:before="0"/>
        <w:rPr>
          <w:rFonts w:ascii="Arial" w:hAnsi="Arial" w:cs="Arial"/>
          <w:sz w:val="22"/>
          <w:szCs w:val="22"/>
        </w:rPr>
      </w:pPr>
    </w:p>
    <w:p w14:paraId="59332462" w14:textId="77777777" w:rsidR="00F42512" w:rsidRPr="00823BB7" w:rsidRDefault="00F42512" w:rsidP="002427A0">
      <w:pPr>
        <w:pStyle w:val="Heading2"/>
        <w:spacing w:before="0"/>
        <w:rPr>
          <w:rFonts w:cs="Arial"/>
        </w:rPr>
      </w:pPr>
      <w:r w:rsidRPr="00823BB7">
        <w:rPr>
          <w:rFonts w:cs="Arial"/>
        </w:rPr>
        <w:t>Where you may inspect this Amendment</w:t>
      </w:r>
    </w:p>
    <w:p w14:paraId="6841297F" w14:textId="77777777" w:rsidR="002427A0" w:rsidRDefault="002427A0" w:rsidP="002427A0">
      <w:pPr>
        <w:spacing w:before="0"/>
        <w:rPr>
          <w:rFonts w:ascii="Arial" w:hAnsi="Arial" w:cs="Arial"/>
          <w:sz w:val="22"/>
          <w:szCs w:val="22"/>
        </w:rPr>
      </w:pPr>
    </w:p>
    <w:p w14:paraId="1A07BC63" w14:textId="7ABAB866" w:rsidR="00F42512" w:rsidRDefault="00F42512" w:rsidP="002427A0">
      <w:pPr>
        <w:spacing w:before="0"/>
        <w:rPr>
          <w:rFonts w:ascii="Arial" w:hAnsi="Arial" w:cs="Arial"/>
          <w:sz w:val="22"/>
          <w:szCs w:val="22"/>
        </w:rPr>
      </w:pPr>
      <w:r w:rsidRPr="00F27102">
        <w:rPr>
          <w:rFonts w:ascii="Arial" w:hAnsi="Arial" w:cs="Arial"/>
          <w:sz w:val="22"/>
          <w:szCs w:val="22"/>
        </w:rPr>
        <w:t xml:space="preserve">The </w:t>
      </w:r>
      <w:r>
        <w:rPr>
          <w:rFonts w:ascii="Arial" w:hAnsi="Arial" w:cs="Arial"/>
          <w:sz w:val="22"/>
          <w:szCs w:val="22"/>
        </w:rPr>
        <w:t>A</w:t>
      </w:r>
      <w:r w:rsidRPr="00F27102">
        <w:rPr>
          <w:rFonts w:ascii="Arial" w:hAnsi="Arial" w:cs="Arial"/>
          <w:sz w:val="22"/>
          <w:szCs w:val="22"/>
        </w:rPr>
        <w:t>mendment is available for public inspection, free of charge, during office hours at the following places:</w:t>
      </w:r>
    </w:p>
    <w:p w14:paraId="35D2F450" w14:textId="77777777" w:rsidR="00582B38" w:rsidRPr="0072211E" w:rsidRDefault="00582B38" w:rsidP="002427A0">
      <w:pPr>
        <w:spacing w:before="0"/>
        <w:rPr>
          <w:rFonts w:ascii="Arial" w:hAnsi="Arial" w:cs="Arial"/>
          <w:sz w:val="16"/>
          <w:szCs w:val="16"/>
        </w:rPr>
      </w:pPr>
    </w:p>
    <w:p w14:paraId="78F36C70" w14:textId="5DAA84EC" w:rsidR="00F42512" w:rsidRDefault="00F42512" w:rsidP="002427A0">
      <w:pPr>
        <w:spacing w:before="0"/>
        <w:rPr>
          <w:rFonts w:ascii="Arial" w:hAnsi="Arial" w:cs="Arial"/>
          <w:sz w:val="22"/>
          <w:szCs w:val="22"/>
        </w:rPr>
      </w:pPr>
      <w:r w:rsidRPr="00720567">
        <w:rPr>
          <w:rFonts w:ascii="Arial" w:hAnsi="Arial" w:cs="Arial"/>
          <w:sz w:val="22"/>
          <w:szCs w:val="22"/>
        </w:rPr>
        <w:t xml:space="preserve">Hume City Council, </w:t>
      </w:r>
      <w:r>
        <w:rPr>
          <w:rFonts w:ascii="Arial" w:hAnsi="Arial" w:cs="Arial"/>
          <w:sz w:val="22"/>
          <w:szCs w:val="22"/>
        </w:rPr>
        <w:t>Broadmeadows Customer Service Centre,</w:t>
      </w:r>
      <w:r w:rsidRPr="00720567">
        <w:rPr>
          <w:rFonts w:ascii="Arial" w:hAnsi="Arial" w:cs="Arial"/>
          <w:sz w:val="22"/>
          <w:szCs w:val="22"/>
        </w:rPr>
        <w:t xml:space="preserve"> 1079 Pascoe Vale Road, Broadmeadows</w:t>
      </w:r>
      <w:r w:rsidR="002427A0">
        <w:rPr>
          <w:rFonts w:ascii="Arial" w:hAnsi="Arial" w:cs="Arial"/>
          <w:sz w:val="22"/>
          <w:szCs w:val="22"/>
        </w:rPr>
        <w:t>.</w:t>
      </w:r>
    </w:p>
    <w:p w14:paraId="2D93FA8D" w14:textId="77777777" w:rsidR="00582B38" w:rsidRPr="0072211E" w:rsidRDefault="00582B38" w:rsidP="002427A0">
      <w:pPr>
        <w:spacing w:before="0"/>
        <w:rPr>
          <w:rFonts w:ascii="Arial" w:hAnsi="Arial" w:cs="Arial"/>
          <w:sz w:val="16"/>
          <w:szCs w:val="16"/>
        </w:rPr>
      </w:pPr>
    </w:p>
    <w:p w14:paraId="20FFC26D" w14:textId="71BA2C78" w:rsidR="00F42512" w:rsidRDefault="00F42512" w:rsidP="002427A0">
      <w:pPr>
        <w:spacing w:before="0"/>
        <w:rPr>
          <w:rFonts w:ascii="Arial" w:hAnsi="Arial" w:cs="Arial"/>
          <w:sz w:val="22"/>
          <w:szCs w:val="22"/>
        </w:rPr>
      </w:pPr>
      <w:r>
        <w:rPr>
          <w:rFonts w:ascii="Arial" w:hAnsi="Arial" w:cs="Arial"/>
          <w:sz w:val="22"/>
          <w:szCs w:val="22"/>
        </w:rPr>
        <w:t>Hume City Council, Hume Global Learning Centre Craigieburn, 75-95 Central Park Avenue, Craigieburn</w:t>
      </w:r>
      <w:r w:rsidR="002427A0">
        <w:rPr>
          <w:rFonts w:ascii="Arial" w:hAnsi="Arial" w:cs="Arial"/>
          <w:sz w:val="22"/>
          <w:szCs w:val="22"/>
        </w:rPr>
        <w:t>.</w:t>
      </w:r>
    </w:p>
    <w:p w14:paraId="0ED282DA" w14:textId="77777777" w:rsidR="00582B38" w:rsidRPr="0072211E" w:rsidRDefault="00582B38" w:rsidP="002427A0">
      <w:pPr>
        <w:spacing w:before="0"/>
        <w:rPr>
          <w:rFonts w:ascii="Arial" w:hAnsi="Arial" w:cs="Arial"/>
          <w:sz w:val="16"/>
          <w:szCs w:val="16"/>
        </w:rPr>
      </w:pPr>
    </w:p>
    <w:p w14:paraId="529FAA8A" w14:textId="7E26065F" w:rsidR="002427A0" w:rsidRDefault="00F42512" w:rsidP="002427A0">
      <w:pPr>
        <w:spacing w:before="0"/>
      </w:pPr>
      <w:r w:rsidRPr="79FC4E04">
        <w:rPr>
          <w:rFonts w:ascii="Arial" w:hAnsi="Arial" w:cs="Arial"/>
          <w:sz w:val="22"/>
          <w:szCs w:val="22"/>
        </w:rPr>
        <w:t>The Amendment can also be inspected free of charge at the Department of Environment, Land, Water and Planning website at</w:t>
      </w:r>
      <w:r w:rsidR="002427A0">
        <w:rPr>
          <w:rFonts w:ascii="Arial" w:hAnsi="Arial" w:cs="Arial"/>
          <w:sz w:val="22"/>
          <w:szCs w:val="22"/>
        </w:rPr>
        <w:t xml:space="preserve"> </w:t>
      </w:r>
      <w:hyperlink r:id="rId11" w:history="1">
        <w:r w:rsidR="002427A0" w:rsidRPr="002427A0">
          <w:rPr>
            <w:rStyle w:val="Hyperlink"/>
            <w:rFonts w:ascii="Arial" w:hAnsi="Arial" w:cs="Arial"/>
            <w:sz w:val="22"/>
            <w:szCs w:val="18"/>
          </w:rPr>
          <w:t>www.delwp.vic.gov.au/public-inspection</w:t>
        </w:r>
      </w:hyperlink>
      <w:r w:rsidR="002427A0" w:rsidRPr="002427A0">
        <w:rPr>
          <w:rFonts w:ascii="Arial" w:hAnsi="Arial" w:cs="Arial"/>
          <w:sz w:val="22"/>
          <w:szCs w:val="18"/>
        </w:rPr>
        <w:t>.</w:t>
      </w:r>
    </w:p>
    <w:p w14:paraId="6137A293" w14:textId="77777777" w:rsidR="002427A0" w:rsidRDefault="002427A0" w:rsidP="002427A0">
      <w:pPr>
        <w:spacing w:before="0"/>
      </w:pPr>
    </w:p>
    <w:p w14:paraId="0CEB701B" w14:textId="34EF73BB" w:rsidR="00F42512" w:rsidRPr="002427A0" w:rsidRDefault="00F42512" w:rsidP="002427A0">
      <w:pPr>
        <w:spacing w:before="0"/>
        <w:rPr>
          <w:rFonts w:ascii="Arial" w:hAnsi="Arial" w:cs="Arial"/>
          <w:b/>
          <w:bCs/>
          <w:sz w:val="22"/>
          <w:szCs w:val="22"/>
        </w:rPr>
      </w:pPr>
      <w:r w:rsidRPr="002427A0">
        <w:rPr>
          <w:rFonts w:ascii="Arial" w:hAnsi="Arial" w:cs="Arial"/>
          <w:b/>
          <w:bCs/>
        </w:rPr>
        <w:t xml:space="preserve">Submissions </w:t>
      </w:r>
    </w:p>
    <w:p w14:paraId="3581CE2F" w14:textId="77777777" w:rsidR="002427A0" w:rsidRDefault="002427A0" w:rsidP="002427A0">
      <w:pPr>
        <w:pStyle w:val="Default"/>
        <w:jc w:val="both"/>
        <w:rPr>
          <w:color w:val="000000" w:themeColor="text1"/>
          <w:sz w:val="22"/>
          <w:szCs w:val="22"/>
        </w:rPr>
      </w:pPr>
    </w:p>
    <w:p w14:paraId="3E1CCCCE" w14:textId="2B210594" w:rsidR="00AA0DEE" w:rsidRDefault="002427A0" w:rsidP="002427A0">
      <w:pPr>
        <w:pStyle w:val="Default"/>
        <w:jc w:val="both"/>
        <w:rPr>
          <w:color w:val="000000" w:themeColor="text1"/>
          <w:sz w:val="22"/>
          <w:szCs w:val="22"/>
        </w:rPr>
      </w:pPr>
      <w:r>
        <w:rPr>
          <w:color w:val="000000" w:themeColor="text1"/>
          <w:sz w:val="22"/>
          <w:szCs w:val="22"/>
        </w:rPr>
        <w:t xml:space="preserve">Any </w:t>
      </w:r>
      <w:r w:rsidR="00F42512" w:rsidRPr="00C677F7">
        <w:rPr>
          <w:color w:val="000000" w:themeColor="text1"/>
          <w:sz w:val="22"/>
          <w:szCs w:val="22"/>
        </w:rPr>
        <w:t xml:space="preserve">person who may be affected by the Amendment may make a submission to the planning authority. </w:t>
      </w:r>
    </w:p>
    <w:p w14:paraId="2ECC2C20" w14:textId="77777777" w:rsidR="002427A0" w:rsidRDefault="002427A0" w:rsidP="002427A0">
      <w:pPr>
        <w:pStyle w:val="Default"/>
        <w:jc w:val="both"/>
        <w:rPr>
          <w:color w:val="000000" w:themeColor="text1"/>
          <w:sz w:val="22"/>
          <w:szCs w:val="22"/>
        </w:rPr>
      </w:pPr>
    </w:p>
    <w:p w14:paraId="1780A689" w14:textId="31B6B6CE" w:rsidR="002427A0" w:rsidRDefault="002427A0" w:rsidP="002427A0">
      <w:pPr>
        <w:pStyle w:val="Default"/>
        <w:jc w:val="both"/>
        <w:rPr>
          <w:sz w:val="22"/>
          <w:szCs w:val="22"/>
        </w:rPr>
      </w:pPr>
      <w:r>
        <w:rPr>
          <w:sz w:val="22"/>
          <w:szCs w:val="22"/>
        </w:rPr>
        <w:t>S</w:t>
      </w:r>
      <w:r w:rsidR="00AA0DEE">
        <w:rPr>
          <w:sz w:val="22"/>
          <w:szCs w:val="22"/>
        </w:rPr>
        <w:t>ubmissions about the Amendment must be received by</w:t>
      </w:r>
      <w:r>
        <w:rPr>
          <w:sz w:val="22"/>
          <w:szCs w:val="22"/>
        </w:rPr>
        <w:t xml:space="preserve"> 19 December 2020.</w:t>
      </w:r>
    </w:p>
    <w:p w14:paraId="11C62E2C" w14:textId="3D81A57E" w:rsidR="00AA0DEE" w:rsidRDefault="00AA0DEE" w:rsidP="002427A0">
      <w:pPr>
        <w:pStyle w:val="Default"/>
        <w:jc w:val="both"/>
        <w:rPr>
          <w:sz w:val="22"/>
          <w:szCs w:val="22"/>
        </w:rPr>
      </w:pPr>
      <w:r>
        <w:rPr>
          <w:sz w:val="22"/>
          <w:szCs w:val="22"/>
        </w:rPr>
        <w:t xml:space="preserve"> </w:t>
      </w:r>
    </w:p>
    <w:p w14:paraId="557CD00E" w14:textId="2104A6D4" w:rsidR="002427A0" w:rsidRDefault="00AA0DEE" w:rsidP="002427A0">
      <w:pPr>
        <w:pStyle w:val="Heading2"/>
        <w:spacing w:before="0"/>
        <w:rPr>
          <w:b w:val="0"/>
          <w:bCs w:val="0"/>
          <w:sz w:val="22"/>
          <w:szCs w:val="22"/>
        </w:rPr>
      </w:pPr>
      <w:r w:rsidRPr="002427A0">
        <w:rPr>
          <w:b w:val="0"/>
          <w:bCs w:val="0"/>
          <w:sz w:val="22"/>
          <w:szCs w:val="22"/>
        </w:rPr>
        <w:t>A submission must be sent to:</w:t>
      </w:r>
    </w:p>
    <w:p w14:paraId="4A80DFAB" w14:textId="3BC6D031" w:rsidR="002427A0" w:rsidRDefault="002427A0" w:rsidP="002427A0">
      <w:pPr>
        <w:pStyle w:val="Heading2"/>
        <w:spacing w:before="0"/>
        <w:rPr>
          <w:b w:val="0"/>
          <w:bCs w:val="0"/>
          <w:sz w:val="22"/>
          <w:szCs w:val="22"/>
        </w:rPr>
      </w:pPr>
    </w:p>
    <w:p w14:paraId="552DB98C" w14:textId="6CC65F9F" w:rsidR="002427A0" w:rsidRDefault="002427A0" w:rsidP="002427A0">
      <w:pPr>
        <w:pStyle w:val="Heading2"/>
        <w:spacing w:before="0"/>
        <w:rPr>
          <w:b w:val="0"/>
          <w:bCs w:val="0"/>
          <w:sz w:val="22"/>
          <w:szCs w:val="22"/>
        </w:rPr>
      </w:pPr>
      <w:r>
        <w:rPr>
          <w:b w:val="0"/>
          <w:bCs w:val="0"/>
          <w:sz w:val="22"/>
          <w:szCs w:val="22"/>
        </w:rPr>
        <w:t xml:space="preserve">Email - </w:t>
      </w:r>
      <w:hyperlink r:id="rId12" w:history="1">
        <w:r w:rsidRPr="00E22256">
          <w:rPr>
            <w:rStyle w:val="Hyperlink"/>
            <w:b w:val="0"/>
            <w:bCs w:val="0"/>
            <w:sz w:val="22"/>
            <w:szCs w:val="22"/>
          </w:rPr>
          <w:t>contactus@hume.vic.gov,au</w:t>
        </w:r>
      </w:hyperlink>
      <w:r>
        <w:rPr>
          <w:b w:val="0"/>
          <w:bCs w:val="0"/>
          <w:sz w:val="22"/>
          <w:szCs w:val="22"/>
        </w:rPr>
        <w:t xml:space="preserve"> </w:t>
      </w:r>
    </w:p>
    <w:p w14:paraId="7394FA29" w14:textId="2C430BA8" w:rsidR="002427A0" w:rsidRPr="002427A0" w:rsidRDefault="002427A0" w:rsidP="002427A0">
      <w:pPr>
        <w:rPr>
          <w:rFonts w:ascii="Arial" w:hAnsi="Arial" w:cs="Arial"/>
          <w:sz w:val="22"/>
          <w:szCs w:val="22"/>
        </w:rPr>
      </w:pPr>
      <w:r>
        <w:rPr>
          <w:rFonts w:ascii="Arial" w:hAnsi="Arial" w:cs="Arial"/>
          <w:sz w:val="22"/>
          <w:szCs w:val="22"/>
        </w:rPr>
        <w:t>Mail</w:t>
      </w:r>
      <w:r w:rsidRPr="002427A0">
        <w:rPr>
          <w:rFonts w:ascii="Arial" w:hAnsi="Arial" w:cs="Arial"/>
          <w:sz w:val="22"/>
          <w:szCs w:val="22"/>
        </w:rPr>
        <w:t xml:space="preserve"> -</w:t>
      </w:r>
      <w:r>
        <w:rPr>
          <w:rFonts w:ascii="Arial" w:hAnsi="Arial" w:cs="Arial"/>
          <w:sz w:val="22"/>
          <w:szCs w:val="22"/>
        </w:rPr>
        <w:t xml:space="preserve"> </w:t>
      </w:r>
      <w:r w:rsidRPr="002427A0">
        <w:rPr>
          <w:rFonts w:ascii="Arial" w:hAnsi="Arial" w:cs="Arial"/>
          <w:sz w:val="22"/>
          <w:szCs w:val="22"/>
        </w:rPr>
        <w:t>Hume City Council</w:t>
      </w:r>
      <w:r>
        <w:rPr>
          <w:rFonts w:ascii="Arial" w:hAnsi="Arial" w:cs="Arial"/>
          <w:sz w:val="22"/>
          <w:szCs w:val="22"/>
        </w:rPr>
        <w:t xml:space="preserve">, </w:t>
      </w:r>
      <w:r w:rsidRPr="002427A0">
        <w:rPr>
          <w:rFonts w:ascii="Arial" w:hAnsi="Arial" w:cs="Arial"/>
          <w:sz w:val="22"/>
          <w:szCs w:val="22"/>
        </w:rPr>
        <w:t>PO Box 119, Dallas 3047</w:t>
      </w:r>
    </w:p>
    <w:p w14:paraId="0A7515F9" w14:textId="60A965DB" w:rsidR="002427A0" w:rsidRDefault="002427A0" w:rsidP="002427A0">
      <w:pPr>
        <w:pStyle w:val="Heading2"/>
        <w:spacing w:before="0"/>
        <w:rPr>
          <w:b w:val="0"/>
          <w:bCs w:val="0"/>
          <w:sz w:val="22"/>
          <w:szCs w:val="22"/>
        </w:rPr>
      </w:pPr>
    </w:p>
    <w:p w14:paraId="3AF8C432" w14:textId="678ADE3E" w:rsidR="00F42512" w:rsidRPr="00C677F7" w:rsidRDefault="006734C0" w:rsidP="002427A0">
      <w:pPr>
        <w:pStyle w:val="Heading2"/>
        <w:spacing w:before="0"/>
        <w:rPr>
          <w:rFonts w:cs="Arial"/>
          <w:color w:val="000000"/>
        </w:rPr>
      </w:pPr>
      <w:r w:rsidRPr="00C677F7">
        <w:rPr>
          <w:rFonts w:cs="Arial"/>
          <w:color w:val="000000"/>
        </w:rPr>
        <w:t>Panel</w:t>
      </w:r>
      <w:r w:rsidR="00F42512" w:rsidRPr="00C677F7">
        <w:rPr>
          <w:rFonts w:cs="Arial"/>
          <w:color w:val="000000"/>
        </w:rPr>
        <w:t xml:space="preserve"> hearing dates </w:t>
      </w:r>
    </w:p>
    <w:p w14:paraId="20777BA6" w14:textId="77777777" w:rsidR="002427A0" w:rsidRDefault="002427A0" w:rsidP="002427A0">
      <w:pPr>
        <w:pStyle w:val="Default"/>
        <w:jc w:val="both"/>
        <w:rPr>
          <w:sz w:val="22"/>
          <w:szCs w:val="22"/>
        </w:rPr>
      </w:pPr>
    </w:p>
    <w:p w14:paraId="5C91D4B5" w14:textId="2CDFCAE5" w:rsidR="00AA0DEE" w:rsidRDefault="00AA0DEE" w:rsidP="002427A0">
      <w:pPr>
        <w:pStyle w:val="Default"/>
        <w:jc w:val="both"/>
        <w:rPr>
          <w:sz w:val="22"/>
          <w:szCs w:val="22"/>
        </w:rPr>
      </w:pPr>
      <w:r>
        <w:rPr>
          <w:sz w:val="22"/>
          <w:szCs w:val="22"/>
        </w:rPr>
        <w:t xml:space="preserve">In accordance with clause 4(2) of Ministerial Direction No.15 the following panel hearing dates have been set for this amendment: </w:t>
      </w:r>
    </w:p>
    <w:p w14:paraId="7B758419" w14:textId="77777777" w:rsidR="00AA0DEE" w:rsidRDefault="00AA0DEE" w:rsidP="002427A0">
      <w:pPr>
        <w:pStyle w:val="Default"/>
        <w:jc w:val="both"/>
        <w:rPr>
          <w:sz w:val="22"/>
          <w:szCs w:val="22"/>
        </w:rPr>
      </w:pPr>
    </w:p>
    <w:p w14:paraId="619A1AF7" w14:textId="538724B2" w:rsidR="00AA0DEE" w:rsidRDefault="00AA0DEE" w:rsidP="002427A0">
      <w:pPr>
        <w:pStyle w:val="Default"/>
        <w:spacing w:after="184"/>
        <w:jc w:val="both"/>
        <w:rPr>
          <w:sz w:val="22"/>
          <w:szCs w:val="22"/>
        </w:rPr>
      </w:pPr>
      <w:r>
        <w:rPr>
          <w:sz w:val="22"/>
          <w:szCs w:val="22"/>
        </w:rPr>
        <w:t>• Directions hearing: w</w:t>
      </w:r>
      <w:r w:rsidR="002427A0">
        <w:rPr>
          <w:sz w:val="22"/>
          <w:szCs w:val="22"/>
        </w:rPr>
        <w:t>eek commencing</w:t>
      </w:r>
      <w:r>
        <w:rPr>
          <w:sz w:val="22"/>
          <w:szCs w:val="22"/>
        </w:rPr>
        <w:t xml:space="preserve"> 5 April 2021</w:t>
      </w:r>
    </w:p>
    <w:p w14:paraId="70094F31" w14:textId="28DDBD0E" w:rsidR="00AA0DEE" w:rsidRDefault="00AA0DEE" w:rsidP="002427A0">
      <w:pPr>
        <w:pStyle w:val="Default"/>
        <w:jc w:val="both"/>
        <w:rPr>
          <w:sz w:val="22"/>
          <w:szCs w:val="22"/>
        </w:rPr>
      </w:pPr>
      <w:r>
        <w:rPr>
          <w:sz w:val="22"/>
          <w:szCs w:val="22"/>
        </w:rPr>
        <w:t>• Panel hearing: w</w:t>
      </w:r>
      <w:r w:rsidR="002427A0">
        <w:rPr>
          <w:sz w:val="22"/>
          <w:szCs w:val="22"/>
        </w:rPr>
        <w:t>eek commencing</w:t>
      </w:r>
      <w:r>
        <w:rPr>
          <w:sz w:val="22"/>
          <w:szCs w:val="22"/>
        </w:rPr>
        <w:t xml:space="preserve"> 3 May 2021</w:t>
      </w:r>
    </w:p>
    <w:p w14:paraId="283C1766" w14:textId="77777777" w:rsidR="003A4863" w:rsidRDefault="003A4863" w:rsidP="002427A0"/>
    <w:sectPr w:rsidR="003A4863" w:rsidSect="00F42512">
      <w:pgSz w:w="11907" w:h="16840" w:code="9"/>
      <w:pgMar w:top="993" w:right="1423" w:bottom="851" w:left="1440" w:header="737" w:footer="851" w:gutter="0"/>
      <w:cols w:space="737"/>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FE6400AC"/>
    <w:lvl w:ilvl="0">
      <w:start w:val="1"/>
      <w:numFmt w:val="decimal"/>
      <w:pStyle w:val="ListNumber2"/>
      <w:lvlText w:val="%1."/>
      <w:lvlJc w:val="left"/>
      <w:pPr>
        <w:tabs>
          <w:tab w:val="num" w:pos="643"/>
        </w:tabs>
        <w:ind w:left="643" w:hanging="360"/>
      </w:pPr>
    </w:lvl>
  </w:abstractNum>
  <w:abstractNum w:abstractNumId="1" w15:restartNumberingAfterBreak="0">
    <w:nsid w:val="0936069E"/>
    <w:multiLevelType w:val="hybridMultilevel"/>
    <w:tmpl w:val="3D8463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0C473F5"/>
    <w:multiLevelType w:val="hybridMultilevel"/>
    <w:tmpl w:val="97F4E2A0"/>
    <w:lvl w:ilvl="0" w:tplc="0C090001">
      <w:start w:val="1"/>
      <w:numFmt w:val="bullet"/>
      <w:lvlText w:val=""/>
      <w:lvlJc w:val="left"/>
      <w:pPr>
        <w:ind w:left="6305" w:hanging="360"/>
      </w:pPr>
      <w:rPr>
        <w:rFonts w:ascii="Symbol" w:hAnsi="Symbol" w:hint="default"/>
      </w:rPr>
    </w:lvl>
    <w:lvl w:ilvl="1" w:tplc="0C090003" w:tentative="1">
      <w:start w:val="1"/>
      <w:numFmt w:val="bullet"/>
      <w:lvlText w:val="o"/>
      <w:lvlJc w:val="left"/>
      <w:pPr>
        <w:ind w:left="7025" w:hanging="360"/>
      </w:pPr>
      <w:rPr>
        <w:rFonts w:ascii="Courier New" w:hAnsi="Courier New" w:cs="Courier New" w:hint="default"/>
      </w:rPr>
    </w:lvl>
    <w:lvl w:ilvl="2" w:tplc="0C090005" w:tentative="1">
      <w:start w:val="1"/>
      <w:numFmt w:val="bullet"/>
      <w:lvlText w:val=""/>
      <w:lvlJc w:val="left"/>
      <w:pPr>
        <w:ind w:left="7745" w:hanging="360"/>
      </w:pPr>
      <w:rPr>
        <w:rFonts w:ascii="Wingdings" w:hAnsi="Wingdings" w:hint="default"/>
      </w:rPr>
    </w:lvl>
    <w:lvl w:ilvl="3" w:tplc="0C090001" w:tentative="1">
      <w:start w:val="1"/>
      <w:numFmt w:val="bullet"/>
      <w:lvlText w:val=""/>
      <w:lvlJc w:val="left"/>
      <w:pPr>
        <w:ind w:left="8465" w:hanging="360"/>
      </w:pPr>
      <w:rPr>
        <w:rFonts w:ascii="Symbol" w:hAnsi="Symbol" w:hint="default"/>
      </w:rPr>
    </w:lvl>
    <w:lvl w:ilvl="4" w:tplc="0C090003" w:tentative="1">
      <w:start w:val="1"/>
      <w:numFmt w:val="bullet"/>
      <w:lvlText w:val="o"/>
      <w:lvlJc w:val="left"/>
      <w:pPr>
        <w:ind w:left="9185" w:hanging="360"/>
      </w:pPr>
      <w:rPr>
        <w:rFonts w:ascii="Courier New" w:hAnsi="Courier New" w:cs="Courier New" w:hint="default"/>
      </w:rPr>
    </w:lvl>
    <w:lvl w:ilvl="5" w:tplc="0C090005" w:tentative="1">
      <w:start w:val="1"/>
      <w:numFmt w:val="bullet"/>
      <w:lvlText w:val=""/>
      <w:lvlJc w:val="left"/>
      <w:pPr>
        <w:ind w:left="9905" w:hanging="360"/>
      </w:pPr>
      <w:rPr>
        <w:rFonts w:ascii="Wingdings" w:hAnsi="Wingdings" w:hint="default"/>
      </w:rPr>
    </w:lvl>
    <w:lvl w:ilvl="6" w:tplc="0C090001" w:tentative="1">
      <w:start w:val="1"/>
      <w:numFmt w:val="bullet"/>
      <w:lvlText w:val=""/>
      <w:lvlJc w:val="left"/>
      <w:pPr>
        <w:ind w:left="10625" w:hanging="360"/>
      </w:pPr>
      <w:rPr>
        <w:rFonts w:ascii="Symbol" w:hAnsi="Symbol" w:hint="default"/>
      </w:rPr>
    </w:lvl>
    <w:lvl w:ilvl="7" w:tplc="0C090003" w:tentative="1">
      <w:start w:val="1"/>
      <w:numFmt w:val="bullet"/>
      <w:lvlText w:val="o"/>
      <w:lvlJc w:val="left"/>
      <w:pPr>
        <w:ind w:left="11345" w:hanging="360"/>
      </w:pPr>
      <w:rPr>
        <w:rFonts w:ascii="Courier New" w:hAnsi="Courier New" w:cs="Courier New" w:hint="default"/>
      </w:rPr>
    </w:lvl>
    <w:lvl w:ilvl="8" w:tplc="0C090005" w:tentative="1">
      <w:start w:val="1"/>
      <w:numFmt w:val="bullet"/>
      <w:lvlText w:val=""/>
      <w:lvlJc w:val="left"/>
      <w:pPr>
        <w:ind w:left="12065" w:hanging="360"/>
      </w:pPr>
      <w:rPr>
        <w:rFonts w:ascii="Wingdings" w:hAnsi="Wingdings" w:hint="default"/>
      </w:rPr>
    </w:lvl>
  </w:abstractNum>
  <w:abstractNum w:abstractNumId="3" w15:restartNumberingAfterBreak="0">
    <w:nsid w:val="1BB809EC"/>
    <w:multiLevelType w:val="hybridMultilevel"/>
    <w:tmpl w:val="BDE4476A"/>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7017D66"/>
    <w:multiLevelType w:val="hybridMultilevel"/>
    <w:tmpl w:val="F3129810"/>
    <w:lvl w:ilvl="0" w:tplc="0C090005">
      <w:start w:val="1"/>
      <w:numFmt w:val="bullet"/>
      <w:lvlText w:val=""/>
      <w:lvlJc w:val="left"/>
      <w:pPr>
        <w:ind w:left="6305" w:hanging="360"/>
      </w:pPr>
      <w:rPr>
        <w:rFonts w:ascii="Wingdings" w:hAnsi="Wingdings" w:hint="default"/>
      </w:rPr>
    </w:lvl>
    <w:lvl w:ilvl="1" w:tplc="0C090003" w:tentative="1">
      <w:start w:val="1"/>
      <w:numFmt w:val="bullet"/>
      <w:lvlText w:val="o"/>
      <w:lvlJc w:val="left"/>
      <w:pPr>
        <w:ind w:left="7025" w:hanging="360"/>
      </w:pPr>
      <w:rPr>
        <w:rFonts w:ascii="Courier New" w:hAnsi="Courier New" w:cs="Courier New" w:hint="default"/>
      </w:rPr>
    </w:lvl>
    <w:lvl w:ilvl="2" w:tplc="0C090005" w:tentative="1">
      <w:start w:val="1"/>
      <w:numFmt w:val="bullet"/>
      <w:lvlText w:val=""/>
      <w:lvlJc w:val="left"/>
      <w:pPr>
        <w:ind w:left="7745" w:hanging="360"/>
      </w:pPr>
      <w:rPr>
        <w:rFonts w:ascii="Wingdings" w:hAnsi="Wingdings" w:hint="default"/>
      </w:rPr>
    </w:lvl>
    <w:lvl w:ilvl="3" w:tplc="0C090001" w:tentative="1">
      <w:start w:val="1"/>
      <w:numFmt w:val="bullet"/>
      <w:lvlText w:val=""/>
      <w:lvlJc w:val="left"/>
      <w:pPr>
        <w:ind w:left="8465" w:hanging="360"/>
      </w:pPr>
      <w:rPr>
        <w:rFonts w:ascii="Symbol" w:hAnsi="Symbol" w:hint="default"/>
      </w:rPr>
    </w:lvl>
    <w:lvl w:ilvl="4" w:tplc="0C090003" w:tentative="1">
      <w:start w:val="1"/>
      <w:numFmt w:val="bullet"/>
      <w:lvlText w:val="o"/>
      <w:lvlJc w:val="left"/>
      <w:pPr>
        <w:ind w:left="9185" w:hanging="360"/>
      </w:pPr>
      <w:rPr>
        <w:rFonts w:ascii="Courier New" w:hAnsi="Courier New" w:cs="Courier New" w:hint="default"/>
      </w:rPr>
    </w:lvl>
    <w:lvl w:ilvl="5" w:tplc="0C090005" w:tentative="1">
      <w:start w:val="1"/>
      <w:numFmt w:val="bullet"/>
      <w:lvlText w:val=""/>
      <w:lvlJc w:val="left"/>
      <w:pPr>
        <w:ind w:left="9905" w:hanging="360"/>
      </w:pPr>
      <w:rPr>
        <w:rFonts w:ascii="Wingdings" w:hAnsi="Wingdings" w:hint="default"/>
      </w:rPr>
    </w:lvl>
    <w:lvl w:ilvl="6" w:tplc="0C090001" w:tentative="1">
      <w:start w:val="1"/>
      <w:numFmt w:val="bullet"/>
      <w:lvlText w:val=""/>
      <w:lvlJc w:val="left"/>
      <w:pPr>
        <w:ind w:left="10625" w:hanging="360"/>
      </w:pPr>
      <w:rPr>
        <w:rFonts w:ascii="Symbol" w:hAnsi="Symbol" w:hint="default"/>
      </w:rPr>
    </w:lvl>
    <w:lvl w:ilvl="7" w:tplc="0C090003" w:tentative="1">
      <w:start w:val="1"/>
      <w:numFmt w:val="bullet"/>
      <w:lvlText w:val="o"/>
      <w:lvlJc w:val="left"/>
      <w:pPr>
        <w:ind w:left="11345" w:hanging="360"/>
      </w:pPr>
      <w:rPr>
        <w:rFonts w:ascii="Courier New" w:hAnsi="Courier New" w:cs="Courier New" w:hint="default"/>
      </w:rPr>
    </w:lvl>
    <w:lvl w:ilvl="8" w:tplc="0C090005" w:tentative="1">
      <w:start w:val="1"/>
      <w:numFmt w:val="bullet"/>
      <w:lvlText w:val=""/>
      <w:lvlJc w:val="left"/>
      <w:pPr>
        <w:ind w:left="12065" w:hanging="360"/>
      </w:pPr>
      <w:rPr>
        <w:rFonts w:ascii="Wingdings" w:hAnsi="Wingdings" w:hint="default"/>
      </w:rPr>
    </w:lvl>
  </w:abstractNum>
  <w:abstractNum w:abstractNumId="5" w15:restartNumberingAfterBreak="0">
    <w:nsid w:val="27680BCE"/>
    <w:multiLevelType w:val="hybridMultilevel"/>
    <w:tmpl w:val="0CEAD7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0A14C00"/>
    <w:multiLevelType w:val="hybridMultilevel"/>
    <w:tmpl w:val="1C069290"/>
    <w:lvl w:ilvl="0" w:tplc="FFFFFFFF">
      <w:start w:val="1"/>
      <w:numFmt w:val="bullet"/>
      <w:pStyle w:val="Heading3"/>
      <w:lvlText w:val=""/>
      <w:lvlJc w:val="left"/>
      <w:pPr>
        <w:tabs>
          <w:tab w:val="num" w:pos="284"/>
        </w:tabs>
        <w:ind w:left="284" w:hanging="284"/>
      </w:pPr>
      <w:rPr>
        <w:rFonts w:ascii="Symbol" w:hAnsi="Symbol" w:hint="default"/>
        <w:sz w:val="20"/>
      </w:rPr>
    </w:lvl>
    <w:lvl w:ilvl="1" w:tplc="E8AEF58C">
      <w:start w:val="1"/>
      <w:numFmt w:val="bullet"/>
      <w:pStyle w:val="List2"/>
      <w:lvlText w:val=""/>
      <w:lvlJc w:val="left"/>
      <w:pPr>
        <w:tabs>
          <w:tab w:val="num" w:pos="1440"/>
        </w:tabs>
        <w:ind w:left="1440" w:hanging="360"/>
      </w:pPr>
      <w:rPr>
        <w:rFonts w:ascii="Wingdings" w:hAnsi="Wingdings" w:hint="default"/>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3A048F0"/>
    <w:multiLevelType w:val="hybridMultilevel"/>
    <w:tmpl w:val="A2C27628"/>
    <w:lvl w:ilvl="0" w:tplc="80D4A628">
      <w:start w:val="1"/>
      <w:numFmt w:val="bullet"/>
      <w:lvlText w:val=""/>
      <w:lvlJc w:val="left"/>
      <w:pPr>
        <w:ind w:left="720" w:hanging="360"/>
      </w:pPr>
      <w:rPr>
        <w:rFonts w:ascii="Symbol" w:hAnsi="Symbol" w:hint="default"/>
      </w:rPr>
    </w:lvl>
    <w:lvl w:ilvl="1" w:tplc="BAAE5F2A">
      <w:start w:val="1"/>
      <w:numFmt w:val="bullet"/>
      <w:lvlText w:val="o"/>
      <w:lvlJc w:val="left"/>
      <w:pPr>
        <w:ind w:left="1440" w:hanging="360"/>
      </w:pPr>
      <w:rPr>
        <w:rFonts w:ascii="Courier New" w:hAnsi="Courier New" w:hint="default"/>
      </w:rPr>
    </w:lvl>
    <w:lvl w:ilvl="2" w:tplc="6C6869A2">
      <w:start w:val="1"/>
      <w:numFmt w:val="bullet"/>
      <w:lvlText w:val=""/>
      <w:lvlJc w:val="left"/>
      <w:pPr>
        <w:ind w:left="2160" w:hanging="360"/>
      </w:pPr>
      <w:rPr>
        <w:rFonts w:ascii="Wingdings" w:hAnsi="Wingdings" w:hint="default"/>
      </w:rPr>
    </w:lvl>
    <w:lvl w:ilvl="3" w:tplc="0A26D5E2">
      <w:start w:val="1"/>
      <w:numFmt w:val="bullet"/>
      <w:lvlText w:val=""/>
      <w:lvlJc w:val="left"/>
      <w:pPr>
        <w:ind w:left="2880" w:hanging="360"/>
      </w:pPr>
      <w:rPr>
        <w:rFonts w:ascii="Symbol" w:hAnsi="Symbol" w:hint="default"/>
      </w:rPr>
    </w:lvl>
    <w:lvl w:ilvl="4" w:tplc="FF9A5250">
      <w:start w:val="1"/>
      <w:numFmt w:val="bullet"/>
      <w:lvlText w:val="o"/>
      <w:lvlJc w:val="left"/>
      <w:pPr>
        <w:ind w:left="3600" w:hanging="360"/>
      </w:pPr>
      <w:rPr>
        <w:rFonts w:ascii="Courier New" w:hAnsi="Courier New" w:hint="default"/>
      </w:rPr>
    </w:lvl>
    <w:lvl w:ilvl="5" w:tplc="2982E422">
      <w:start w:val="1"/>
      <w:numFmt w:val="bullet"/>
      <w:lvlText w:val=""/>
      <w:lvlJc w:val="left"/>
      <w:pPr>
        <w:ind w:left="4320" w:hanging="360"/>
      </w:pPr>
      <w:rPr>
        <w:rFonts w:ascii="Wingdings" w:hAnsi="Wingdings" w:hint="default"/>
      </w:rPr>
    </w:lvl>
    <w:lvl w:ilvl="6" w:tplc="8B06E402">
      <w:start w:val="1"/>
      <w:numFmt w:val="bullet"/>
      <w:lvlText w:val=""/>
      <w:lvlJc w:val="left"/>
      <w:pPr>
        <w:ind w:left="5040" w:hanging="360"/>
      </w:pPr>
      <w:rPr>
        <w:rFonts w:ascii="Symbol" w:hAnsi="Symbol" w:hint="default"/>
      </w:rPr>
    </w:lvl>
    <w:lvl w:ilvl="7" w:tplc="CC2E9186">
      <w:start w:val="1"/>
      <w:numFmt w:val="bullet"/>
      <w:lvlText w:val="o"/>
      <w:lvlJc w:val="left"/>
      <w:pPr>
        <w:ind w:left="5760" w:hanging="360"/>
      </w:pPr>
      <w:rPr>
        <w:rFonts w:ascii="Courier New" w:hAnsi="Courier New" w:hint="default"/>
      </w:rPr>
    </w:lvl>
    <w:lvl w:ilvl="8" w:tplc="6C8EDC8A">
      <w:start w:val="1"/>
      <w:numFmt w:val="bullet"/>
      <w:lvlText w:val=""/>
      <w:lvlJc w:val="left"/>
      <w:pPr>
        <w:ind w:left="6480" w:hanging="360"/>
      </w:pPr>
      <w:rPr>
        <w:rFonts w:ascii="Wingdings" w:hAnsi="Wingdings" w:hint="default"/>
      </w:rPr>
    </w:lvl>
  </w:abstractNum>
  <w:abstractNum w:abstractNumId="8" w15:restartNumberingAfterBreak="0">
    <w:nsid w:val="6C3C185D"/>
    <w:multiLevelType w:val="hybridMultilevel"/>
    <w:tmpl w:val="B358DECE"/>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6"/>
  </w:num>
  <w:num w:numId="3">
    <w:abstractNumId w:val="3"/>
  </w:num>
  <w:num w:numId="4">
    <w:abstractNumId w:val="5"/>
  </w:num>
  <w:num w:numId="5">
    <w:abstractNumId w:val="8"/>
  </w:num>
  <w:num w:numId="6">
    <w:abstractNumId w:val="1"/>
  </w:num>
  <w:num w:numId="7">
    <w:abstractNumId w:val="0"/>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512"/>
    <w:rsid w:val="00005CF6"/>
    <w:rsid w:val="00010A77"/>
    <w:rsid w:val="00012A82"/>
    <w:rsid w:val="00014F36"/>
    <w:rsid w:val="000156F2"/>
    <w:rsid w:val="0001644B"/>
    <w:rsid w:val="0002195D"/>
    <w:rsid w:val="000237F1"/>
    <w:rsid w:val="00024522"/>
    <w:rsid w:val="0002779B"/>
    <w:rsid w:val="000338FF"/>
    <w:rsid w:val="0003503A"/>
    <w:rsid w:val="00037B67"/>
    <w:rsid w:val="00044875"/>
    <w:rsid w:val="00044B76"/>
    <w:rsid w:val="000469CE"/>
    <w:rsid w:val="00050BA9"/>
    <w:rsid w:val="000518BB"/>
    <w:rsid w:val="00051F71"/>
    <w:rsid w:val="00053B7F"/>
    <w:rsid w:val="00054B69"/>
    <w:rsid w:val="00057538"/>
    <w:rsid w:val="00060E5C"/>
    <w:rsid w:val="000643B5"/>
    <w:rsid w:val="000660B6"/>
    <w:rsid w:val="00067D66"/>
    <w:rsid w:val="00076F1B"/>
    <w:rsid w:val="0007778C"/>
    <w:rsid w:val="00077DE3"/>
    <w:rsid w:val="00077E89"/>
    <w:rsid w:val="000805F8"/>
    <w:rsid w:val="00082C10"/>
    <w:rsid w:val="00086AEF"/>
    <w:rsid w:val="0009522A"/>
    <w:rsid w:val="000A3C91"/>
    <w:rsid w:val="000B070F"/>
    <w:rsid w:val="000B3293"/>
    <w:rsid w:val="000B3EEF"/>
    <w:rsid w:val="000B50E8"/>
    <w:rsid w:val="000C4A82"/>
    <w:rsid w:val="000D0962"/>
    <w:rsid w:val="000D09B4"/>
    <w:rsid w:val="000D1195"/>
    <w:rsid w:val="000D3000"/>
    <w:rsid w:val="000D5629"/>
    <w:rsid w:val="000D64E4"/>
    <w:rsid w:val="000E376D"/>
    <w:rsid w:val="000F4DC5"/>
    <w:rsid w:val="00101B56"/>
    <w:rsid w:val="001029B4"/>
    <w:rsid w:val="00105F4E"/>
    <w:rsid w:val="00106139"/>
    <w:rsid w:val="00107357"/>
    <w:rsid w:val="001173B1"/>
    <w:rsid w:val="00120DFC"/>
    <w:rsid w:val="0012406F"/>
    <w:rsid w:val="001268FB"/>
    <w:rsid w:val="00127980"/>
    <w:rsid w:val="001318A7"/>
    <w:rsid w:val="001363A8"/>
    <w:rsid w:val="001416C8"/>
    <w:rsid w:val="00142F4B"/>
    <w:rsid w:val="00145A11"/>
    <w:rsid w:val="0014655C"/>
    <w:rsid w:val="001524BD"/>
    <w:rsid w:val="0015396C"/>
    <w:rsid w:val="001575C3"/>
    <w:rsid w:val="0015786A"/>
    <w:rsid w:val="00170820"/>
    <w:rsid w:val="001765F2"/>
    <w:rsid w:val="00180D01"/>
    <w:rsid w:val="00181BFD"/>
    <w:rsid w:val="001830AA"/>
    <w:rsid w:val="00183346"/>
    <w:rsid w:val="0018487E"/>
    <w:rsid w:val="0018490C"/>
    <w:rsid w:val="00190394"/>
    <w:rsid w:val="00193047"/>
    <w:rsid w:val="001A1D03"/>
    <w:rsid w:val="001B251A"/>
    <w:rsid w:val="001B638E"/>
    <w:rsid w:val="001B7C4D"/>
    <w:rsid w:val="001D284E"/>
    <w:rsid w:val="001E1E5C"/>
    <w:rsid w:val="001E5807"/>
    <w:rsid w:val="001E778A"/>
    <w:rsid w:val="001F4292"/>
    <w:rsid w:val="001F4358"/>
    <w:rsid w:val="001F52F3"/>
    <w:rsid w:val="001F76DB"/>
    <w:rsid w:val="00202ECA"/>
    <w:rsid w:val="00206EB4"/>
    <w:rsid w:val="00210B46"/>
    <w:rsid w:val="00211E4E"/>
    <w:rsid w:val="00215011"/>
    <w:rsid w:val="00222FF6"/>
    <w:rsid w:val="002257E4"/>
    <w:rsid w:val="0022748C"/>
    <w:rsid w:val="0023150A"/>
    <w:rsid w:val="00232276"/>
    <w:rsid w:val="0023540A"/>
    <w:rsid w:val="002427A0"/>
    <w:rsid w:val="00243CAF"/>
    <w:rsid w:val="00244893"/>
    <w:rsid w:val="00272A7C"/>
    <w:rsid w:val="0028400A"/>
    <w:rsid w:val="00291BBD"/>
    <w:rsid w:val="00297C90"/>
    <w:rsid w:val="002A3E3E"/>
    <w:rsid w:val="002B376E"/>
    <w:rsid w:val="002B44B1"/>
    <w:rsid w:val="002B7998"/>
    <w:rsid w:val="002D0870"/>
    <w:rsid w:val="002D1F7B"/>
    <w:rsid w:val="002D28D3"/>
    <w:rsid w:val="002D490B"/>
    <w:rsid w:val="002D540C"/>
    <w:rsid w:val="002E4B56"/>
    <w:rsid w:val="002E5A93"/>
    <w:rsid w:val="003008FB"/>
    <w:rsid w:val="00310E72"/>
    <w:rsid w:val="003120C7"/>
    <w:rsid w:val="0031684A"/>
    <w:rsid w:val="00321EFD"/>
    <w:rsid w:val="00343033"/>
    <w:rsid w:val="00344C81"/>
    <w:rsid w:val="003459D9"/>
    <w:rsid w:val="003501B8"/>
    <w:rsid w:val="00350834"/>
    <w:rsid w:val="00366A64"/>
    <w:rsid w:val="00371616"/>
    <w:rsid w:val="003720F5"/>
    <w:rsid w:val="00375278"/>
    <w:rsid w:val="00381DB4"/>
    <w:rsid w:val="00382967"/>
    <w:rsid w:val="00387A5A"/>
    <w:rsid w:val="00396E52"/>
    <w:rsid w:val="003A1C79"/>
    <w:rsid w:val="003A3252"/>
    <w:rsid w:val="003A4863"/>
    <w:rsid w:val="003A5821"/>
    <w:rsid w:val="003B5A73"/>
    <w:rsid w:val="003C4459"/>
    <w:rsid w:val="003D3575"/>
    <w:rsid w:val="003D73CF"/>
    <w:rsid w:val="003E10EE"/>
    <w:rsid w:val="003E28B7"/>
    <w:rsid w:val="003F2A6D"/>
    <w:rsid w:val="003F425A"/>
    <w:rsid w:val="003F6519"/>
    <w:rsid w:val="00402406"/>
    <w:rsid w:val="0041669F"/>
    <w:rsid w:val="0042691D"/>
    <w:rsid w:val="004325D9"/>
    <w:rsid w:val="00432FF2"/>
    <w:rsid w:val="00435304"/>
    <w:rsid w:val="00435863"/>
    <w:rsid w:val="00440C09"/>
    <w:rsid w:val="00441734"/>
    <w:rsid w:val="00441C44"/>
    <w:rsid w:val="0044375C"/>
    <w:rsid w:val="004441EF"/>
    <w:rsid w:val="00447190"/>
    <w:rsid w:val="00455D7C"/>
    <w:rsid w:val="00457DB8"/>
    <w:rsid w:val="00466A75"/>
    <w:rsid w:val="00471E55"/>
    <w:rsid w:val="00473370"/>
    <w:rsid w:val="00483747"/>
    <w:rsid w:val="00483827"/>
    <w:rsid w:val="00487876"/>
    <w:rsid w:val="004A32F1"/>
    <w:rsid w:val="004A4BF0"/>
    <w:rsid w:val="004A65AA"/>
    <w:rsid w:val="004A7461"/>
    <w:rsid w:val="004B1C1B"/>
    <w:rsid w:val="004B561B"/>
    <w:rsid w:val="004B7D95"/>
    <w:rsid w:val="004C0CF9"/>
    <w:rsid w:val="004C0E95"/>
    <w:rsid w:val="004C3E39"/>
    <w:rsid w:val="004C524A"/>
    <w:rsid w:val="004CDEFC"/>
    <w:rsid w:val="004D2584"/>
    <w:rsid w:val="004E06EE"/>
    <w:rsid w:val="004E3171"/>
    <w:rsid w:val="004E3F9E"/>
    <w:rsid w:val="004E749E"/>
    <w:rsid w:val="004E7DBD"/>
    <w:rsid w:val="004F3C76"/>
    <w:rsid w:val="00503621"/>
    <w:rsid w:val="005113DC"/>
    <w:rsid w:val="00512BFC"/>
    <w:rsid w:val="005132F8"/>
    <w:rsid w:val="0051357C"/>
    <w:rsid w:val="005201F8"/>
    <w:rsid w:val="005205FD"/>
    <w:rsid w:val="00522456"/>
    <w:rsid w:val="00523591"/>
    <w:rsid w:val="00524118"/>
    <w:rsid w:val="005251F9"/>
    <w:rsid w:val="00526769"/>
    <w:rsid w:val="00527D38"/>
    <w:rsid w:val="00532762"/>
    <w:rsid w:val="00555CFB"/>
    <w:rsid w:val="00565070"/>
    <w:rsid w:val="0056648E"/>
    <w:rsid w:val="005725FE"/>
    <w:rsid w:val="00574427"/>
    <w:rsid w:val="00582B38"/>
    <w:rsid w:val="0058772F"/>
    <w:rsid w:val="0059282C"/>
    <w:rsid w:val="0059445E"/>
    <w:rsid w:val="00594B66"/>
    <w:rsid w:val="00597C65"/>
    <w:rsid w:val="005B0C46"/>
    <w:rsid w:val="005B2A4A"/>
    <w:rsid w:val="005C0430"/>
    <w:rsid w:val="005D5171"/>
    <w:rsid w:val="005D5B1C"/>
    <w:rsid w:val="005D68D1"/>
    <w:rsid w:val="005E523A"/>
    <w:rsid w:val="005F4E7B"/>
    <w:rsid w:val="005F55AA"/>
    <w:rsid w:val="005F5722"/>
    <w:rsid w:val="005F6E1E"/>
    <w:rsid w:val="00607589"/>
    <w:rsid w:val="006107F4"/>
    <w:rsid w:val="00615AF1"/>
    <w:rsid w:val="00622B9A"/>
    <w:rsid w:val="006264B9"/>
    <w:rsid w:val="00632105"/>
    <w:rsid w:val="00636BC6"/>
    <w:rsid w:val="0064289F"/>
    <w:rsid w:val="00654C89"/>
    <w:rsid w:val="006552F1"/>
    <w:rsid w:val="00656D32"/>
    <w:rsid w:val="006617D5"/>
    <w:rsid w:val="006637F2"/>
    <w:rsid w:val="00663AC6"/>
    <w:rsid w:val="00664159"/>
    <w:rsid w:val="00664DF0"/>
    <w:rsid w:val="0066706E"/>
    <w:rsid w:val="006734C0"/>
    <w:rsid w:val="006759F9"/>
    <w:rsid w:val="006808C2"/>
    <w:rsid w:val="006843FC"/>
    <w:rsid w:val="006909B0"/>
    <w:rsid w:val="00690EDC"/>
    <w:rsid w:val="00693354"/>
    <w:rsid w:val="006A1746"/>
    <w:rsid w:val="006A1C9D"/>
    <w:rsid w:val="006A206C"/>
    <w:rsid w:val="006A2B05"/>
    <w:rsid w:val="006A44BF"/>
    <w:rsid w:val="006A476B"/>
    <w:rsid w:val="006A6A55"/>
    <w:rsid w:val="006B26E6"/>
    <w:rsid w:val="006B482A"/>
    <w:rsid w:val="006B61C9"/>
    <w:rsid w:val="006B7613"/>
    <w:rsid w:val="006C2767"/>
    <w:rsid w:val="006C3D69"/>
    <w:rsid w:val="006D1AAB"/>
    <w:rsid w:val="006D34B3"/>
    <w:rsid w:val="006F4865"/>
    <w:rsid w:val="006F4AE7"/>
    <w:rsid w:val="00700433"/>
    <w:rsid w:val="0070513B"/>
    <w:rsid w:val="00706490"/>
    <w:rsid w:val="007117A2"/>
    <w:rsid w:val="00711F9E"/>
    <w:rsid w:val="0072211E"/>
    <w:rsid w:val="007241C3"/>
    <w:rsid w:val="007265D6"/>
    <w:rsid w:val="0073201C"/>
    <w:rsid w:val="00733B9E"/>
    <w:rsid w:val="0073526E"/>
    <w:rsid w:val="00753847"/>
    <w:rsid w:val="00754D96"/>
    <w:rsid w:val="0076579A"/>
    <w:rsid w:val="00782302"/>
    <w:rsid w:val="0078772A"/>
    <w:rsid w:val="00787E72"/>
    <w:rsid w:val="007922B8"/>
    <w:rsid w:val="00792701"/>
    <w:rsid w:val="007973DC"/>
    <w:rsid w:val="007A3534"/>
    <w:rsid w:val="007A46CF"/>
    <w:rsid w:val="007A7605"/>
    <w:rsid w:val="007A7C3B"/>
    <w:rsid w:val="007B5ADF"/>
    <w:rsid w:val="007C0327"/>
    <w:rsid w:val="007C4656"/>
    <w:rsid w:val="007E043A"/>
    <w:rsid w:val="007E3D0C"/>
    <w:rsid w:val="007F043C"/>
    <w:rsid w:val="007F10F7"/>
    <w:rsid w:val="007F305A"/>
    <w:rsid w:val="007F6C7B"/>
    <w:rsid w:val="00805B04"/>
    <w:rsid w:val="0080668E"/>
    <w:rsid w:val="008132D6"/>
    <w:rsid w:val="00814204"/>
    <w:rsid w:val="008142B1"/>
    <w:rsid w:val="00822AFA"/>
    <w:rsid w:val="00837849"/>
    <w:rsid w:val="00845B5A"/>
    <w:rsid w:val="00846A47"/>
    <w:rsid w:val="00846D86"/>
    <w:rsid w:val="00854A33"/>
    <w:rsid w:val="008554E0"/>
    <w:rsid w:val="00856EA6"/>
    <w:rsid w:val="00860720"/>
    <w:rsid w:val="00865B4B"/>
    <w:rsid w:val="0087072D"/>
    <w:rsid w:val="008744EB"/>
    <w:rsid w:val="00881E88"/>
    <w:rsid w:val="00883913"/>
    <w:rsid w:val="00885C9D"/>
    <w:rsid w:val="00887E9C"/>
    <w:rsid w:val="00892F9E"/>
    <w:rsid w:val="00897861"/>
    <w:rsid w:val="008A6BD7"/>
    <w:rsid w:val="008A711E"/>
    <w:rsid w:val="008B5D13"/>
    <w:rsid w:val="008C5344"/>
    <w:rsid w:val="008C54CA"/>
    <w:rsid w:val="008C7B5F"/>
    <w:rsid w:val="008D1E3E"/>
    <w:rsid w:val="008D3E01"/>
    <w:rsid w:val="008D4488"/>
    <w:rsid w:val="008E04F2"/>
    <w:rsid w:val="008E607F"/>
    <w:rsid w:val="008E69E3"/>
    <w:rsid w:val="008E7D98"/>
    <w:rsid w:val="008E7EF8"/>
    <w:rsid w:val="008F061D"/>
    <w:rsid w:val="008F2D63"/>
    <w:rsid w:val="008F2F22"/>
    <w:rsid w:val="009001FB"/>
    <w:rsid w:val="00901173"/>
    <w:rsid w:val="00901483"/>
    <w:rsid w:val="009028E0"/>
    <w:rsid w:val="00904321"/>
    <w:rsid w:val="00911E78"/>
    <w:rsid w:val="00912265"/>
    <w:rsid w:val="009128BB"/>
    <w:rsid w:val="0091506B"/>
    <w:rsid w:val="00915235"/>
    <w:rsid w:val="00924500"/>
    <w:rsid w:val="00932BE9"/>
    <w:rsid w:val="009374DB"/>
    <w:rsid w:val="00942483"/>
    <w:rsid w:val="009433A4"/>
    <w:rsid w:val="00944BE2"/>
    <w:rsid w:val="0094590A"/>
    <w:rsid w:val="0094699A"/>
    <w:rsid w:val="00954862"/>
    <w:rsid w:val="009717DB"/>
    <w:rsid w:val="009852FA"/>
    <w:rsid w:val="00990683"/>
    <w:rsid w:val="00992BB9"/>
    <w:rsid w:val="00992C6E"/>
    <w:rsid w:val="0099337B"/>
    <w:rsid w:val="009A6F6A"/>
    <w:rsid w:val="009B0D9D"/>
    <w:rsid w:val="009B2131"/>
    <w:rsid w:val="009B2C19"/>
    <w:rsid w:val="009B318D"/>
    <w:rsid w:val="009B4F40"/>
    <w:rsid w:val="009B68BA"/>
    <w:rsid w:val="009C05CE"/>
    <w:rsid w:val="009C4B8A"/>
    <w:rsid w:val="009C6E9F"/>
    <w:rsid w:val="009D1E36"/>
    <w:rsid w:val="009D5F92"/>
    <w:rsid w:val="009D62AF"/>
    <w:rsid w:val="009E33A7"/>
    <w:rsid w:val="009E6D52"/>
    <w:rsid w:val="009F0777"/>
    <w:rsid w:val="009F242F"/>
    <w:rsid w:val="009F6605"/>
    <w:rsid w:val="00A01793"/>
    <w:rsid w:val="00A023A3"/>
    <w:rsid w:val="00A1063F"/>
    <w:rsid w:val="00A1334A"/>
    <w:rsid w:val="00A14138"/>
    <w:rsid w:val="00A25E06"/>
    <w:rsid w:val="00A27E5F"/>
    <w:rsid w:val="00A363EE"/>
    <w:rsid w:val="00A3736D"/>
    <w:rsid w:val="00A42FE2"/>
    <w:rsid w:val="00A4495B"/>
    <w:rsid w:val="00A45418"/>
    <w:rsid w:val="00A4599C"/>
    <w:rsid w:val="00A54E94"/>
    <w:rsid w:val="00A556AE"/>
    <w:rsid w:val="00A55ADF"/>
    <w:rsid w:val="00A620B3"/>
    <w:rsid w:val="00A745FD"/>
    <w:rsid w:val="00A8490B"/>
    <w:rsid w:val="00A95815"/>
    <w:rsid w:val="00A9706C"/>
    <w:rsid w:val="00AA0C5F"/>
    <w:rsid w:val="00AA0DEE"/>
    <w:rsid w:val="00AA24C1"/>
    <w:rsid w:val="00AA3A9F"/>
    <w:rsid w:val="00AA4EF3"/>
    <w:rsid w:val="00AA55E0"/>
    <w:rsid w:val="00AA73DF"/>
    <w:rsid w:val="00AB1634"/>
    <w:rsid w:val="00AB179B"/>
    <w:rsid w:val="00AB61B4"/>
    <w:rsid w:val="00AB7567"/>
    <w:rsid w:val="00AD2DEC"/>
    <w:rsid w:val="00AD4871"/>
    <w:rsid w:val="00AD5A34"/>
    <w:rsid w:val="00AD5F46"/>
    <w:rsid w:val="00AE3B0D"/>
    <w:rsid w:val="00AE56B1"/>
    <w:rsid w:val="00AE60CA"/>
    <w:rsid w:val="00AE78DC"/>
    <w:rsid w:val="00AF11DB"/>
    <w:rsid w:val="00AF35F3"/>
    <w:rsid w:val="00AF36CD"/>
    <w:rsid w:val="00AF3747"/>
    <w:rsid w:val="00AF4090"/>
    <w:rsid w:val="00AF44A4"/>
    <w:rsid w:val="00AF5EC7"/>
    <w:rsid w:val="00AF65EE"/>
    <w:rsid w:val="00B10EAD"/>
    <w:rsid w:val="00B143C3"/>
    <w:rsid w:val="00B17979"/>
    <w:rsid w:val="00B241C1"/>
    <w:rsid w:val="00B3078A"/>
    <w:rsid w:val="00B30886"/>
    <w:rsid w:val="00B3666C"/>
    <w:rsid w:val="00B511D0"/>
    <w:rsid w:val="00B550E9"/>
    <w:rsid w:val="00B55B94"/>
    <w:rsid w:val="00B6031E"/>
    <w:rsid w:val="00B60DA3"/>
    <w:rsid w:val="00B61D60"/>
    <w:rsid w:val="00B66850"/>
    <w:rsid w:val="00B70EED"/>
    <w:rsid w:val="00B764AF"/>
    <w:rsid w:val="00B84F52"/>
    <w:rsid w:val="00B87DD2"/>
    <w:rsid w:val="00B91C7A"/>
    <w:rsid w:val="00B921B3"/>
    <w:rsid w:val="00B931C3"/>
    <w:rsid w:val="00B971B7"/>
    <w:rsid w:val="00BA155B"/>
    <w:rsid w:val="00BA5572"/>
    <w:rsid w:val="00BA5AE8"/>
    <w:rsid w:val="00BB0D04"/>
    <w:rsid w:val="00BB0EC9"/>
    <w:rsid w:val="00BB23EF"/>
    <w:rsid w:val="00BB3BBB"/>
    <w:rsid w:val="00BC0BDB"/>
    <w:rsid w:val="00BC1356"/>
    <w:rsid w:val="00BC4B47"/>
    <w:rsid w:val="00BD1B30"/>
    <w:rsid w:val="00BD212E"/>
    <w:rsid w:val="00BD38CE"/>
    <w:rsid w:val="00BD56FD"/>
    <w:rsid w:val="00BE0575"/>
    <w:rsid w:val="00BE1367"/>
    <w:rsid w:val="00BE4281"/>
    <w:rsid w:val="00BE43E3"/>
    <w:rsid w:val="00BE6428"/>
    <w:rsid w:val="00BF127E"/>
    <w:rsid w:val="00BF3AD2"/>
    <w:rsid w:val="00BF3C63"/>
    <w:rsid w:val="00BF3E9D"/>
    <w:rsid w:val="00BF578A"/>
    <w:rsid w:val="00C02EF2"/>
    <w:rsid w:val="00C103C4"/>
    <w:rsid w:val="00C14D52"/>
    <w:rsid w:val="00C203AF"/>
    <w:rsid w:val="00C22FBD"/>
    <w:rsid w:val="00C258F8"/>
    <w:rsid w:val="00C25CCA"/>
    <w:rsid w:val="00C316E2"/>
    <w:rsid w:val="00C37F8B"/>
    <w:rsid w:val="00C47A57"/>
    <w:rsid w:val="00C518D0"/>
    <w:rsid w:val="00C557F3"/>
    <w:rsid w:val="00C55BFF"/>
    <w:rsid w:val="00C649D3"/>
    <w:rsid w:val="00C677F7"/>
    <w:rsid w:val="00C806A4"/>
    <w:rsid w:val="00C81AC8"/>
    <w:rsid w:val="00C82F59"/>
    <w:rsid w:val="00C86ED1"/>
    <w:rsid w:val="00CC1DC9"/>
    <w:rsid w:val="00CC4748"/>
    <w:rsid w:val="00CC6778"/>
    <w:rsid w:val="00CD0D2F"/>
    <w:rsid w:val="00CD453B"/>
    <w:rsid w:val="00CD60D6"/>
    <w:rsid w:val="00CD7EFE"/>
    <w:rsid w:val="00CE2843"/>
    <w:rsid w:val="00CE588C"/>
    <w:rsid w:val="00CE78F2"/>
    <w:rsid w:val="00CE7BE3"/>
    <w:rsid w:val="00CF4923"/>
    <w:rsid w:val="00D02A5B"/>
    <w:rsid w:val="00D06AA2"/>
    <w:rsid w:val="00D11F8A"/>
    <w:rsid w:val="00D13A6A"/>
    <w:rsid w:val="00D22C00"/>
    <w:rsid w:val="00D23E23"/>
    <w:rsid w:val="00D26900"/>
    <w:rsid w:val="00D27AA8"/>
    <w:rsid w:val="00D27AD0"/>
    <w:rsid w:val="00D31B46"/>
    <w:rsid w:val="00D36F8C"/>
    <w:rsid w:val="00D43ACA"/>
    <w:rsid w:val="00D50DAE"/>
    <w:rsid w:val="00D51EFC"/>
    <w:rsid w:val="00D55B37"/>
    <w:rsid w:val="00D55CDE"/>
    <w:rsid w:val="00D57EFD"/>
    <w:rsid w:val="00D57F04"/>
    <w:rsid w:val="00D63D5B"/>
    <w:rsid w:val="00D63F60"/>
    <w:rsid w:val="00D65B7C"/>
    <w:rsid w:val="00D69B66"/>
    <w:rsid w:val="00D750CB"/>
    <w:rsid w:val="00D75E83"/>
    <w:rsid w:val="00D7799D"/>
    <w:rsid w:val="00D82416"/>
    <w:rsid w:val="00D824E0"/>
    <w:rsid w:val="00D90643"/>
    <w:rsid w:val="00D951DF"/>
    <w:rsid w:val="00DA5138"/>
    <w:rsid w:val="00DB1AF8"/>
    <w:rsid w:val="00DB1C6C"/>
    <w:rsid w:val="00DB4589"/>
    <w:rsid w:val="00DB7D7B"/>
    <w:rsid w:val="00DD0577"/>
    <w:rsid w:val="00DD0E8D"/>
    <w:rsid w:val="00DD3CBA"/>
    <w:rsid w:val="00DE1A85"/>
    <w:rsid w:val="00DF76D8"/>
    <w:rsid w:val="00E03FAA"/>
    <w:rsid w:val="00E0531D"/>
    <w:rsid w:val="00E13AFE"/>
    <w:rsid w:val="00E15A72"/>
    <w:rsid w:val="00E201F0"/>
    <w:rsid w:val="00E24109"/>
    <w:rsid w:val="00E2741C"/>
    <w:rsid w:val="00E30456"/>
    <w:rsid w:val="00E30B8A"/>
    <w:rsid w:val="00E31727"/>
    <w:rsid w:val="00E37DA7"/>
    <w:rsid w:val="00E412F1"/>
    <w:rsid w:val="00E4369E"/>
    <w:rsid w:val="00E4664E"/>
    <w:rsid w:val="00E54BC2"/>
    <w:rsid w:val="00E56F06"/>
    <w:rsid w:val="00E6727F"/>
    <w:rsid w:val="00E72DA5"/>
    <w:rsid w:val="00E778C7"/>
    <w:rsid w:val="00E84CB3"/>
    <w:rsid w:val="00E84E1D"/>
    <w:rsid w:val="00E86AD7"/>
    <w:rsid w:val="00E96AAF"/>
    <w:rsid w:val="00EA7FFA"/>
    <w:rsid w:val="00EC5BED"/>
    <w:rsid w:val="00ED0DDE"/>
    <w:rsid w:val="00ED5EE0"/>
    <w:rsid w:val="00ED75E6"/>
    <w:rsid w:val="00ED7C12"/>
    <w:rsid w:val="00EE1863"/>
    <w:rsid w:val="00EE6EBD"/>
    <w:rsid w:val="00EF243C"/>
    <w:rsid w:val="00EF4D9A"/>
    <w:rsid w:val="00EF53B5"/>
    <w:rsid w:val="00F0039D"/>
    <w:rsid w:val="00F0045B"/>
    <w:rsid w:val="00F0480C"/>
    <w:rsid w:val="00F04B65"/>
    <w:rsid w:val="00F07473"/>
    <w:rsid w:val="00F15EC8"/>
    <w:rsid w:val="00F16D33"/>
    <w:rsid w:val="00F20B8B"/>
    <w:rsid w:val="00F20DFA"/>
    <w:rsid w:val="00F2725C"/>
    <w:rsid w:val="00F37C8D"/>
    <w:rsid w:val="00F42512"/>
    <w:rsid w:val="00F51D18"/>
    <w:rsid w:val="00F602AB"/>
    <w:rsid w:val="00F631A9"/>
    <w:rsid w:val="00F668FF"/>
    <w:rsid w:val="00F733D6"/>
    <w:rsid w:val="00F74082"/>
    <w:rsid w:val="00F74FAC"/>
    <w:rsid w:val="00F80DAD"/>
    <w:rsid w:val="00F9212F"/>
    <w:rsid w:val="00F94EF8"/>
    <w:rsid w:val="00F956D3"/>
    <w:rsid w:val="00FA3CF2"/>
    <w:rsid w:val="00FA45FE"/>
    <w:rsid w:val="00FA7F01"/>
    <w:rsid w:val="00FB258C"/>
    <w:rsid w:val="00FC143F"/>
    <w:rsid w:val="00FC3E21"/>
    <w:rsid w:val="00FC432C"/>
    <w:rsid w:val="00FC48B1"/>
    <w:rsid w:val="00FD27E5"/>
    <w:rsid w:val="00FD54E9"/>
    <w:rsid w:val="00FD7438"/>
    <w:rsid w:val="00FD7A89"/>
    <w:rsid w:val="00FE702F"/>
    <w:rsid w:val="00FE71BB"/>
    <w:rsid w:val="00FF1D8C"/>
    <w:rsid w:val="00FF472C"/>
    <w:rsid w:val="00FF716F"/>
    <w:rsid w:val="00FF7BB9"/>
    <w:rsid w:val="01174293"/>
    <w:rsid w:val="011E8C62"/>
    <w:rsid w:val="01C11EB5"/>
    <w:rsid w:val="01C76533"/>
    <w:rsid w:val="01FAFBCE"/>
    <w:rsid w:val="02A19A2E"/>
    <w:rsid w:val="02E91C9D"/>
    <w:rsid w:val="034F6C3F"/>
    <w:rsid w:val="03528934"/>
    <w:rsid w:val="0361A878"/>
    <w:rsid w:val="03D1B233"/>
    <w:rsid w:val="04646AD2"/>
    <w:rsid w:val="04E0AA1E"/>
    <w:rsid w:val="059CB437"/>
    <w:rsid w:val="05A1F47F"/>
    <w:rsid w:val="05DEA3FA"/>
    <w:rsid w:val="05ECFFCB"/>
    <w:rsid w:val="0612BEEB"/>
    <w:rsid w:val="0622DAC0"/>
    <w:rsid w:val="0624AB68"/>
    <w:rsid w:val="067023DC"/>
    <w:rsid w:val="06862F6C"/>
    <w:rsid w:val="06B1B0D6"/>
    <w:rsid w:val="06DC38C1"/>
    <w:rsid w:val="06E7EFF4"/>
    <w:rsid w:val="077E9659"/>
    <w:rsid w:val="07B3ED4B"/>
    <w:rsid w:val="07BE2E6B"/>
    <w:rsid w:val="07CEEC50"/>
    <w:rsid w:val="0822B428"/>
    <w:rsid w:val="08401476"/>
    <w:rsid w:val="084C5111"/>
    <w:rsid w:val="08BA5EB7"/>
    <w:rsid w:val="08EC96AA"/>
    <w:rsid w:val="0948A514"/>
    <w:rsid w:val="099CFF61"/>
    <w:rsid w:val="0AA00F85"/>
    <w:rsid w:val="0C1B221D"/>
    <w:rsid w:val="0C6959B6"/>
    <w:rsid w:val="0CBCCBAF"/>
    <w:rsid w:val="0CD2F6BD"/>
    <w:rsid w:val="0D82DBC9"/>
    <w:rsid w:val="0E58A0CC"/>
    <w:rsid w:val="0E71F940"/>
    <w:rsid w:val="0E8234FB"/>
    <w:rsid w:val="0EF9FD21"/>
    <w:rsid w:val="0F7DECF1"/>
    <w:rsid w:val="0FB62FBB"/>
    <w:rsid w:val="0FCC4CD5"/>
    <w:rsid w:val="1011E98B"/>
    <w:rsid w:val="1090ACB2"/>
    <w:rsid w:val="10FE54ED"/>
    <w:rsid w:val="11E46812"/>
    <w:rsid w:val="11E59719"/>
    <w:rsid w:val="12A0A49B"/>
    <w:rsid w:val="12F62CA9"/>
    <w:rsid w:val="130AF058"/>
    <w:rsid w:val="1321C95E"/>
    <w:rsid w:val="1350968C"/>
    <w:rsid w:val="135307F3"/>
    <w:rsid w:val="13CEA265"/>
    <w:rsid w:val="145C201B"/>
    <w:rsid w:val="146729A8"/>
    <w:rsid w:val="148B3E87"/>
    <w:rsid w:val="1493F621"/>
    <w:rsid w:val="15099B54"/>
    <w:rsid w:val="153EDD6E"/>
    <w:rsid w:val="1559A87F"/>
    <w:rsid w:val="15736FC2"/>
    <w:rsid w:val="167BF550"/>
    <w:rsid w:val="1689EEA5"/>
    <w:rsid w:val="169A0AD6"/>
    <w:rsid w:val="176F28E8"/>
    <w:rsid w:val="179C598F"/>
    <w:rsid w:val="1847818C"/>
    <w:rsid w:val="1897643D"/>
    <w:rsid w:val="18DE60C2"/>
    <w:rsid w:val="197C7A43"/>
    <w:rsid w:val="19D14BAD"/>
    <w:rsid w:val="1A1E8A9C"/>
    <w:rsid w:val="1A660932"/>
    <w:rsid w:val="1A6A518E"/>
    <w:rsid w:val="1A97E068"/>
    <w:rsid w:val="1AF6F41D"/>
    <w:rsid w:val="1BF4BFD9"/>
    <w:rsid w:val="1C88C5E9"/>
    <w:rsid w:val="1CA4495A"/>
    <w:rsid w:val="1CC66BD0"/>
    <w:rsid w:val="1CCD9C20"/>
    <w:rsid w:val="1CE4EF81"/>
    <w:rsid w:val="1E02A5B1"/>
    <w:rsid w:val="1E8691CA"/>
    <w:rsid w:val="1EB71892"/>
    <w:rsid w:val="1F1D68E5"/>
    <w:rsid w:val="1F46E4F0"/>
    <w:rsid w:val="1FB710C9"/>
    <w:rsid w:val="1FE17AFB"/>
    <w:rsid w:val="1FE4B3B8"/>
    <w:rsid w:val="210C578C"/>
    <w:rsid w:val="217AA3BC"/>
    <w:rsid w:val="21957DB9"/>
    <w:rsid w:val="22025EBE"/>
    <w:rsid w:val="225464F8"/>
    <w:rsid w:val="22AC0C4C"/>
    <w:rsid w:val="23EB8A9B"/>
    <w:rsid w:val="23EF4441"/>
    <w:rsid w:val="2438C78A"/>
    <w:rsid w:val="246B33D6"/>
    <w:rsid w:val="2486EFEA"/>
    <w:rsid w:val="249EA989"/>
    <w:rsid w:val="25304FE1"/>
    <w:rsid w:val="261B9FEB"/>
    <w:rsid w:val="264248B9"/>
    <w:rsid w:val="2698E577"/>
    <w:rsid w:val="2719EEC8"/>
    <w:rsid w:val="273FF952"/>
    <w:rsid w:val="275103A1"/>
    <w:rsid w:val="27EB3793"/>
    <w:rsid w:val="28283583"/>
    <w:rsid w:val="2854D761"/>
    <w:rsid w:val="28BEC518"/>
    <w:rsid w:val="28E26A1F"/>
    <w:rsid w:val="29C10AF3"/>
    <w:rsid w:val="2A3A6483"/>
    <w:rsid w:val="2AF01284"/>
    <w:rsid w:val="2B5B2AD4"/>
    <w:rsid w:val="2B65ED7E"/>
    <w:rsid w:val="2BC49542"/>
    <w:rsid w:val="2C097248"/>
    <w:rsid w:val="2C8C62AE"/>
    <w:rsid w:val="2D6224FC"/>
    <w:rsid w:val="2DBD0D0E"/>
    <w:rsid w:val="2DF67364"/>
    <w:rsid w:val="2E26FDE7"/>
    <w:rsid w:val="2E4D9E15"/>
    <w:rsid w:val="2EA689C4"/>
    <w:rsid w:val="2EEAD817"/>
    <w:rsid w:val="2F8F62CC"/>
    <w:rsid w:val="2F947E8E"/>
    <w:rsid w:val="3041F9A2"/>
    <w:rsid w:val="3064644C"/>
    <w:rsid w:val="30852EB9"/>
    <w:rsid w:val="311BA762"/>
    <w:rsid w:val="312D36CF"/>
    <w:rsid w:val="314FA390"/>
    <w:rsid w:val="31774BD8"/>
    <w:rsid w:val="321699F8"/>
    <w:rsid w:val="324E6343"/>
    <w:rsid w:val="326CD561"/>
    <w:rsid w:val="3385C2C6"/>
    <w:rsid w:val="34BD9690"/>
    <w:rsid w:val="3574A113"/>
    <w:rsid w:val="359BE14C"/>
    <w:rsid w:val="35CCACDC"/>
    <w:rsid w:val="36177F5A"/>
    <w:rsid w:val="36225F70"/>
    <w:rsid w:val="364FAE8D"/>
    <w:rsid w:val="365370E6"/>
    <w:rsid w:val="366B92D4"/>
    <w:rsid w:val="36930FEB"/>
    <w:rsid w:val="36BAD38F"/>
    <w:rsid w:val="36E93C48"/>
    <w:rsid w:val="370A4C1C"/>
    <w:rsid w:val="37413A10"/>
    <w:rsid w:val="37CB588C"/>
    <w:rsid w:val="37F3E24F"/>
    <w:rsid w:val="3834F1A2"/>
    <w:rsid w:val="385E2084"/>
    <w:rsid w:val="393EBDF7"/>
    <w:rsid w:val="3940A6E1"/>
    <w:rsid w:val="3945D5F7"/>
    <w:rsid w:val="396D99A2"/>
    <w:rsid w:val="39BE2306"/>
    <w:rsid w:val="39F3B817"/>
    <w:rsid w:val="3A1079B5"/>
    <w:rsid w:val="3A22F8A2"/>
    <w:rsid w:val="3A3F8834"/>
    <w:rsid w:val="3A891D76"/>
    <w:rsid w:val="3AAD50B1"/>
    <w:rsid w:val="3AB93BC4"/>
    <w:rsid w:val="3B0FFDCF"/>
    <w:rsid w:val="3B43226F"/>
    <w:rsid w:val="3B6D7811"/>
    <w:rsid w:val="3B93D8B8"/>
    <w:rsid w:val="3C11F12A"/>
    <w:rsid w:val="3C4FFAC8"/>
    <w:rsid w:val="3C530CCD"/>
    <w:rsid w:val="3CBBD896"/>
    <w:rsid w:val="3D3E201A"/>
    <w:rsid w:val="3D4C05B2"/>
    <w:rsid w:val="3DAD7AC3"/>
    <w:rsid w:val="3DE17C3D"/>
    <w:rsid w:val="3E0029F4"/>
    <w:rsid w:val="3E659BB8"/>
    <w:rsid w:val="3ECE9399"/>
    <w:rsid w:val="3F1FD14E"/>
    <w:rsid w:val="3F9C3364"/>
    <w:rsid w:val="3FBED777"/>
    <w:rsid w:val="4028B86D"/>
    <w:rsid w:val="40B86F07"/>
    <w:rsid w:val="40C521D1"/>
    <w:rsid w:val="40ECBD64"/>
    <w:rsid w:val="4156C10C"/>
    <w:rsid w:val="41579107"/>
    <w:rsid w:val="416F7B86"/>
    <w:rsid w:val="41A58D3D"/>
    <w:rsid w:val="41D27748"/>
    <w:rsid w:val="4237B34B"/>
    <w:rsid w:val="42BC0BC9"/>
    <w:rsid w:val="42EE5B45"/>
    <w:rsid w:val="434F3711"/>
    <w:rsid w:val="43852F84"/>
    <w:rsid w:val="439ADF5E"/>
    <w:rsid w:val="43CCBD6D"/>
    <w:rsid w:val="43CE1C07"/>
    <w:rsid w:val="43DEFEEA"/>
    <w:rsid w:val="44A7A88F"/>
    <w:rsid w:val="45AD8D29"/>
    <w:rsid w:val="4664E74B"/>
    <w:rsid w:val="46B6C14E"/>
    <w:rsid w:val="46C6E3A8"/>
    <w:rsid w:val="46CB6A28"/>
    <w:rsid w:val="46E6B607"/>
    <w:rsid w:val="47C115EE"/>
    <w:rsid w:val="47E0798A"/>
    <w:rsid w:val="47E565B8"/>
    <w:rsid w:val="47F94E6E"/>
    <w:rsid w:val="482F7A11"/>
    <w:rsid w:val="48867279"/>
    <w:rsid w:val="48A7379D"/>
    <w:rsid w:val="48B77C0D"/>
    <w:rsid w:val="494ACC26"/>
    <w:rsid w:val="495E1D2A"/>
    <w:rsid w:val="49640609"/>
    <w:rsid w:val="4A4E5D9A"/>
    <w:rsid w:val="4B7A7D0E"/>
    <w:rsid w:val="4C42234D"/>
    <w:rsid w:val="4C65869E"/>
    <w:rsid w:val="4CE7102A"/>
    <w:rsid w:val="4D089090"/>
    <w:rsid w:val="4D5A6DE9"/>
    <w:rsid w:val="4E0E6477"/>
    <w:rsid w:val="4E5679D9"/>
    <w:rsid w:val="4E6EF4B5"/>
    <w:rsid w:val="4EB6B01A"/>
    <w:rsid w:val="4F630F59"/>
    <w:rsid w:val="4FA58A46"/>
    <w:rsid w:val="4FA9E124"/>
    <w:rsid w:val="4FCB17E7"/>
    <w:rsid w:val="50203BC3"/>
    <w:rsid w:val="50BAF877"/>
    <w:rsid w:val="5139D77B"/>
    <w:rsid w:val="5140F0B2"/>
    <w:rsid w:val="51B3D878"/>
    <w:rsid w:val="52010574"/>
    <w:rsid w:val="529B0262"/>
    <w:rsid w:val="533CAEB1"/>
    <w:rsid w:val="5355DEEC"/>
    <w:rsid w:val="537BB03D"/>
    <w:rsid w:val="53D4DC75"/>
    <w:rsid w:val="53F1F147"/>
    <w:rsid w:val="53FD67FC"/>
    <w:rsid w:val="543A324C"/>
    <w:rsid w:val="546BAE46"/>
    <w:rsid w:val="547E60C0"/>
    <w:rsid w:val="54C2CD9D"/>
    <w:rsid w:val="553AFD3C"/>
    <w:rsid w:val="5544E205"/>
    <w:rsid w:val="55BA2BC5"/>
    <w:rsid w:val="562DCD9C"/>
    <w:rsid w:val="56D929D2"/>
    <w:rsid w:val="574486EB"/>
    <w:rsid w:val="5769F3F3"/>
    <w:rsid w:val="57892D15"/>
    <w:rsid w:val="57EFBCEF"/>
    <w:rsid w:val="58430685"/>
    <w:rsid w:val="584E00BF"/>
    <w:rsid w:val="5865C699"/>
    <w:rsid w:val="587AA2CF"/>
    <w:rsid w:val="5886BCAD"/>
    <w:rsid w:val="589DC99B"/>
    <w:rsid w:val="596EFD08"/>
    <w:rsid w:val="59723689"/>
    <w:rsid w:val="5A620CEF"/>
    <w:rsid w:val="5A941934"/>
    <w:rsid w:val="5AED210B"/>
    <w:rsid w:val="5B548A4A"/>
    <w:rsid w:val="5B9E1909"/>
    <w:rsid w:val="5BB31D58"/>
    <w:rsid w:val="5BC88670"/>
    <w:rsid w:val="5C244443"/>
    <w:rsid w:val="5C29C959"/>
    <w:rsid w:val="5C31E62E"/>
    <w:rsid w:val="5C80D97B"/>
    <w:rsid w:val="5CD34424"/>
    <w:rsid w:val="5D11EDCC"/>
    <w:rsid w:val="5D3BB6F5"/>
    <w:rsid w:val="5D3D02B7"/>
    <w:rsid w:val="5DAF97CA"/>
    <w:rsid w:val="5E26F405"/>
    <w:rsid w:val="5EEEF250"/>
    <w:rsid w:val="5EFC9DE8"/>
    <w:rsid w:val="5F5EA952"/>
    <w:rsid w:val="6055303A"/>
    <w:rsid w:val="60789E8D"/>
    <w:rsid w:val="6081DEBB"/>
    <w:rsid w:val="60B709B7"/>
    <w:rsid w:val="60E6FA33"/>
    <w:rsid w:val="60E7C5DF"/>
    <w:rsid w:val="610A2D02"/>
    <w:rsid w:val="61343A48"/>
    <w:rsid w:val="6136CE49"/>
    <w:rsid w:val="615BA1D7"/>
    <w:rsid w:val="617FBF6F"/>
    <w:rsid w:val="61902BB6"/>
    <w:rsid w:val="61DB58BB"/>
    <w:rsid w:val="6206E1ED"/>
    <w:rsid w:val="621A9EDC"/>
    <w:rsid w:val="62693E72"/>
    <w:rsid w:val="629DC3BF"/>
    <w:rsid w:val="62E54320"/>
    <w:rsid w:val="62E8AF71"/>
    <w:rsid w:val="631669D7"/>
    <w:rsid w:val="632734B6"/>
    <w:rsid w:val="63F12F38"/>
    <w:rsid w:val="63F3E30D"/>
    <w:rsid w:val="659AC929"/>
    <w:rsid w:val="659D11F1"/>
    <w:rsid w:val="65CCE604"/>
    <w:rsid w:val="65DE1751"/>
    <w:rsid w:val="6616D2AC"/>
    <w:rsid w:val="665020F2"/>
    <w:rsid w:val="66B37680"/>
    <w:rsid w:val="67017B07"/>
    <w:rsid w:val="676DE123"/>
    <w:rsid w:val="67C5D0F6"/>
    <w:rsid w:val="67D4068E"/>
    <w:rsid w:val="688FF1D7"/>
    <w:rsid w:val="68FBB258"/>
    <w:rsid w:val="6929A5C1"/>
    <w:rsid w:val="6961282B"/>
    <w:rsid w:val="69F4C5DD"/>
    <w:rsid w:val="69F5B4AF"/>
    <w:rsid w:val="6A917628"/>
    <w:rsid w:val="6AF060DB"/>
    <w:rsid w:val="6B27CE0C"/>
    <w:rsid w:val="6B6AF000"/>
    <w:rsid w:val="6B813408"/>
    <w:rsid w:val="6B8F70D0"/>
    <w:rsid w:val="6B98227C"/>
    <w:rsid w:val="6BC337BC"/>
    <w:rsid w:val="6BF03AA4"/>
    <w:rsid w:val="6C7BD357"/>
    <w:rsid w:val="6D1AACED"/>
    <w:rsid w:val="6DD6DB9E"/>
    <w:rsid w:val="6DE6EA17"/>
    <w:rsid w:val="6E1D9563"/>
    <w:rsid w:val="6E3E8DBF"/>
    <w:rsid w:val="6EDB9B51"/>
    <w:rsid w:val="6EE674FC"/>
    <w:rsid w:val="6EEE12D5"/>
    <w:rsid w:val="6EF984EE"/>
    <w:rsid w:val="6F08F824"/>
    <w:rsid w:val="6F1A7064"/>
    <w:rsid w:val="6F741969"/>
    <w:rsid w:val="6F794B79"/>
    <w:rsid w:val="6F8BF365"/>
    <w:rsid w:val="6FA98644"/>
    <w:rsid w:val="6FAC67F8"/>
    <w:rsid w:val="70DF7509"/>
    <w:rsid w:val="71C3382C"/>
    <w:rsid w:val="71CFF346"/>
    <w:rsid w:val="737031F7"/>
    <w:rsid w:val="7386232E"/>
    <w:rsid w:val="73C018A7"/>
    <w:rsid w:val="73C4CB22"/>
    <w:rsid w:val="73D273E3"/>
    <w:rsid w:val="73E1240C"/>
    <w:rsid w:val="747D5D02"/>
    <w:rsid w:val="7508E270"/>
    <w:rsid w:val="752261F1"/>
    <w:rsid w:val="759351E9"/>
    <w:rsid w:val="75A7A5DB"/>
    <w:rsid w:val="75EB4ED5"/>
    <w:rsid w:val="75FF328A"/>
    <w:rsid w:val="76B731BB"/>
    <w:rsid w:val="77589D8A"/>
    <w:rsid w:val="7801ED99"/>
    <w:rsid w:val="78104E9D"/>
    <w:rsid w:val="783C49B3"/>
    <w:rsid w:val="785883D8"/>
    <w:rsid w:val="788A5DCB"/>
    <w:rsid w:val="78997B7F"/>
    <w:rsid w:val="78AD687A"/>
    <w:rsid w:val="78F5BF87"/>
    <w:rsid w:val="791A6651"/>
    <w:rsid w:val="799221C4"/>
    <w:rsid w:val="79F7E000"/>
    <w:rsid w:val="79FC4E04"/>
    <w:rsid w:val="7AC8242C"/>
    <w:rsid w:val="7B335B40"/>
    <w:rsid w:val="7BE664C5"/>
    <w:rsid w:val="7C107A5A"/>
    <w:rsid w:val="7C743C1E"/>
    <w:rsid w:val="7CB32622"/>
    <w:rsid w:val="7DDC67F1"/>
    <w:rsid w:val="7E2F9207"/>
    <w:rsid w:val="7E601326"/>
    <w:rsid w:val="7EB7359F"/>
    <w:rsid w:val="7ED6EB75"/>
    <w:rsid w:val="7F8D9934"/>
    <w:rsid w:val="7FBF1F4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F9819"/>
  <w15:chartTrackingRefBased/>
  <w15:docId w15:val="{2DD45CA8-5EC7-4740-AF13-1DA8152E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512"/>
    <w:pPr>
      <w:spacing w:before="120" w:after="0" w:line="240" w:lineRule="auto"/>
      <w:jc w:val="both"/>
    </w:pPr>
    <w:rPr>
      <w:rFonts w:ascii="Times" w:eastAsia="Times New Roman" w:hAnsi="Times" w:cs="Times New Roman"/>
      <w:sz w:val="24"/>
      <w:szCs w:val="20"/>
      <w:lang w:eastAsia="en-AU"/>
    </w:rPr>
  </w:style>
  <w:style w:type="paragraph" w:styleId="Heading1">
    <w:name w:val="heading 1"/>
    <w:basedOn w:val="Normal"/>
    <w:link w:val="Heading1Char"/>
    <w:qFormat/>
    <w:rsid w:val="00F42512"/>
    <w:pPr>
      <w:keepNext/>
      <w:keepLines/>
      <w:spacing w:before="240"/>
      <w:jc w:val="center"/>
      <w:outlineLvl w:val="0"/>
    </w:pPr>
    <w:rPr>
      <w:rFonts w:ascii="Arial" w:hAnsi="Arial"/>
      <w:b/>
      <w:bCs/>
      <w:caps/>
    </w:rPr>
  </w:style>
  <w:style w:type="paragraph" w:styleId="Heading2">
    <w:name w:val="heading 2"/>
    <w:basedOn w:val="Normal"/>
    <w:link w:val="Heading2Char"/>
    <w:qFormat/>
    <w:rsid w:val="00F42512"/>
    <w:pPr>
      <w:spacing w:before="360"/>
      <w:outlineLvl w:val="1"/>
    </w:pPr>
    <w:rPr>
      <w:rFonts w:ascii="Arial" w:hAnsi="Arial"/>
      <w:b/>
      <w:bCs/>
    </w:rPr>
  </w:style>
  <w:style w:type="paragraph" w:styleId="Heading3">
    <w:name w:val="heading 3"/>
    <w:basedOn w:val="Normal"/>
    <w:link w:val="Heading3Char"/>
    <w:qFormat/>
    <w:rsid w:val="00F42512"/>
    <w:pPr>
      <w:numPr>
        <w:numId w:val="2"/>
      </w:numPr>
      <w:spacing w:before="24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2512"/>
    <w:rPr>
      <w:rFonts w:ascii="Arial" w:eastAsia="Times New Roman" w:hAnsi="Arial" w:cs="Times New Roman"/>
      <w:b/>
      <w:bCs/>
      <w:caps/>
      <w:sz w:val="24"/>
      <w:szCs w:val="20"/>
      <w:lang w:eastAsia="en-AU"/>
    </w:rPr>
  </w:style>
  <w:style w:type="character" w:customStyle="1" w:styleId="Heading2Char">
    <w:name w:val="Heading 2 Char"/>
    <w:basedOn w:val="DefaultParagraphFont"/>
    <w:link w:val="Heading2"/>
    <w:rsid w:val="00F42512"/>
    <w:rPr>
      <w:rFonts w:ascii="Arial" w:eastAsia="Times New Roman" w:hAnsi="Arial" w:cs="Times New Roman"/>
      <w:b/>
      <w:bCs/>
      <w:sz w:val="24"/>
      <w:szCs w:val="20"/>
      <w:lang w:eastAsia="en-AU"/>
    </w:rPr>
  </w:style>
  <w:style w:type="character" w:customStyle="1" w:styleId="Heading3Char">
    <w:name w:val="Heading 3 Char"/>
    <w:basedOn w:val="DefaultParagraphFont"/>
    <w:link w:val="Heading3"/>
    <w:rsid w:val="00F42512"/>
    <w:rPr>
      <w:rFonts w:ascii="Times New Roman" w:eastAsia="Times New Roman" w:hAnsi="Times New Roman" w:cs="Times New Roman"/>
      <w:b/>
      <w:sz w:val="24"/>
      <w:szCs w:val="20"/>
      <w:lang w:eastAsia="en-AU"/>
    </w:rPr>
  </w:style>
  <w:style w:type="paragraph" w:customStyle="1" w:styleId="ActTitle">
    <w:name w:val="Act Title"/>
    <w:basedOn w:val="Normal"/>
    <w:rsid w:val="00F42512"/>
    <w:pPr>
      <w:jc w:val="center"/>
    </w:pPr>
    <w:rPr>
      <w:rFonts w:ascii="Arial" w:hAnsi="Arial"/>
      <w:i/>
      <w:iCs/>
    </w:rPr>
  </w:style>
  <w:style w:type="paragraph" w:customStyle="1" w:styleId="StrategicAssessmentText">
    <w:name w:val="Strategic Assessment Text"/>
    <w:basedOn w:val="Normal"/>
    <w:rsid w:val="00F42512"/>
    <w:pPr>
      <w:ind w:left="284"/>
    </w:pPr>
  </w:style>
  <w:style w:type="character" w:styleId="Hyperlink">
    <w:name w:val="Hyperlink"/>
    <w:rsid w:val="00F42512"/>
    <w:rPr>
      <w:color w:val="0000FF"/>
      <w:u w:val="single"/>
    </w:rPr>
  </w:style>
  <w:style w:type="paragraph" w:styleId="List2">
    <w:name w:val="List 2"/>
    <w:basedOn w:val="Normal"/>
    <w:rsid w:val="00F42512"/>
    <w:pPr>
      <w:numPr>
        <w:ilvl w:val="1"/>
        <w:numId w:val="2"/>
      </w:numPr>
    </w:pPr>
  </w:style>
  <w:style w:type="paragraph" w:styleId="ListNumber2">
    <w:name w:val="List Number 2"/>
    <w:basedOn w:val="Normal"/>
    <w:uiPriority w:val="99"/>
    <w:unhideWhenUsed/>
    <w:rsid w:val="00455D7C"/>
    <w:pPr>
      <w:numPr>
        <w:numId w:val="7"/>
      </w:numPr>
      <w:contextualSpacing/>
    </w:pPr>
  </w:style>
  <w:style w:type="paragraph" w:styleId="ListParagraph">
    <w:name w:val="List Paragraph"/>
    <w:basedOn w:val="Normal"/>
    <w:uiPriority w:val="34"/>
    <w:rsid w:val="00455D7C"/>
    <w:pPr>
      <w:spacing w:before="0" w:after="120"/>
      <w:ind w:left="720"/>
      <w:contextualSpacing/>
      <w:jc w:val="left"/>
    </w:pPr>
    <w:rPr>
      <w:rFonts w:ascii="Arial" w:hAnsi="Arial"/>
      <w:sz w:val="22"/>
      <w:szCs w:val="22"/>
      <w:lang w:val="en-US" w:eastAsia="en-US"/>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w:eastAsia="Times New Roman" w:hAnsi="Times" w:cs="Times New Roman"/>
      <w:sz w:val="20"/>
      <w:szCs w:val="20"/>
      <w:lang w:eastAsia="en-AU"/>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E3B0D"/>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B0D"/>
    <w:rPr>
      <w:rFonts w:ascii="Segoe UI" w:eastAsia="Times New Roman" w:hAnsi="Segoe UI" w:cs="Segoe UI"/>
      <w:sz w:val="18"/>
      <w:szCs w:val="18"/>
      <w:lang w:eastAsia="en-AU"/>
    </w:rPr>
  </w:style>
  <w:style w:type="paragraph" w:styleId="CommentSubject">
    <w:name w:val="annotation subject"/>
    <w:basedOn w:val="CommentText"/>
    <w:next w:val="CommentText"/>
    <w:link w:val="CommentSubjectChar"/>
    <w:uiPriority w:val="99"/>
    <w:semiHidden/>
    <w:unhideWhenUsed/>
    <w:rsid w:val="00BF127E"/>
    <w:rPr>
      <w:b/>
      <w:bCs/>
    </w:rPr>
  </w:style>
  <w:style w:type="character" w:customStyle="1" w:styleId="CommentSubjectChar">
    <w:name w:val="Comment Subject Char"/>
    <w:basedOn w:val="CommentTextChar"/>
    <w:link w:val="CommentSubject"/>
    <w:uiPriority w:val="99"/>
    <w:semiHidden/>
    <w:rsid w:val="00BF127E"/>
    <w:rPr>
      <w:rFonts w:ascii="Times" w:eastAsia="Times New Roman" w:hAnsi="Times" w:cs="Times New Roman"/>
      <w:b/>
      <w:bCs/>
      <w:sz w:val="20"/>
      <w:szCs w:val="20"/>
      <w:lang w:eastAsia="en-AU"/>
    </w:rPr>
  </w:style>
  <w:style w:type="paragraph" w:customStyle="1" w:styleId="Default">
    <w:name w:val="Default"/>
    <w:rsid w:val="00AA0DEE"/>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2427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116752">
      <w:bodyDiv w:val="1"/>
      <w:marLeft w:val="0"/>
      <w:marRight w:val="0"/>
      <w:marTop w:val="0"/>
      <w:marBottom w:val="0"/>
      <w:divBdr>
        <w:top w:val="none" w:sz="0" w:space="0" w:color="auto"/>
        <w:left w:val="none" w:sz="0" w:space="0" w:color="auto"/>
        <w:bottom w:val="none" w:sz="0" w:space="0" w:color="auto"/>
        <w:right w:val="none" w:sz="0" w:space="0" w:color="auto"/>
      </w:divBdr>
    </w:div>
    <w:div w:id="193392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hyperlink" Target="mailto:contactus@hume.vic.gov,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http://www.delwp.vic.gov.au/public-inspection"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97aeec6-0273-40f2-ab3e-beee73212332" ContentTypeId="0x0101" PreviousValue="false"/>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6CF45A097C3146448C0FD3FB2AA1F678" ma:contentTypeVersion="18" ma:contentTypeDescription="Create a new document." ma:contentTypeScope="" ma:versionID="17e2b324fea16772ab68d1f03bbe2aae">
  <xsd:schema xmlns:xsd="http://www.w3.org/2001/XMLSchema" xmlns:xs="http://www.w3.org/2001/XMLSchema" xmlns:p="http://schemas.microsoft.com/office/2006/metadata/properties" xmlns:ns3="a5f32de4-e402-4188-b034-e71ca7d22e54" xmlns:ns4="31d9b260-8af3-47e2-8509-1d0e42fb23ce" xmlns:ns5="34e58696-ef60-451e-9a3b-8ec2477d479b" targetNamespace="http://schemas.microsoft.com/office/2006/metadata/properties" ma:root="true" ma:fieldsID="04a3ddaf9abd753c1b4147421f4eb851" ns3:_="" ns4:_="" ns5:_="">
    <xsd:import namespace="a5f32de4-e402-4188-b034-e71ca7d22e54"/>
    <xsd:import namespace="31d9b260-8af3-47e2-8509-1d0e42fb23ce"/>
    <xsd:import namespace="34e58696-ef60-451e-9a3b-8ec2477d479b"/>
    <xsd:element name="properties">
      <xsd:complexType>
        <xsd:sequence>
          <xsd:element name="documentManagement">
            <xsd:complexType>
              <xsd:all>
                <xsd:element ref="ns3:_dlc_DocId" minOccurs="0"/>
                <xsd:element ref="ns3:_dlc_DocIdUrl" minOccurs="0"/>
                <xsd:element ref="ns3:_dlc_DocIdPersistId" minOccurs="0"/>
                <xsd:element ref="ns4:MediaServiceMetadata" minOccurs="0"/>
                <xsd:element ref="ns4:MediaServiceFastMetadata" minOccurs="0"/>
                <xsd:element ref="ns4:MediaServiceAutoTags" minOccurs="0"/>
                <xsd:element ref="ns4:MediaServiceOCR" minOccurs="0"/>
                <xsd:element ref="ns4:MediaServiceDateTaken" minOccurs="0"/>
                <xsd:element ref="ns5:SharedWithUsers" minOccurs="0"/>
                <xsd:element ref="ns5:SharedWithDetails" minOccurs="0"/>
                <xsd:element ref="ns5:SharingHintHash"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d9b260-8af3-47e2-8509-1d0e42fb23c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e58696-ef60-451e-9a3b-8ec2477d479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SharedWithUsers xmlns="34e58696-ef60-451e-9a3b-8ec2477d479b">
      <UserInfo>
        <DisplayName>Pippa Magnuson (DELWP)</DisplayName>
        <AccountId>59</AccountId>
        <AccountType/>
      </UserInfo>
    </SharedWithUsers>
  </documentManagement>
</p:properties>
</file>

<file path=customXml/itemProps1.xml><?xml version="1.0" encoding="utf-8"?>
<ds:datastoreItem xmlns:ds="http://schemas.openxmlformats.org/officeDocument/2006/customXml" ds:itemID="{4D3F8CF3-5B30-46BD-9D25-146343F5EBDE}">
  <ds:schemaRefs>
    <ds:schemaRef ds:uri="http://schemas.microsoft.com/sharepoint/v3/contenttype/forms"/>
  </ds:schemaRefs>
</ds:datastoreItem>
</file>

<file path=customXml/itemProps2.xml><?xml version="1.0" encoding="utf-8"?>
<ds:datastoreItem xmlns:ds="http://schemas.openxmlformats.org/officeDocument/2006/customXml" ds:itemID="{7E10E713-D9C7-4044-9BC5-7155B4E490F2}">
  <ds:schemaRefs>
    <ds:schemaRef ds:uri="Microsoft.SharePoint.Taxonomy.ContentTypeSync"/>
  </ds:schemaRefs>
</ds:datastoreItem>
</file>

<file path=customXml/itemProps3.xml><?xml version="1.0" encoding="utf-8"?>
<ds:datastoreItem xmlns:ds="http://schemas.openxmlformats.org/officeDocument/2006/customXml" ds:itemID="{FD5453BE-7F27-4E94-9219-2F050310981A}">
  <ds:schemaRefs>
    <ds:schemaRef ds:uri="http://schemas.microsoft.com/sharepoint/events"/>
  </ds:schemaRefs>
</ds:datastoreItem>
</file>

<file path=customXml/itemProps4.xml><?xml version="1.0" encoding="utf-8"?>
<ds:datastoreItem xmlns:ds="http://schemas.openxmlformats.org/officeDocument/2006/customXml" ds:itemID="{1BC530C6-42F3-4547-A347-ADCB3BA40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31d9b260-8af3-47e2-8509-1d0e42fb23ce"/>
    <ds:schemaRef ds:uri="34e58696-ef60-451e-9a3b-8ec2477d47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E040989-A874-418B-A834-3F0AD67513C9}">
  <ds:schemaRefs>
    <ds:schemaRef ds:uri="http://schemas.openxmlformats.org/officeDocument/2006/bibliography"/>
  </ds:schemaRefs>
</ds:datastoreItem>
</file>

<file path=customXml/itemProps6.xml><?xml version="1.0" encoding="utf-8"?>
<ds:datastoreItem xmlns:ds="http://schemas.openxmlformats.org/officeDocument/2006/customXml" ds:itemID="{8469FDDB-D3C8-424F-ADA6-F15C61F37BB9}">
  <ds:schemaRefs>
    <ds:schemaRef ds:uri="http://schemas.microsoft.com/office/2006/metadata/properties"/>
    <ds:schemaRef ds:uri="http://schemas.microsoft.com/office/infopath/2007/PartnerControls"/>
    <ds:schemaRef ds:uri="34e58696-ef60-451e-9a3b-8ec2477d479b"/>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1</TotalTime>
  <Pages>6</Pages>
  <Words>2575</Words>
  <Characters>14678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Fenella Kennedy</dc:creator>
  <cp:keywords/>
  <dc:description/>
  <cp:lastModifiedBy>Anita Dimitrijevic</cp:lastModifiedBy>
  <cp:revision>2</cp:revision>
  <dcterms:created xsi:type="dcterms:W3CDTF">2020-11-05T03:48:00Z</dcterms:created>
  <dcterms:modified xsi:type="dcterms:W3CDTF">2020-11-05T03:48:00Z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0x0101006CF45A097C3146448C0FD3FB2AA1F678</vt:lpwstr>
  </property>
</Properties>
</file>