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8B11E6" w14:textId="0C7B63E6" w:rsidR="005532B9" w:rsidRPr="00B91C33" w:rsidRDefault="00AA68BD" w:rsidP="00644BE8">
      <w:pPr>
        <w:spacing w:after="14072"/>
        <w:ind w:left="-1440" w:right="10466"/>
        <w:rPr>
          <w:rFonts w:ascii="Arial" w:hAnsi="Arial" w:cs="Arial"/>
        </w:rPr>
      </w:pPr>
      <w:r w:rsidRPr="00B91C33">
        <w:rPr>
          <w:rFonts w:ascii="Arial" w:hAnsi="Arial" w:cs="Arial"/>
          <w:noProof/>
        </w:rPr>
        <mc:AlternateContent>
          <mc:Choice Requires="wpg">
            <w:drawing>
              <wp:anchor distT="0" distB="0" distL="114300" distR="114300" simplePos="0" relativeHeight="251659776" behindDoc="0" locked="0" layoutInCell="1" allowOverlap="1" wp14:anchorId="06279269" wp14:editId="7D0D8639">
                <wp:simplePos x="0" y="0"/>
                <wp:positionH relativeFrom="column">
                  <wp:posOffset>4187671</wp:posOffset>
                </wp:positionH>
                <wp:positionV relativeFrom="paragraph">
                  <wp:posOffset>7500479</wp:posOffset>
                </wp:positionV>
                <wp:extent cx="1533325" cy="782748"/>
                <wp:effectExtent l="0" t="0" r="0" b="0"/>
                <wp:wrapSquare wrapText="bothSides"/>
                <wp:docPr id="212" name="Group 212"/>
                <wp:cNvGraphicFramePr/>
                <a:graphic xmlns:a="http://schemas.openxmlformats.org/drawingml/2006/main">
                  <a:graphicData uri="http://schemas.microsoft.com/office/word/2010/wordprocessingGroup">
                    <wpg:wgp>
                      <wpg:cNvGrpSpPr/>
                      <wpg:grpSpPr>
                        <a:xfrm>
                          <a:off x="0" y="0"/>
                          <a:ext cx="1533325" cy="782748"/>
                          <a:chOff x="0" y="0"/>
                          <a:chExt cx="1533325" cy="782747"/>
                        </a:xfrm>
                      </wpg:grpSpPr>
                      <wps:wsp>
                        <wps:cNvPr id="6" name="Shape 6"/>
                        <wps:cNvSpPr/>
                        <wps:spPr>
                          <a:xfrm>
                            <a:off x="649933" y="228291"/>
                            <a:ext cx="149212" cy="322440"/>
                          </a:xfrm>
                          <a:custGeom>
                            <a:avLst/>
                            <a:gdLst/>
                            <a:ahLst/>
                            <a:cxnLst/>
                            <a:rect l="0" t="0" r="0" b="0"/>
                            <a:pathLst>
                              <a:path w="149212" h="322440">
                                <a:moveTo>
                                  <a:pt x="0" y="0"/>
                                </a:moveTo>
                                <a:lnTo>
                                  <a:pt x="64313" y="0"/>
                                </a:lnTo>
                                <a:lnTo>
                                  <a:pt x="64313" y="119456"/>
                                </a:lnTo>
                                <a:lnTo>
                                  <a:pt x="84252" y="119456"/>
                                </a:lnTo>
                                <a:lnTo>
                                  <a:pt x="84252" y="0"/>
                                </a:lnTo>
                                <a:lnTo>
                                  <a:pt x="149212" y="0"/>
                                </a:lnTo>
                                <a:lnTo>
                                  <a:pt x="149212" y="322440"/>
                                </a:lnTo>
                                <a:lnTo>
                                  <a:pt x="84252" y="322440"/>
                                </a:lnTo>
                                <a:lnTo>
                                  <a:pt x="84252" y="166916"/>
                                </a:lnTo>
                                <a:lnTo>
                                  <a:pt x="64313" y="166916"/>
                                </a:lnTo>
                                <a:lnTo>
                                  <a:pt x="64313" y="322440"/>
                                </a:lnTo>
                                <a:lnTo>
                                  <a:pt x="0" y="322440"/>
                                </a:lnTo>
                                <a:lnTo>
                                  <a:pt x="0"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7" name="Shape 7"/>
                        <wps:cNvSpPr/>
                        <wps:spPr>
                          <a:xfrm>
                            <a:off x="832123" y="228291"/>
                            <a:ext cx="150838" cy="329997"/>
                          </a:xfrm>
                          <a:custGeom>
                            <a:avLst/>
                            <a:gdLst/>
                            <a:ahLst/>
                            <a:cxnLst/>
                            <a:rect l="0" t="0" r="0" b="0"/>
                            <a:pathLst>
                              <a:path w="150838" h="329997">
                                <a:moveTo>
                                  <a:pt x="0" y="0"/>
                                </a:moveTo>
                                <a:lnTo>
                                  <a:pt x="64300" y="0"/>
                                </a:lnTo>
                                <a:lnTo>
                                  <a:pt x="64300" y="266929"/>
                                </a:lnTo>
                                <a:lnTo>
                                  <a:pt x="64389" y="268745"/>
                                </a:lnTo>
                                <a:lnTo>
                                  <a:pt x="64593" y="270459"/>
                                </a:lnTo>
                                <a:lnTo>
                                  <a:pt x="64859" y="272008"/>
                                </a:lnTo>
                                <a:lnTo>
                                  <a:pt x="65265" y="273431"/>
                                </a:lnTo>
                                <a:lnTo>
                                  <a:pt x="65646" y="274777"/>
                                </a:lnTo>
                                <a:lnTo>
                                  <a:pt x="66218" y="275933"/>
                                </a:lnTo>
                                <a:lnTo>
                                  <a:pt x="66802" y="276987"/>
                                </a:lnTo>
                                <a:lnTo>
                                  <a:pt x="67463" y="277940"/>
                                </a:lnTo>
                                <a:lnTo>
                                  <a:pt x="68225" y="278816"/>
                                </a:lnTo>
                                <a:lnTo>
                                  <a:pt x="69088" y="279489"/>
                                </a:lnTo>
                                <a:lnTo>
                                  <a:pt x="70142" y="280060"/>
                                </a:lnTo>
                                <a:lnTo>
                                  <a:pt x="71196" y="280441"/>
                                </a:lnTo>
                                <a:lnTo>
                                  <a:pt x="72352" y="280809"/>
                                </a:lnTo>
                                <a:lnTo>
                                  <a:pt x="73597" y="281013"/>
                                </a:lnTo>
                                <a:lnTo>
                                  <a:pt x="76479" y="281013"/>
                                </a:lnTo>
                                <a:lnTo>
                                  <a:pt x="77915" y="280809"/>
                                </a:lnTo>
                                <a:lnTo>
                                  <a:pt x="79147" y="280530"/>
                                </a:lnTo>
                                <a:lnTo>
                                  <a:pt x="80201" y="280150"/>
                                </a:lnTo>
                                <a:lnTo>
                                  <a:pt x="81255" y="279578"/>
                                </a:lnTo>
                                <a:lnTo>
                                  <a:pt x="82131" y="278994"/>
                                </a:lnTo>
                                <a:lnTo>
                                  <a:pt x="82880" y="278232"/>
                                </a:lnTo>
                                <a:lnTo>
                                  <a:pt x="83566" y="277266"/>
                                </a:lnTo>
                                <a:lnTo>
                                  <a:pt x="84036" y="276225"/>
                                </a:lnTo>
                                <a:lnTo>
                                  <a:pt x="84506" y="275069"/>
                                </a:lnTo>
                                <a:lnTo>
                                  <a:pt x="84912" y="273824"/>
                                </a:lnTo>
                                <a:lnTo>
                                  <a:pt x="85192" y="272275"/>
                                </a:lnTo>
                                <a:lnTo>
                                  <a:pt x="85484" y="270663"/>
                                </a:lnTo>
                                <a:lnTo>
                                  <a:pt x="85585" y="268922"/>
                                </a:lnTo>
                                <a:lnTo>
                                  <a:pt x="85674" y="267005"/>
                                </a:lnTo>
                                <a:lnTo>
                                  <a:pt x="85776" y="264896"/>
                                </a:lnTo>
                                <a:lnTo>
                                  <a:pt x="86538" y="0"/>
                                </a:lnTo>
                                <a:lnTo>
                                  <a:pt x="150838" y="0"/>
                                </a:lnTo>
                                <a:lnTo>
                                  <a:pt x="150838" y="246596"/>
                                </a:lnTo>
                                <a:lnTo>
                                  <a:pt x="150749" y="251866"/>
                                </a:lnTo>
                                <a:lnTo>
                                  <a:pt x="150559" y="256934"/>
                                </a:lnTo>
                                <a:lnTo>
                                  <a:pt x="150266" y="261938"/>
                                </a:lnTo>
                                <a:lnTo>
                                  <a:pt x="149885" y="266636"/>
                                </a:lnTo>
                                <a:lnTo>
                                  <a:pt x="149403" y="271221"/>
                                </a:lnTo>
                                <a:lnTo>
                                  <a:pt x="148730" y="275641"/>
                                </a:lnTo>
                                <a:lnTo>
                                  <a:pt x="147955" y="279870"/>
                                </a:lnTo>
                                <a:lnTo>
                                  <a:pt x="147003" y="283883"/>
                                </a:lnTo>
                                <a:lnTo>
                                  <a:pt x="145961" y="287706"/>
                                </a:lnTo>
                                <a:lnTo>
                                  <a:pt x="144793" y="291350"/>
                                </a:lnTo>
                                <a:lnTo>
                                  <a:pt x="143459" y="294919"/>
                                </a:lnTo>
                                <a:lnTo>
                                  <a:pt x="141923" y="298259"/>
                                </a:lnTo>
                                <a:lnTo>
                                  <a:pt x="140310" y="301422"/>
                                </a:lnTo>
                                <a:lnTo>
                                  <a:pt x="138456" y="304406"/>
                                </a:lnTo>
                                <a:lnTo>
                                  <a:pt x="136563" y="307187"/>
                                </a:lnTo>
                                <a:lnTo>
                                  <a:pt x="134455" y="309855"/>
                                </a:lnTo>
                                <a:lnTo>
                                  <a:pt x="132131" y="312369"/>
                                </a:lnTo>
                                <a:lnTo>
                                  <a:pt x="129667" y="314655"/>
                                </a:lnTo>
                                <a:lnTo>
                                  <a:pt x="127076" y="316764"/>
                                </a:lnTo>
                                <a:lnTo>
                                  <a:pt x="124194" y="318795"/>
                                </a:lnTo>
                                <a:lnTo>
                                  <a:pt x="121234" y="320611"/>
                                </a:lnTo>
                                <a:lnTo>
                                  <a:pt x="118059" y="322237"/>
                                </a:lnTo>
                                <a:lnTo>
                                  <a:pt x="114605" y="323786"/>
                                </a:lnTo>
                                <a:lnTo>
                                  <a:pt x="111074" y="325120"/>
                                </a:lnTo>
                                <a:lnTo>
                                  <a:pt x="107328" y="326263"/>
                                </a:lnTo>
                                <a:lnTo>
                                  <a:pt x="103315" y="327304"/>
                                </a:lnTo>
                                <a:lnTo>
                                  <a:pt x="99187" y="328092"/>
                                </a:lnTo>
                                <a:lnTo>
                                  <a:pt x="94780" y="328867"/>
                                </a:lnTo>
                                <a:lnTo>
                                  <a:pt x="90183" y="329337"/>
                                </a:lnTo>
                                <a:lnTo>
                                  <a:pt x="85281" y="329717"/>
                                </a:lnTo>
                                <a:lnTo>
                                  <a:pt x="80315" y="329997"/>
                                </a:lnTo>
                                <a:lnTo>
                                  <a:pt x="69863" y="329997"/>
                                </a:lnTo>
                                <a:lnTo>
                                  <a:pt x="64859" y="329717"/>
                                </a:lnTo>
                                <a:lnTo>
                                  <a:pt x="60084" y="329337"/>
                                </a:lnTo>
                                <a:lnTo>
                                  <a:pt x="55487" y="328867"/>
                                </a:lnTo>
                                <a:lnTo>
                                  <a:pt x="51169" y="328092"/>
                                </a:lnTo>
                                <a:lnTo>
                                  <a:pt x="47054" y="327304"/>
                                </a:lnTo>
                                <a:lnTo>
                                  <a:pt x="43117" y="326263"/>
                                </a:lnTo>
                                <a:lnTo>
                                  <a:pt x="39383" y="325120"/>
                                </a:lnTo>
                                <a:lnTo>
                                  <a:pt x="35840" y="323786"/>
                                </a:lnTo>
                                <a:lnTo>
                                  <a:pt x="32487" y="322237"/>
                                </a:lnTo>
                                <a:lnTo>
                                  <a:pt x="29325" y="320611"/>
                                </a:lnTo>
                                <a:lnTo>
                                  <a:pt x="26353" y="318795"/>
                                </a:lnTo>
                                <a:lnTo>
                                  <a:pt x="23571" y="316764"/>
                                </a:lnTo>
                                <a:lnTo>
                                  <a:pt x="20981" y="314655"/>
                                </a:lnTo>
                                <a:lnTo>
                                  <a:pt x="18492" y="312369"/>
                                </a:lnTo>
                                <a:lnTo>
                                  <a:pt x="16294" y="309855"/>
                                </a:lnTo>
                                <a:lnTo>
                                  <a:pt x="14186" y="307187"/>
                                </a:lnTo>
                                <a:lnTo>
                                  <a:pt x="12167" y="304406"/>
                                </a:lnTo>
                                <a:lnTo>
                                  <a:pt x="10440" y="301422"/>
                                </a:lnTo>
                                <a:lnTo>
                                  <a:pt x="8814" y="298259"/>
                                </a:lnTo>
                                <a:lnTo>
                                  <a:pt x="7290" y="294919"/>
                                </a:lnTo>
                                <a:lnTo>
                                  <a:pt x="5944" y="291350"/>
                                </a:lnTo>
                                <a:lnTo>
                                  <a:pt x="4788" y="287706"/>
                                </a:lnTo>
                                <a:lnTo>
                                  <a:pt x="3747" y="283883"/>
                                </a:lnTo>
                                <a:lnTo>
                                  <a:pt x="2883" y="279870"/>
                                </a:lnTo>
                                <a:lnTo>
                                  <a:pt x="2108" y="275641"/>
                                </a:lnTo>
                                <a:lnTo>
                                  <a:pt x="1435" y="271221"/>
                                </a:lnTo>
                                <a:lnTo>
                                  <a:pt x="851" y="266636"/>
                                </a:lnTo>
                                <a:lnTo>
                                  <a:pt x="483" y="261938"/>
                                </a:lnTo>
                                <a:lnTo>
                                  <a:pt x="191" y="256934"/>
                                </a:lnTo>
                                <a:lnTo>
                                  <a:pt x="89" y="251866"/>
                                </a:lnTo>
                                <a:lnTo>
                                  <a:pt x="0" y="246596"/>
                                </a:lnTo>
                                <a:lnTo>
                                  <a:pt x="0"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8" name="Shape 8"/>
                        <wps:cNvSpPr/>
                        <wps:spPr>
                          <a:xfrm>
                            <a:off x="1012007" y="228291"/>
                            <a:ext cx="241097" cy="322440"/>
                          </a:xfrm>
                          <a:custGeom>
                            <a:avLst/>
                            <a:gdLst/>
                            <a:ahLst/>
                            <a:cxnLst/>
                            <a:rect l="0" t="0" r="0" b="0"/>
                            <a:pathLst>
                              <a:path w="241097" h="322440">
                                <a:moveTo>
                                  <a:pt x="0" y="0"/>
                                </a:moveTo>
                                <a:lnTo>
                                  <a:pt x="92659" y="0"/>
                                </a:lnTo>
                                <a:lnTo>
                                  <a:pt x="113271" y="168453"/>
                                </a:lnTo>
                                <a:lnTo>
                                  <a:pt x="114326" y="176111"/>
                                </a:lnTo>
                                <a:lnTo>
                                  <a:pt x="115176" y="183807"/>
                                </a:lnTo>
                                <a:lnTo>
                                  <a:pt x="115951" y="191274"/>
                                </a:lnTo>
                                <a:lnTo>
                                  <a:pt x="116522" y="198654"/>
                                </a:lnTo>
                                <a:lnTo>
                                  <a:pt x="117107" y="205943"/>
                                </a:lnTo>
                                <a:lnTo>
                                  <a:pt x="117589" y="213030"/>
                                </a:lnTo>
                                <a:lnTo>
                                  <a:pt x="118161" y="219926"/>
                                </a:lnTo>
                                <a:lnTo>
                                  <a:pt x="118631" y="226657"/>
                                </a:lnTo>
                                <a:lnTo>
                                  <a:pt x="120929" y="226657"/>
                                </a:lnTo>
                                <a:lnTo>
                                  <a:pt x="121895" y="215633"/>
                                </a:lnTo>
                                <a:lnTo>
                                  <a:pt x="122746" y="205562"/>
                                </a:lnTo>
                                <a:lnTo>
                                  <a:pt x="123698" y="196367"/>
                                </a:lnTo>
                                <a:lnTo>
                                  <a:pt x="124676" y="188113"/>
                                </a:lnTo>
                                <a:lnTo>
                                  <a:pt x="125641" y="180708"/>
                                </a:lnTo>
                                <a:lnTo>
                                  <a:pt x="126505" y="174219"/>
                                </a:lnTo>
                                <a:lnTo>
                                  <a:pt x="127165" y="168542"/>
                                </a:lnTo>
                                <a:lnTo>
                                  <a:pt x="127826" y="163843"/>
                                </a:lnTo>
                                <a:lnTo>
                                  <a:pt x="153137" y="0"/>
                                </a:lnTo>
                                <a:lnTo>
                                  <a:pt x="241097" y="0"/>
                                </a:lnTo>
                                <a:lnTo>
                                  <a:pt x="241097" y="322440"/>
                                </a:lnTo>
                                <a:lnTo>
                                  <a:pt x="182931" y="322440"/>
                                </a:lnTo>
                                <a:lnTo>
                                  <a:pt x="182931" y="151587"/>
                                </a:lnTo>
                                <a:lnTo>
                                  <a:pt x="183032" y="144755"/>
                                </a:lnTo>
                                <a:lnTo>
                                  <a:pt x="183134" y="137376"/>
                                </a:lnTo>
                                <a:lnTo>
                                  <a:pt x="183223" y="129515"/>
                                </a:lnTo>
                                <a:lnTo>
                                  <a:pt x="183413" y="121082"/>
                                </a:lnTo>
                                <a:lnTo>
                                  <a:pt x="183705" y="112064"/>
                                </a:lnTo>
                                <a:lnTo>
                                  <a:pt x="183883" y="102578"/>
                                </a:lnTo>
                                <a:lnTo>
                                  <a:pt x="184188" y="92507"/>
                                </a:lnTo>
                                <a:lnTo>
                                  <a:pt x="184467" y="81864"/>
                                </a:lnTo>
                                <a:lnTo>
                                  <a:pt x="182182" y="81864"/>
                                </a:lnTo>
                                <a:lnTo>
                                  <a:pt x="181966" y="87338"/>
                                </a:lnTo>
                                <a:lnTo>
                                  <a:pt x="181788" y="92621"/>
                                </a:lnTo>
                                <a:lnTo>
                                  <a:pt x="181496" y="97599"/>
                                </a:lnTo>
                                <a:lnTo>
                                  <a:pt x="181127" y="102298"/>
                                </a:lnTo>
                                <a:lnTo>
                                  <a:pt x="180721" y="106705"/>
                                </a:lnTo>
                                <a:lnTo>
                                  <a:pt x="180340" y="110922"/>
                                </a:lnTo>
                                <a:lnTo>
                                  <a:pt x="179857" y="114859"/>
                                </a:lnTo>
                                <a:lnTo>
                                  <a:pt x="179388" y="118605"/>
                                </a:lnTo>
                                <a:lnTo>
                                  <a:pt x="178537" y="125120"/>
                                </a:lnTo>
                                <a:lnTo>
                                  <a:pt x="177559" y="130670"/>
                                </a:lnTo>
                                <a:lnTo>
                                  <a:pt x="176708" y="135192"/>
                                </a:lnTo>
                                <a:lnTo>
                                  <a:pt x="176022" y="138532"/>
                                </a:lnTo>
                                <a:lnTo>
                                  <a:pt x="144704" y="322440"/>
                                </a:lnTo>
                                <a:lnTo>
                                  <a:pt x="90360" y="322440"/>
                                </a:lnTo>
                                <a:lnTo>
                                  <a:pt x="59690" y="146965"/>
                                </a:lnTo>
                                <a:lnTo>
                                  <a:pt x="59118" y="142469"/>
                                </a:lnTo>
                                <a:lnTo>
                                  <a:pt x="58458" y="136906"/>
                                </a:lnTo>
                                <a:lnTo>
                                  <a:pt x="57671" y="130391"/>
                                </a:lnTo>
                                <a:lnTo>
                                  <a:pt x="56909" y="122822"/>
                                </a:lnTo>
                                <a:lnTo>
                                  <a:pt x="56159" y="114173"/>
                                </a:lnTo>
                                <a:lnTo>
                                  <a:pt x="55296" y="104508"/>
                                </a:lnTo>
                                <a:lnTo>
                                  <a:pt x="54420" y="93675"/>
                                </a:lnTo>
                                <a:lnTo>
                                  <a:pt x="53568" y="81864"/>
                                </a:lnTo>
                                <a:lnTo>
                                  <a:pt x="51257" y="81864"/>
                                </a:lnTo>
                                <a:lnTo>
                                  <a:pt x="51359" y="87135"/>
                                </a:lnTo>
                                <a:lnTo>
                                  <a:pt x="51460" y="99517"/>
                                </a:lnTo>
                                <a:lnTo>
                                  <a:pt x="51562" y="118973"/>
                                </a:lnTo>
                                <a:lnTo>
                                  <a:pt x="51638" y="145542"/>
                                </a:lnTo>
                                <a:lnTo>
                                  <a:pt x="51829" y="179184"/>
                                </a:lnTo>
                                <a:lnTo>
                                  <a:pt x="51943" y="219849"/>
                                </a:lnTo>
                                <a:lnTo>
                                  <a:pt x="52032" y="267577"/>
                                </a:lnTo>
                                <a:lnTo>
                                  <a:pt x="52032" y="322440"/>
                                </a:lnTo>
                                <a:lnTo>
                                  <a:pt x="0" y="322440"/>
                                </a:lnTo>
                                <a:lnTo>
                                  <a:pt x="0"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9" name="Shape 9"/>
                        <wps:cNvSpPr/>
                        <wps:spPr>
                          <a:xfrm>
                            <a:off x="1283010" y="228291"/>
                            <a:ext cx="120180" cy="322440"/>
                          </a:xfrm>
                          <a:custGeom>
                            <a:avLst/>
                            <a:gdLst/>
                            <a:ahLst/>
                            <a:cxnLst/>
                            <a:rect l="0" t="0" r="0" b="0"/>
                            <a:pathLst>
                              <a:path w="120180" h="322440">
                                <a:moveTo>
                                  <a:pt x="0" y="0"/>
                                </a:moveTo>
                                <a:lnTo>
                                  <a:pt x="120180" y="0"/>
                                </a:lnTo>
                                <a:lnTo>
                                  <a:pt x="120180" y="44374"/>
                                </a:lnTo>
                                <a:lnTo>
                                  <a:pt x="65075" y="44374"/>
                                </a:lnTo>
                                <a:lnTo>
                                  <a:pt x="65075" y="119456"/>
                                </a:lnTo>
                                <a:lnTo>
                                  <a:pt x="118644" y="119456"/>
                                </a:lnTo>
                                <a:lnTo>
                                  <a:pt x="118644" y="166154"/>
                                </a:lnTo>
                                <a:lnTo>
                                  <a:pt x="65075" y="166154"/>
                                </a:lnTo>
                                <a:lnTo>
                                  <a:pt x="65075" y="274117"/>
                                </a:lnTo>
                                <a:lnTo>
                                  <a:pt x="120180" y="274117"/>
                                </a:lnTo>
                                <a:lnTo>
                                  <a:pt x="120180" y="322440"/>
                                </a:lnTo>
                                <a:lnTo>
                                  <a:pt x="0" y="322440"/>
                                </a:lnTo>
                                <a:lnTo>
                                  <a:pt x="0"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0" name="Shape 10"/>
                        <wps:cNvSpPr/>
                        <wps:spPr>
                          <a:xfrm>
                            <a:off x="1008926" y="572108"/>
                            <a:ext cx="48971" cy="56655"/>
                          </a:xfrm>
                          <a:custGeom>
                            <a:avLst/>
                            <a:gdLst/>
                            <a:ahLst/>
                            <a:cxnLst/>
                            <a:rect l="0" t="0" r="0" b="0"/>
                            <a:pathLst>
                              <a:path w="48971" h="56655">
                                <a:moveTo>
                                  <a:pt x="26073" y="0"/>
                                </a:moveTo>
                                <a:lnTo>
                                  <a:pt x="28562" y="89"/>
                                </a:lnTo>
                                <a:lnTo>
                                  <a:pt x="30963" y="381"/>
                                </a:lnTo>
                                <a:lnTo>
                                  <a:pt x="33249" y="774"/>
                                </a:lnTo>
                                <a:lnTo>
                                  <a:pt x="35357" y="1245"/>
                                </a:lnTo>
                                <a:lnTo>
                                  <a:pt x="37287" y="2007"/>
                                </a:lnTo>
                                <a:lnTo>
                                  <a:pt x="39103" y="2883"/>
                                </a:lnTo>
                                <a:lnTo>
                                  <a:pt x="39967" y="3353"/>
                                </a:lnTo>
                                <a:lnTo>
                                  <a:pt x="40830" y="3823"/>
                                </a:lnTo>
                                <a:lnTo>
                                  <a:pt x="41592" y="4394"/>
                                </a:lnTo>
                                <a:lnTo>
                                  <a:pt x="42367" y="4979"/>
                                </a:lnTo>
                                <a:lnTo>
                                  <a:pt x="43028" y="5652"/>
                                </a:lnTo>
                                <a:lnTo>
                                  <a:pt x="43701" y="6324"/>
                                </a:lnTo>
                                <a:lnTo>
                                  <a:pt x="44272" y="6985"/>
                                </a:lnTo>
                                <a:lnTo>
                                  <a:pt x="44857" y="7760"/>
                                </a:lnTo>
                                <a:lnTo>
                                  <a:pt x="45441" y="8522"/>
                                </a:lnTo>
                                <a:lnTo>
                                  <a:pt x="45911" y="9296"/>
                                </a:lnTo>
                                <a:lnTo>
                                  <a:pt x="46292" y="10160"/>
                                </a:lnTo>
                                <a:lnTo>
                                  <a:pt x="46673" y="11023"/>
                                </a:lnTo>
                                <a:lnTo>
                                  <a:pt x="47054" y="11887"/>
                                </a:lnTo>
                                <a:lnTo>
                                  <a:pt x="47346" y="12840"/>
                                </a:lnTo>
                                <a:lnTo>
                                  <a:pt x="47638" y="13792"/>
                                </a:lnTo>
                                <a:lnTo>
                                  <a:pt x="47828" y="14846"/>
                                </a:lnTo>
                                <a:lnTo>
                                  <a:pt x="48019" y="15913"/>
                                </a:lnTo>
                                <a:lnTo>
                                  <a:pt x="48108" y="16955"/>
                                </a:lnTo>
                                <a:lnTo>
                                  <a:pt x="48209" y="18021"/>
                                </a:lnTo>
                                <a:lnTo>
                                  <a:pt x="48209" y="19177"/>
                                </a:lnTo>
                                <a:lnTo>
                                  <a:pt x="37579" y="19177"/>
                                </a:lnTo>
                                <a:lnTo>
                                  <a:pt x="37376" y="18021"/>
                                </a:lnTo>
                                <a:lnTo>
                                  <a:pt x="37097" y="16955"/>
                                </a:lnTo>
                                <a:lnTo>
                                  <a:pt x="36805" y="16002"/>
                                </a:lnTo>
                                <a:lnTo>
                                  <a:pt x="36424" y="15139"/>
                                </a:lnTo>
                                <a:lnTo>
                                  <a:pt x="35941" y="14275"/>
                                </a:lnTo>
                                <a:lnTo>
                                  <a:pt x="35357" y="13601"/>
                                </a:lnTo>
                                <a:lnTo>
                                  <a:pt x="34798" y="12840"/>
                                </a:lnTo>
                                <a:lnTo>
                                  <a:pt x="34125" y="12256"/>
                                </a:lnTo>
                                <a:lnTo>
                                  <a:pt x="33363" y="11697"/>
                                </a:lnTo>
                                <a:lnTo>
                                  <a:pt x="32500" y="11303"/>
                                </a:lnTo>
                                <a:lnTo>
                                  <a:pt x="31636" y="10846"/>
                                </a:lnTo>
                                <a:lnTo>
                                  <a:pt x="30671" y="10541"/>
                                </a:lnTo>
                                <a:lnTo>
                                  <a:pt x="29616" y="10249"/>
                                </a:lnTo>
                                <a:lnTo>
                                  <a:pt x="28461" y="10160"/>
                                </a:lnTo>
                                <a:lnTo>
                                  <a:pt x="27318" y="9969"/>
                                </a:lnTo>
                                <a:lnTo>
                                  <a:pt x="26073" y="9969"/>
                                </a:lnTo>
                                <a:lnTo>
                                  <a:pt x="24244" y="10058"/>
                                </a:lnTo>
                                <a:lnTo>
                                  <a:pt x="22517" y="10249"/>
                                </a:lnTo>
                                <a:lnTo>
                                  <a:pt x="20892" y="10630"/>
                                </a:lnTo>
                                <a:lnTo>
                                  <a:pt x="19457" y="11113"/>
                                </a:lnTo>
                                <a:lnTo>
                                  <a:pt x="18123" y="11785"/>
                                </a:lnTo>
                                <a:lnTo>
                                  <a:pt x="16866" y="12560"/>
                                </a:lnTo>
                                <a:lnTo>
                                  <a:pt x="15723" y="13526"/>
                                </a:lnTo>
                                <a:lnTo>
                                  <a:pt x="14668" y="14580"/>
                                </a:lnTo>
                                <a:lnTo>
                                  <a:pt x="13716" y="15824"/>
                                </a:lnTo>
                                <a:lnTo>
                                  <a:pt x="12954" y="17170"/>
                                </a:lnTo>
                                <a:lnTo>
                                  <a:pt x="12268" y="18682"/>
                                </a:lnTo>
                                <a:lnTo>
                                  <a:pt x="11697" y="20320"/>
                                </a:lnTo>
                                <a:lnTo>
                                  <a:pt x="11316" y="22149"/>
                                </a:lnTo>
                                <a:lnTo>
                                  <a:pt x="11024" y="24067"/>
                                </a:lnTo>
                                <a:lnTo>
                                  <a:pt x="10833" y="26174"/>
                                </a:lnTo>
                                <a:lnTo>
                                  <a:pt x="10744" y="28372"/>
                                </a:lnTo>
                                <a:lnTo>
                                  <a:pt x="10833" y="30480"/>
                                </a:lnTo>
                                <a:lnTo>
                                  <a:pt x="11024" y="32398"/>
                                </a:lnTo>
                                <a:lnTo>
                                  <a:pt x="11316" y="34316"/>
                                </a:lnTo>
                                <a:lnTo>
                                  <a:pt x="11697" y="36043"/>
                                </a:lnTo>
                                <a:lnTo>
                                  <a:pt x="12268" y="37668"/>
                                </a:lnTo>
                                <a:lnTo>
                                  <a:pt x="12954" y="39218"/>
                                </a:lnTo>
                                <a:lnTo>
                                  <a:pt x="13716" y="40653"/>
                                </a:lnTo>
                                <a:lnTo>
                                  <a:pt x="14580" y="41884"/>
                                </a:lnTo>
                                <a:lnTo>
                                  <a:pt x="15532" y="42952"/>
                                </a:lnTo>
                                <a:lnTo>
                                  <a:pt x="16688" y="43904"/>
                                </a:lnTo>
                                <a:lnTo>
                                  <a:pt x="17831" y="44768"/>
                                </a:lnTo>
                                <a:lnTo>
                                  <a:pt x="19164" y="45428"/>
                                </a:lnTo>
                                <a:lnTo>
                                  <a:pt x="20523" y="46012"/>
                                </a:lnTo>
                                <a:lnTo>
                                  <a:pt x="22047" y="46406"/>
                                </a:lnTo>
                                <a:lnTo>
                                  <a:pt x="23584" y="46672"/>
                                </a:lnTo>
                                <a:lnTo>
                                  <a:pt x="25311" y="46787"/>
                                </a:lnTo>
                                <a:lnTo>
                                  <a:pt x="26556" y="46672"/>
                                </a:lnTo>
                                <a:lnTo>
                                  <a:pt x="27800" y="46583"/>
                                </a:lnTo>
                                <a:lnTo>
                                  <a:pt x="28943" y="46317"/>
                                </a:lnTo>
                                <a:lnTo>
                                  <a:pt x="30010" y="46012"/>
                                </a:lnTo>
                                <a:lnTo>
                                  <a:pt x="31052" y="45631"/>
                                </a:lnTo>
                                <a:lnTo>
                                  <a:pt x="32017" y="45263"/>
                                </a:lnTo>
                                <a:lnTo>
                                  <a:pt x="32881" y="44691"/>
                                </a:lnTo>
                                <a:lnTo>
                                  <a:pt x="33744" y="44094"/>
                                </a:lnTo>
                                <a:lnTo>
                                  <a:pt x="34404" y="43434"/>
                                </a:lnTo>
                                <a:lnTo>
                                  <a:pt x="35179" y="42659"/>
                                </a:lnTo>
                                <a:lnTo>
                                  <a:pt x="35751" y="41796"/>
                                </a:lnTo>
                                <a:lnTo>
                                  <a:pt x="36221" y="40932"/>
                                </a:lnTo>
                                <a:lnTo>
                                  <a:pt x="36716" y="39980"/>
                                </a:lnTo>
                                <a:lnTo>
                                  <a:pt x="37097" y="39015"/>
                                </a:lnTo>
                                <a:lnTo>
                                  <a:pt x="37376" y="37871"/>
                                </a:lnTo>
                                <a:lnTo>
                                  <a:pt x="37579" y="36817"/>
                                </a:lnTo>
                                <a:lnTo>
                                  <a:pt x="48971" y="36817"/>
                                </a:lnTo>
                                <a:lnTo>
                                  <a:pt x="48882" y="37960"/>
                                </a:lnTo>
                                <a:lnTo>
                                  <a:pt x="48794" y="39015"/>
                                </a:lnTo>
                                <a:lnTo>
                                  <a:pt x="48603" y="40068"/>
                                </a:lnTo>
                                <a:lnTo>
                                  <a:pt x="48311" y="41122"/>
                                </a:lnTo>
                                <a:lnTo>
                                  <a:pt x="48019" y="42176"/>
                                </a:lnTo>
                                <a:lnTo>
                                  <a:pt x="47739" y="43155"/>
                                </a:lnTo>
                                <a:lnTo>
                                  <a:pt x="47346" y="44094"/>
                                </a:lnTo>
                                <a:lnTo>
                                  <a:pt x="46863" y="45059"/>
                                </a:lnTo>
                                <a:lnTo>
                                  <a:pt x="46381" y="45924"/>
                                </a:lnTo>
                                <a:lnTo>
                                  <a:pt x="45911" y="46875"/>
                                </a:lnTo>
                                <a:lnTo>
                                  <a:pt x="45339" y="47651"/>
                                </a:lnTo>
                                <a:lnTo>
                                  <a:pt x="44767" y="48514"/>
                                </a:lnTo>
                                <a:lnTo>
                                  <a:pt x="44095" y="49276"/>
                                </a:lnTo>
                                <a:lnTo>
                                  <a:pt x="43409" y="49936"/>
                                </a:lnTo>
                                <a:lnTo>
                                  <a:pt x="42659" y="50711"/>
                                </a:lnTo>
                                <a:lnTo>
                                  <a:pt x="41973" y="51295"/>
                                </a:lnTo>
                                <a:lnTo>
                                  <a:pt x="41123" y="51956"/>
                                </a:lnTo>
                                <a:lnTo>
                                  <a:pt x="40259" y="52527"/>
                                </a:lnTo>
                                <a:lnTo>
                                  <a:pt x="39396" y="53111"/>
                                </a:lnTo>
                                <a:lnTo>
                                  <a:pt x="38430" y="53594"/>
                                </a:lnTo>
                                <a:lnTo>
                                  <a:pt x="37490" y="54064"/>
                                </a:lnTo>
                                <a:lnTo>
                                  <a:pt x="36513" y="54546"/>
                                </a:lnTo>
                                <a:lnTo>
                                  <a:pt x="35471" y="54928"/>
                                </a:lnTo>
                                <a:lnTo>
                                  <a:pt x="34404" y="55321"/>
                                </a:lnTo>
                                <a:lnTo>
                                  <a:pt x="33249" y="55600"/>
                                </a:lnTo>
                                <a:lnTo>
                                  <a:pt x="32106" y="55880"/>
                                </a:lnTo>
                                <a:lnTo>
                                  <a:pt x="30963" y="56172"/>
                                </a:lnTo>
                                <a:lnTo>
                                  <a:pt x="29718" y="56388"/>
                                </a:lnTo>
                                <a:lnTo>
                                  <a:pt x="27216" y="56566"/>
                                </a:lnTo>
                                <a:lnTo>
                                  <a:pt x="24536" y="56655"/>
                                </a:lnTo>
                                <a:lnTo>
                                  <a:pt x="23101" y="56655"/>
                                </a:lnTo>
                                <a:lnTo>
                                  <a:pt x="21755" y="56566"/>
                                </a:lnTo>
                                <a:lnTo>
                                  <a:pt x="20409" y="56388"/>
                                </a:lnTo>
                                <a:lnTo>
                                  <a:pt x="19076" y="56172"/>
                                </a:lnTo>
                                <a:lnTo>
                                  <a:pt x="17831" y="55880"/>
                                </a:lnTo>
                                <a:lnTo>
                                  <a:pt x="16586" y="55600"/>
                                </a:lnTo>
                                <a:lnTo>
                                  <a:pt x="15342" y="55220"/>
                                </a:lnTo>
                                <a:lnTo>
                                  <a:pt x="14199" y="54763"/>
                                </a:lnTo>
                                <a:lnTo>
                                  <a:pt x="13132" y="54280"/>
                                </a:lnTo>
                                <a:lnTo>
                                  <a:pt x="12090" y="53696"/>
                                </a:lnTo>
                                <a:lnTo>
                                  <a:pt x="11024" y="53022"/>
                                </a:lnTo>
                                <a:lnTo>
                                  <a:pt x="10071" y="52336"/>
                                </a:lnTo>
                                <a:lnTo>
                                  <a:pt x="9119" y="51664"/>
                                </a:lnTo>
                                <a:lnTo>
                                  <a:pt x="8153" y="50914"/>
                                </a:lnTo>
                                <a:lnTo>
                                  <a:pt x="7391" y="50050"/>
                                </a:lnTo>
                                <a:lnTo>
                                  <a:pt x="6528" y="49073"/>
                                </a:lnTo>
                                <a:lnTo>
                                  <a:pt x="5753" y="48222"/>
                                </a:lnTo>
                                <a:lnTo>
                                  <a:pt x="5080" y="47168"/>
                                </a:lnTo>
                                <a:lnTo>
                                  <a:pt x="4318" y="46203"/>
                                </a:lnTo>
                                <a:lnTo>
                                  <a:pt x="3734" y="45059"/>
                                </a:lnTo>
                                <a:lnTo>
                                  <a:pt x="3175" y="43904"/>
                                </a:lnTo>
                                <a:lnTo>
                                  <a:pt x="2591" y="42749"/>
                                </a:lnTo>
                                <a:lnTo>
                                  <a:pt x="2108" y="41516"/>
                                </a:lnTo>
                                <a:lnTo>
                                  <a:pt x="1727" y="40259"/>
                                </a:lnTo>
                                <a:lnTo>
                                  <a:pt x="1346" y="38926"/>
                                </a:lnTo>
                                <a:lnTo>
                                  <a:pt x="978" y="37478"/>
                                </a:lnTo>
                                <a:lnTo>
                                  <a:pt x="673" y="36131"/>
                                </a:lnTo>
                                <a:lnTo>
                                  <a:pt x="483" y="34607"/>
                                </a:lnTo>
                                <a:lnTo>
                                  <a:pt x="292" y="33160"/>
                                </a:lnTo>
                                <a:lnTo>
                                  <a:pt x="102" y="31534"/>
                                </a:lnTo>
                                <a:lnTo>
                                  <a:pt x="0" y="30010"/>
                                </a:lnTo>
                                <a:lnTo>
                                  <a:pt x="0" y="26657"/>
                                </a:lnTo>
                                <a:lnTo>
                                  <a:pt x="102" y="25019"/>
                                </a:lnTo>
                                <a:lnTo>
                                  <a:pt x="292" y="23393"/>
                                </a:lnTo>
                                <a:lnTo>
                                  <a:pt x="483" y="21857"/>
                                </a:lnTo>
                                <a:lnTo>
                                  <a:pt x="673" y="20320"/>
                                </a:lnTo>
                                <a:lnTo>
                                  <a:pt x="978" y="18885"/>
                                </a:lnTo>
                                <a:lnTo>
                                  <a:pt x="1346" y="17538"/>
                                </a:lnTo>
                                <a:lnTo>
                                  <a:pt x="1727" y="16193"/>
                                </a:lnTo>
                                <a:lnTo>
                                  <a:pt x="2210" y="14846"/>
                                </a:lnTo>
                                <a:lnTo>
                                  <a:pt x="2692" y="13601"/>
                                </a:lnTo>
                                <a:lnTo>
                                  <a:pt x="3175" y="12471"/>
                                </a:lnTo>
                                <a:lnTo>
                                  <a:pt x="3835" y="11303"/>
                                </a:lnTo>
                                <a:lnTo>
                                  <a:pt x="4509" y="10249"/>
                                </a:lnTo>
                                <a:lnTo>
                                  <a:pt x="5182" y="9195"/>
                                </a:lnTo>
                                <a:lnTo>
                                  <a:pt x="5944" y="8230"/>
                                </a:lnTo>
                                <a:lnTo>
                                  <a:pt x="6706" y="7277"/>
                                </a:lnTo>
                                <a:lnTo>
                                  <a:pt x="7569" y="6414"/>
                                </a:lnTo>
                                <a:lnTo>
                                  <a:pt x="8433" y="5652"/>
                                </a:lnTo>
                                <a:lnTo>
                                  <a:pt x="9398" y="4876"/>
                                </a:lnTo>
                                <a:lnTo>
                                  <a:pt x="10452" y="4114"/>
                                </a:lnTo>
                                <a:lnTo>
                                  <a:pt x="11405" y="3454"/>
                                </a:lnTo>
                                <a:lnTo>
                                  <a:pt x="12560" y="2883"/>
                                </a:lnTo>
                                <a:lnTo>
                                  <a:pt x="13716" y="2401"/>
                                </a:lnTo>
                                <a:lnTo>
                                  <a:pt x="14859" y="1829"/>
                                </a:lnTo>
                                <a:lnTo>
                                  <a:pt x="16104" y="1422"/>
                                </a:lnTo>
                                <a:lnTo>
                                  <a:pt x="17348" y="1041"/>
                                </a:lnTo>
                                <a:lnTo>
                                  <a:pt x="18695" y="774"/>
                                </a:lnTo>
                                <a:lnTo>
                                  <a:pt x="20130" y="470"/>
                                </a:lnTo>
                                <a:lnTo>
                                  <a:pt x="21476" y="292"/>
                                </a:lnTo>
                                <a:lnTo>
                                  <a:pt x="23000" y="89"/>
                                </a:lnTo>
                                <a:lnTo>
                                  <a:pt x="24536" y="89"/>
                                </a:lnTo>
                                <a:lnTo>
                                  <a:pt x="26073"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308" name="Shape 308"/>
                        <wps:cNvSpPr/>
                        <wps:spPr>
                          <a:xfrm>
                            <a:off x="1067101" y="573612"/>
                            <a:ext cx="10744" cy="53619"/>
                          </a:xfrm>
                          <a:custGeom>
                            <a:avLst/>
                            <a:gdLst/>
                            <a:ahLst/>
                            <a:cxnLst/>
                            <a:rect l="0" t="0" r="0" b="0"/>
                            <a:pathLst>
                              <a:path w="10744" h="53619">
                                <a:moveTo>
                                  <a:pt x="0" y="0"/>
                                </a:moveTo>
                                <a:lnTo>
                                  <a:pt x="10744" y="0"/>
                                </a:lnTo>
                                <a:lnTo>
                                  <a:pt x="10744" y="53619"/>
                                </a:lnTo>
                                <a:lnTo>
                                  <a:pt x="0" y="53619"/>
                                </a:lnTo>
                                <a:lnTo>
                                  <a:pt x="0" y="0"/>
                                </a:lnTo>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2" name="Shape 12"/>
                        <wps:cNvSpPr/>
                        <wps:spPr>
                          <a:xfrm>
                            <a:off x="1084728" y="573629"/>
                            <a:ext cx="42825" cy="53606"/>
                          </a:xfrm>
                          <a:custGeom>
                            <a:avLst/>
                            <a:gdLst/>
                            <a:ahLst/>
                            <a:cxnLst/>
                            <a:rect l="0" t="0" r="0" b="0"/>
                            <a:pathLst>
                              <a:path w="42825" h="53606">
                                <a:moveTo>
                                  <a:pt x="0" y="0"/>
                                </a:moveTo>
                                <a:lnTo>
                                  <a:pt x="42825" y="0"/>
                                </a:lnTo>
                                <a:lnTo>
                                  <a:pt x="42825" y="9207"/>
                                </a:lnTo>
                                <a:lnTo>
                                  <a:pt x="26848" y="9207"/>
                                </a:lnTo>
                                <a:lnTo>
                                  <a:pt x="26848" y="53606"/>
                                </a:lnTo>
                                <a:lnTo>
                                  <a:pt x="16104" y="53606"/>
                                </a:lnTo>
                                <a:lnTo>
                                  <a:pt x="16104" y="9207"/>
                                </a:lnTo>
                                <a:lnTo>
                                  <a:pt x="0" y="9207"/>
                                </a:lnTo>
                                <a:lnTo>
                                  <a:pt x="0"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3" name="Shape 13"/>
                        <wps:cNvSpPr/>
                        <wps:spPr>
                          <a:xfrm>
                            <a:off x="1121443" y="573629"/>
                            <a:ext cx="48298" cy="53607"/>
                          </a:xfrm>
                          <a:custGeom>
                            <a:avLst/>
                            <a:gdLst/>
                            <a:ahLst/>
                            <a:cxnLst/>
                            <a:rect l="0" t="0" r="0" b="0"/>
                            <a:pathLst>
                              <a:path w="48298" h="53607">
                                <a:moveTo>
                                  <a:pt x="0" y="0"/>
                                </a:moveTo>
                                <a:lnTo>
                                  <a:pt x="13043" y="0"/>
                                </a:lnTo>
                                <a:lnTo>
                                  <a:pt x="24524" y="23013"/>
                                </a:lnTo>
                                <a:lnTo>
                                  <a:pt x="35281" y="0"/>
                                </a:lnTo>
                                <a:lnTo>
                                  <a:pt x="48298" y="0"/>
                                </a:lnTo>
                                <a:lnTo>
                                  <a:pt x="30658" y="33769"/>
                                </a:lnTo>
                                <a:lnTo>
                                  <a:pt x="30658" y="53607"/>
                                </a:lnTo>
                                <a:lnTo>
                                  <a:pt x="19164" y="53607"/>
                                </a:lnTo>
                                <a:lnTo>
                                  <a:pt x="19164" y="33769"/>
                                </a:lnTo>
                                <a:lnTo>
                                  <a:pt x="0"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4" name="Shape 14"/>
                        <wps:cNvSpPr/>
                        <wps:spPr>
                          <a:xfrm>
                            <a:off x="1185740" y="572108"/>
                            <a:ext cx="49060" cy="56655"/>
                          </a:xfrm>
                          <a:custGeom>
                            <a:avLst/>
                            <a:gdLst/>
                            <a:ahLst/>
                            <a:cxnLst/>
                            <a:rect l="0" t="0" r="0" b="0"/>
                            <a:pathLst>
                              <a:path w="49060" h="56655">
                                <a:moveTo>
                                  <a:pt x="26073" y="0"/>
                                </a:moveTo>
                                <a:lnTo>
                                  <a:pt x="28562" y="89"/>
                                </a:lnTo>
                                <a:lnTo>
                                  <a:pt x="30963" y="381"/>
                                </a:lnTo>
                                <a:lnTo>
                                  <a:pt x="33249" y="774"/>
                                </a:lnTo>
                                <a:lnTo>
                                  <a:pt x="35370" y="1245"/>
                                </a:lnTo>
                                <a:lnTo>
                                  <a:pt x="37376" y="2007"/>
                                </a:lnTo>
                                <a:lnTo>
                                  <a:pt x="39192" y="2883"/>
                                </a:lnTo>
                                <a:lnTo>
                                  <a:pt x="40056" y="3353"/>
                                </a:lnTo>
                                <a:lnTo>
                                  <a:pt x="40920" y="3823"/>
                                </a:lnTo>
                                <a:lnTo>
                                  <a:pt x="41694" y="4394"/>
                                </a:lnTo>
                                <a:lnTo>
                                  <a:pt x="42456" y="4979"/>
                                </a:lnTo>
                                <a:lnTo>
                                  <a:pt x="43129" y="5652"/>
                                </a:lnTo>
                                <a:lnTo>
                                  <a:pt x="43802" y="6324"/>
                                </a:lnTo>
                                <a:lnTo>
                                  <a:pt x="44463" y="6985"/>
                                </a:lnTo>
                                <a:lnTo>
                                  <a:pt x="45047" y="7760"/>
                                </a:lnTo>
                                <a:lnTo>
                                  <a:pt x="45619" y="8522"/>
                                </a:lnTo>
                                <a:lnTo>
                                  <a:pt x="46088" y="9296"/>
                                </a:lnTo>
                                <a:lnTo>
                                  <a:pt x="46571" y="10160"/>
                                </a:lnTo>
                                <a:lnTo>
                                  <a:pt x="47054" y="11023"/>
                                </a:lnTo>
                                <a:lnTo>
                                  <a:pt x="47435" y="11887"/>
                                </a:lnTo>
                                <a:lnTo>
                                  <a:pt x="47816" y="12840"/>
                                </a:lnTo>
                                <a:lnTo>
                                  <a:pt x="48108" y="13792"/>
                                </a:lnTo>
                                <a:lnTo>
                                  <a:pt x="48400" y="14846"/>
                                </a:lnTo>
                                <a:lnTo>
                                  <a:pt x="48781" y="16955"/>
                                </a:lnTo>
                                <a:lnTo>
                                  <a:pt x="49060" y="19177"/>
                                </a:lnTo>
                                <a:lnTo>
                                  <a:pt x="38329" y="19177"/>
                                </a:lnTo>
                                <a:lnTo>
                                  <a:pt x="38036" y="18021"/>
                                </a:lnTo>
                                <a:lnTo>
                                  <a:pt x="37655" y="16955"/>
                                </a:lnTo>
                                <a:lnTo>
                                  <a:pt x="37186" y="16002"/>
                                </a:lnTo>
                                <a:lnTo>
                                  <a:pt x="36703" y="15139"/>
                                </a:lnTo>
                                <a:lnTo>
                                  <a:pt x="36233" y="14275"/>
                                </a:lnTo>
                                <a:lnTo>
                                  <a:pt x="35547" y="13601"/>
                                </a:lnTo>
                                <a:lnTo>
                                  <a:pt x="34887" y="12840"/>
                                </a:lnTo>
                                <a:lnTo>
                                  <a:pt x="34214" y="12256"/>
                                </a:lnTo>
                                <a:lnTo>
                                  <a:pt x="33439" y="11697"/>
                                </a:lnTo>
                                <a:lnTo>
                                  <a:pt x="32576" y="11303"/>
                                </a:lnTo>
                                <a:lnTo>
                                  <a:pt x="31623" y="10846"/>
                                </a:lnTo>
                                <a:lnTo>
                                  <a:pt x="30671" y="10541"/>
                                </a:lnTo>
                                <a:lnTo>
                                  <a:pt x="29604" y="10249"/>
                                </a:lnTo>
                                <a:lnTo>
                                  <a:pt x="28473" y="10160"/>
                                </a:lnTo>
                                <a:lnTo>
                                  <a:pt x="27318" y="9969"/>
                                </a:lnTo>
                                <a:lnTo>
                                  <a:pt x="26073" y="9969"/>
                                </a:lnTo>
                                <a:lnTo>
                                  <a:pt x="24244" y="10058"/>
                                </a:lnTo>
                                <a:lnTo>
                                  <a:pt x="22619" y="10249"/>
                                </a:lnTo>
                                <a:lnTo>
                                  <a:pt x="20981" y="10630"/>
                                </a:lnTo>
                                <a:lnTo>
                                  <a:pt x="19558" y="11113"/>
                                </a:lnTo>
                                <a:lnTo>
                                  <a:pt x="18314" y="11785"/>
                                </a:lnTo>
                                <a:lnTo>
                                  <a:pt x="17056" y="12560"/>
                                </a:lnTo>
                                <a:lnTo>
                                  <a:pt x="16002" y="13526"/>
                                </a:lnTo>
                                <a:lnTo>
                                  <a:pt x="15049" y="14580"/>
                                </a:lnTo>
                                <a:lnTo>
                                  <a:pt x="14186" y="15824"/>
                                </a:lnTo>
                                <a:lnTo>
                                  <a:pt x="13526" y="17170"/>
                                </a:lnTo>
                                <a:lnTo>
                                  <a:pt x="12941" y="18682"/>
                                </a:lnTo>
                                <a:lnTo>
                                  <a:pt x="12357" y="20320"/>
                                </a:lnTo>
                                <a:lnTo>
                                  <a:pt x="11976" y="22149"/>
                                </a:lnTo>
                                <a:lnTo>
                                  <a:pt x="11684" y="24067"/>
                                </a:lnTo>
                                <a:lnTo>
                                  <a:pt x="11595" y="26174"/>
                                </a:lnTo>
                                <a:lnTo>
                                  <a:pt x="11506" y="28372"/>
                                </a:lnTo>
                                <a:lnTo>
                                  <a:pt x="11595" y="30480"/>
                                </a:lnTo>
                                <a:lnTo>
                                  <a:pt x="11811" y="32398"/>
                                </a:lnTo>
                                <a:lnTo>
                                  <a:pt x="12078" y="34316"/>
                                </a:lnTo>
                                <a:lnTo>
                                  <a:pt x="12459" y="36043"/>
                                </a:lnTo>
                                <a:lnTo>
                                  <a:pt x="13030" y="37668"/>
                                </a:lnTo>
                                <a:lnTo>
                                  <a:pt x="13703" y="39218"/>
                                </a:lnTo>
                                <a:lnTo>
                                  <a:pt x="14478" y="40653"/>
                                </a:lnTo>
                                <a:lnTo>
                                  <a:pt x="15342" y="41884"/>
                                </a:lnTo>
                                <a:lnTo>
                                  <a:pt x="16294" y="42952"/>
                                </a:lnTo>
                                <a:lnTo>
                                  <a:pt x="17450" y="43904"/>
                                </a:lnTo>
                                <a:lnTo>
                                  <a:pt x="18593" y="44768"/>
                                </a:lnTo>
                                <a:lnTo>
                                  <a:pt x="19939" y="45428"/>
                                </a:lnTo>
                                <a:lnTo>
                                  <a:pt x="21273" y="46012"/>
                                </a:lnTo>
                                <a:lnTo>
                                  <a:pt x="22797" y="46406"/>
                                </a:lnTo>
                                <a:lnTo>
                                  <a:pt x="24333" y="46672"/>
                                </a:lnTo>
                                <a:lnTo>
                                  <a:pt x="26073" y="46787"/>
                                </a:lnTo>
                                <a:lnTo>
                                  <a:pt x="27216" y="46672"/>
                                </a:lnTo>
                                <a:lnTo>
                                  <a:pt x="28270" y="46583"/>
                                </a:lnTo>
                                <a:lnTo>
                                  <a:pt x="29324" y="46317"/>
                                </a:lnTo>
                                <a:lnTo>
                                  <a:pt x="30378" y="46012"/>
                                </a:lnTo>
                                <a:lnTo>
                                  <a:pt x="31344" y="45631"/>
                                </a:lnTo>
                                <a:lnTo>
                                  <a:pt x="32207" y="45263"/>
                                </a:lnTo>
                                <a:lnTo>
                                  <a:pt x="33071" y="44691"/>
                                </a:lnTo>
                                <a:lnTo>
                                  <a:pt x="33934" y="44094"/>
                                </a:lnTo>
                                <a:lnTo>
                                  <a:pt x="34696" y="43434"/>
                                </a:lnTo>
                                <a:lnTo>
                                  <a:pt x="35370" y="42659"/>
                                </a:lnTo>
                                <a:lnTo>
                                  <a:pt x="36043" y="41796"/>
                                </a:lnTo>
                                <a:lnTo>
                                  <a:pt x="36614" y="40932"/>
                                </a:lnTo>
                                <a:lnTo>
                                  <a:pt x="37186" y="39980"/>
                                </a:lnTo>
                                <a:lnTo>
                                  <a:pt x="37567" y="39015"/>
                                </a:lnTo>
                                <a:lnTo>
                                  <a:pt x="37948" y="37871"/>
                                </a:lnTo>
                                <a:lnTo>
                                  <a:pt x="38329" y="36817"/>
                                </a:lnTo>
                                <a:lnTo>
                                  <a:pt x="49060" y="36817"/>
                                </a:lnTo>
                                <a:lnTo>
                                  <a:pt x="48971" y="37960"/>
                                </a:lnTo>
                                <a:lnTo>
                                  <a:pt x="48781" y="39015"/>
                                </a:lnTo>
                                <a:lnTo>
                                  <a:pt x="48590" y="40068"/>
                                </a:lnTo>
                                <a:lnTo>
                                  <a:pt x="48400" y="41122"/>
                                </a:lnTo>
                                <a:lnTo>
                                  <a:pt x="48108" y="42176"/>
                                </a:lnTo>
                                <a:lnTo>
                                  <a:pt x="47727" y="43155"/>
                                </a:lnTo>
                                <a:lnTo>
                                  <a:pt x="47346" y="44094"/>
                                </a:lnTo>
                                <a:lnTo>
                                  <a:pt x="46952" y="45059"/>
                                </a:lnTo>
                                <a:lnTo>
                                  <a:pt x="46482" y="45924"/>
                                </a:lnTo>
                                <a:lnTo>
                                  <a:pt x="46000" y="46875"/>
                                </a:lnTo>
                                <a:lnTo>
                                  <a:pt x="45428" y="47651"/>
                                </a:lnTo>
                                <a:lnTo>
                                  <a:pt x="44844" y="48514"/>
                                </a:lnTo>
                                <a:lnTo>
                                  <a:pt x="44183" y="49276"/>
                                </a:lnTo>
                                <a:lnTo>
                                  <a:pt x="43510" y="49936"/>
                                </a:lnTo>
                                <a:lnTo>
                                  <a:pt x="42850" y="50711"/>
                                </a:lnTo>
                                <a:lnTo>
                                  <a:pt x="42075" y="51295"/>
                                </a:lnTo>
                                <a:lnTo>
                                  <a:pt x="41211" y="51956"/>
                                </a:lnTo>
                                <a:lnTo>
                                  <a:pt x="40449" y="52527"/>
                                </a:lnTo>
                                <a:lnTo>
                                  <a:pt x="39586" y="53111"/>
                                </a:lnTo>
                                <a:lnTo>
                                  <a:pt x="38633" y="53594"/>
                                </a:lnTo>
                                <a:lnTo>
                                  <a:pt x="37770" y="54064"/>
                                </a:lnTo>
                                <a:lnTo>
                                  <a:pt x="36792" y="54546"/>
                                </a:lnTo>
                                <a:lnTo>
                                  <a:pt x="35751" y="54928"/>
                                </a:lnTo>
                                <a:lnTo>
                                  <a:pt x="34696" y="55321"/>
                                </a:lnTo>
                                <a:lnTo>
                                  <a:pt x="33643" y="55600"/>
                                </a:lnTo>
                                <a:lnTo>
                                  <a:pt x="32576" y="55880"/>
                                </a:lnTo>
                                <a:lnTo>
                                  <a:pt x="31433" y="56172"/>
                                </a:lnTo>
                                <a:lnTo>
                                  <a:pt x="30290" y="56388"/>
                                </a:lnTo>
                                <a:lnTo>
                                  <a:pt x="27788" y="56566"/>
                                </a:lnTo>
                                <a:lnTo>
                                  <a:pt x="25298" y="56655"/>
                                </a:lnTo>
                                <a:lnTo>
                                  <a:pt x="23775" y="56655"/>
                                </a:lnTo>
                                <a:lnTo>
                                  <a:pt x="22327" y="56566"/>
                                </a:lnTo>
                                <a:lnTo>
                                  <a:pt x="20981" y="56388"/>
                                </a:lnTo>
                                <a:lnTo>
                                  <a:pt x="19647" y="56172"/>
                                </a:lnTo>
                                <a:lnTo>
                                  <a:pt x="18314" y="55880"/>
                                </a:lnTo>
                                <a:lnTo>
                                  <a:pt x="16967" y="55600"/>
                                </a:lnTo>
                                <a:lnTo>
                                  <a:pt x="15723" y="55220"/>
                                </a:lnTo>
                                <a:lnTo>
                                  <a:pt x="14567" y="54763"/>
                                </a:lnTo>
                                <a:lnTo>
                                  <a:pt x="13411" y="54280"/>
                                </a:lnTo>
                                <a:lnTo>
                                  <a:pt x="12268" y="53696"/>
                                </a:lnTo>
                                <a:lnTo>
                                  <a:pt x="11214" y="53022"/>
                                </a:lnTo>
                                <a:lnTo>
                                  <a:pt x="10249" y="52336"/>
                                </a:lnTo>
                                <a:lnTo>
                                  <a:pt x="9296" y="51664"/>
                                </a:lnTo>
                                <a:lnTo>
                                  <a:pt x="8331" y="50914"/>
                                </a:lnTo>
                                <a:lnTo>
                                  <a:pt x="7468" y="50050"/>
                                </a:lnTo>
                                <a:lnTo>
                                  <a:pt x="6604" y="49073"/>
                                </a:lnTo>
                                <a:lnTo>
                                  <a:pt x="5855" y="48222"/>
                                </a:lnTo>
                                <a:lnTo>
                                  <a:pt x="5080" y="47168"/>
                                </a:lnTo>
                                <a:lnTo>
                                  <a:pt x="4407" y="46203"/>
                                </a:lnTo>
                                <a:lnTo>
                                  <a:pt x="3848" y="45059"/>
                                </a:lnTo>
                                <a:lnTo>
                                  <a:pt x="3162" y="43904"/>
                                </a:lnTo>
                                <a:lnTo>
                                  <a:pt x="2680" y="42749"/>
                                </a:lnTo>
                                <a:lnTo>
                                  <a:pt x="2210" y="41516"/>
                                </a:lnTo>
                                <a:lnTo>
                                  <a:pt x="1740" y="40259"/>
                                </a:lnTo>
                                <a:lnTo>
                                  <a:pt x="1346" y="38926"/>
                                </a:lnTo>
                                <a:lnTo>
                                  <a:pt x="965" y="37478"/>
                                </a:lnTo>
                                <a:lnTo>
                                  <a:pt x="673" y="36131"/>
                                </a:lnTo>
                                <a:lnTo>
                                  <a:pt x="483" y="34607"/>
                                </a:lnTo>
                                <a:lnTo>
                                  <a:pt x="292" y="33160"/>
                                </a:lnTo>
                                <a:lnTo>
                                  <a:pt x="191" y="31534"/>
                                </a:lnTo>
                                <a:lnTo>
                                  <a:pt x="102" y="30010"/>
                                </a:lnTo>
                                <a:lnTo>
                                  <a:pt x="0" y="28372"/>
                                </a:lnTo>
                                <a:lnTo>
                                  <a:pt x="102" y="26657"/>
                                </a:lnTo>
                                <a:lnTo>
                                  <a:pt x="191" y="25019"/>
                                </a:lnTo>
                                <a:lnTo>
                                  <a:pt x="292" y="23393"/>
                                </a:lnTo>
                                <a:lnTo>
                                  <a:pt x="483" y="21857"/>
                                </a:lnTo>
                                <a:lnTo>
                                  <a:pt x="673" y="20320"/>
                                </a:lnTo>
                                <a:lnTo>
                                  <a:pt x="965" y="18885"/>
                                </a:lnTo>
                                <a:lnTo>
                                  <a:pt x="1346" y="17538"/>
                                </a:lnTo>
                                <a:lnTo>
                                  <a:pt x="1740" y="16193"/>
                                </a:lnTo>
                                <a:lnTo>
                                  <a:pt x="2210" y="14846"/>
                                </a:lnTo>
                                <a:lnTo>
                                  <a:pt x="2680" y="13601"/>
                                </a:lnTo>
                                <a:lnTo>
                                  <a:pt x="3264" y="12471"/>
                                </a:lnTo>
                                <a:lnTo>
                                  <a:pt x="3848" y="11303"/>
                                </a:lnTo>
                                <a:lnTo>
                                  <a:pt x="4496" y="10249"/>
                                </a:lnTo>
                                <a:lnTo>
                                  <a:pt x="5181" y="9195"/>
                                </a:lnTo>
                                <a:lnTo>
                                  <a:pt x="5944" y="8230"/>
                                </a:lnTo>
                                <a:lnTo>
                                  <a:pt x="6718" y="7277"/>
                                </a:lnTo>
                                <a:lnTo>
                                  <a:pt x="7582" y="6414"/>
                                </a:lnTo>
                                <a:lnTo>
                                  <a:pt x="8534" y="5652"/>
                                </a:lnTo>
                                <a:lnTo>
                                  <a:pt x="9398" y="4876"/>
                                </a:lnTo>
                                <a:lnTo>
                                  <a:pt x="10439" y="4114"/>
                                </a:lnTo>
                                <a:lnTo>
                                  <a:pt x="11506" y="3454"/>
                                </a:lnTo>
                                <a:lnTo>
                                  <a:pt x="12548" y="2883"/>
                                </a:lnTo>
                                <a:lnTo>
                                  <a:pt x="13703" y="2401"/>
                                </a:lnTo>
                                <a:lnTo>
                                  <a:pt x="14859" y="1829"/>
                                </a:lnTo>
                                <a:lnTo>
                                  <a:pt x="16104" y="1422"/>
                                </a:lnTo>
                                <a:lnTo>
                                  <a:pt x="17450" y="1041"/>
                                </a:lnTo>
                                <a:lnTo>
                                  <a:pt x="18695" y="774"/>
                                </a:lnTo>
                                <a:lnTo>
                                  <a:pt x="20117" y="470"/>
                                </a:lnTo>
                                <a:lnTo>
                                  <a:pt x="21577" y="292"/>
                                </a:lnTo>
                                <a:lnTo>
                                  <a:pt x="23000" y="89"/>
                                </a:lnTo>
                                <a:lnTo>
                                  <a:pt x="24549" y="89"/>
                                </a:lnTo>
                                <a:lnTo>
                                  <a:pt x="26073"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5" name="Shape 15"/>
                        <wps:cNvSpPr/>
                        <wps:spPr>
                          <a:xfrm>
                            <a:off x="1240954" y="572133"/>
                            <a:ext cx="26340" cy="56635"/>
                          </a:xfrm>
                          <a:custGeom>
                            <a:avLst/>
                            <a:gdLst/>
                            <a:ahLst/>
                            <a:cxnLst/>
                            <a:rect l="0" t="0" r="0" b="0"/>
                            <a:pathLst>
                              <a:path w="26340" h="56635">
                                <a:moveTo>
                                  <a:pt x="26340" y="0"/>
                                </a:moveTo>
                                <a:lnTo>
                                  <a:pt x="26340" y="9968"/>
                                </a:lnTo>
                                <a:lnTo>
                                  <a:pt x="24917" y="10038"/>
                                </a:lnTo>
                                <a:lnTo>
                                  <a:pt x="23178" y="10229"/>
                                </a:lnTo>
                                <a:lnTo>
                                  <a:pt x="21628" y="10610"/>
                                </a:lnTo>
                                <a:lnTo>
                                  <a:pt x="20117" y="11092"/>
                                </a:lnTo>
                                <a:lnTo>
                                  <a:pt x="18783" y="11765"/>
                                </a:lnTo>
                                <a:lnTo>
                                  <a:pt x="17526" y="12528"/>
                                </a:lnTo>
                                <a:lnTo>
                                  <a:pt x="16370" y="13493"/>
                                </a:lnTo>
                                <a:lnTo>
                                  <a:pt x="15329" y="14547"/>
                                </a:lnTo>
                                <a:lnTo>
                                  <a:pt x="14465" y="15791"/>
                                </a:lnTo>
                                <a:lnTo>
                                  <a:pt x="13691" y="17138"/>
                                </a:lnTo>
                                <a:lnTo>
                                  <a:pt x="12929" y="18662"/>
                                </a:lnTo>
                                <a:lnTo>
                                  <a:pt x="12446" y="20300"/>
                                </a:lnTo>
                                <a:lnTo>
                                  <a:pt x="11963" y="22116"/>
                                </a:lnTo>
                                <a:lnTo>
                                  <a:pt x="11684" y="24033"/>
                                </a:lnTo>
                                <a:lnTo>
                                  <a:pt x="11481" y="26142"/>
                                </a:lnTo>
                                <a:lnTo>
                                  <a:pt x="11379" y="28352"/>
                                </a:lnTo>
                                <a:lnTo>
                                  <a:pt x="11481" y="30460"/>
                                </a:lnTo>
                                <a:lnTo>
                                  <a:pt x="11684" y="32378"/>
                                </a:lnTo>
                                <a:lnTo>
                                  <a:pt x="11963" y="34296"/>
                                </a:lnTo>
                                <a:lnTo>
                                  <a:pt x="12446" y="36023"/>
                                </a:lnTo>
                                <a:lnTo>
                                  <a:pt x="12929" y="37636"/>
                                </a:lnTo>
                                <a:lnTo>
                                  <a:pt x="13691" y="39185"/>
                                </a:lnTo>
                                <a:lnTo>
                                  <a:pt x="14465" y="40620"/>
                                </a:lnTo>
                                <a:lnTo>
                                  <a:pt x="15329" y="41852"/>
                                </a:lnTo>
                                <a:lnTo>
                                  <a:pt x="16370" y="42918"/>
                                </a:lnTo>
                                <a:lnTo>
                                  <a:pt x="17526" y="43884"/>
                                </a:lnTo>
                                <a:lnTo>
                                  <a:pt x="18783" y="44748"/>
                                </a:lnTo>
                                <a:lnTo>
                                  <a:pt x="20117" y="45408"/>
                                </a:lnTo>
                                <a:lnTo>
                                  <a:pt x="21628" y="45992"/>
                                </a:lnTo>
                                <a:lnTo>
                                  <a:pt x="23178" y="46373"/>
                                </a:lnTo>
                                <a:lnTo>
                                  <a:pt x="24917" y="46640"/>
                                </a:lnTo>
                                <a:lnTo>
                                  <a:pt x="26340" y="46740"/>
                                </a:lnTo>
                                <a:lnTo>
                                  <a:pt x="26340" y="56635"/>
                                </a:lnTo>
                                <a:lnTo>
                                  <a:pt x="25286" y="56635"/>
                                </a:lnTo>
                                <a:lnTo>
                                  <a:pt x="23749" y="56533"/>
                                </a:lnTo>
                                <a:lnTo>
                                  <a:pt x="22327" y="56355"/>
                                </a:lnTo>
                                <a:lnTo>
                                  <a:pt x="20968" y="56139"/>
                                </a:lnTo>
                                <a:lnTo>
                                  <a:pt x="19647" y="55860"/>
                                </a:lnTo>
                                <a:lnTo>
                                  <a:pt x="18288" y="55492"/>
                                </a:lnTo>
                                <a:lnTo>
                                  <a:pt x="17056" y="55098"/>
                                </a:lnTo>
                                <a:lnTo>
                                  <a:pt x="15799" y="54615"/>
                                </a:lnTo>
                                <a:lnTo>
                                  <a:pt x="14554" y="54031"/>
                                </a:lnTo>
                                <a:lnTo>
                                  <a:pt x="13411" y="53473"/>
                                </a:lnTo>
                                <a:lnTo>
                                  <a:pt x="12255" y="52888"/>
                                </a:lnTo>
                                <a:lnTo>
                                  <a:pt x="11214" y="52126"/>
                                </a:lnTo>
                                <a:lnTo>
                                  <a:pt x="10147" y="51364"/>
                                </a:lnTo>
                                <a:lnTo>
                                  <a:pt x="9195" y="50589"/>
                                </a:lnTo>
                                <a:lnTo>
                                  <a:pt x="8217" y="49739"/>
                                </a:lnTo>
                                <a:lnTo>
                                  <a:pt x="7264" y="48761"/>
                                </a:lnTo>
                                <a:lnTo>
                                  <a:pt x="6414" y="47909"/>
                                </a:lnTo>
                                <a:lnTo>
                                  <a:pt x="5639" y="46855"/>
                                </a:lnTo>
                                <a:lnTo>
                                  <a:pt x="4877" y="45789"/>
                                </a:lnTo>
                                <a:lnTo>
                                  <a:pt x="4216" y="44748"/>
                                </a:lnTo>
                                <a:lnTo>
                                  <a:pt x="3531" y="43592"/>
                                </a:lnTo>
                                <a:lnTo>
                                  <a:pt x="2959" y="42347"/>
                                </a:lnTo>
                                <a:lnTo>
                                  <a:pt x="2375" y="41103"/>
                                </a:lnTo>
                                <a:lnTo>
                                  <a:pt x="1892" y="39858"/>
                                </a:lnTo>
                                <a:lnTo>
                                  <a:pt x="1422" y="38512"/>
                                </a:lnTo>
                                <a:lnTo>
                                  <a:pt x="1054" y="37178"/>
                                </a:lnTo>
                                <a:lnTo>
                                  <a:pt x="762" y="35832"/>
                                </a:lnTo>
                                <a:lnTo>
                                  <a:pt x="470" y="34384"/>
                                </a:lnTo>
                                <a:lnTo>
                                  <a:pt x="178" y="32949"/>
                                </a:lnTo>
                                <a:lnTo>
                                  <a:pt x="89" y="31413"/>
                                </a:lnTo>
                                <a:lnTo>
                                  <a:pt x="0" y="29876"/>
                                </a:lnTo>
                                <a:lnTo>
                                  <a:pt x="0" y="26713"/>
                                </a:lnTo>
                                <a:lnTo>
                                  <a:pt x="89" y="25088"/>
                                </a:lnTo>
                                <a:lnTo>
                                  <a:pt x="178" y="23551"/>
                                </a:lnTo>
                                <a:lnTo>
                                  <a:pt x="470" y="22014"/>
                                </a:lnTo>
                                <a:lnTo>
                                  <a:pt x="762" y="20579"/>
                                </a:lnTo>
                                <a:lnTo>
                                  <a:pt x="1054" y="19157"/>
                                </a:lnTo>
                                <a:lnTo>
                                  <a:pt x="1422" y="17798"/>
                                </a:lnTo>
                                <a:lnTo>
                                  <a:pt x="1892" y="16452"/>
                                </a:lnTo>
                                <a:lnTo>
                                  <a:pt x="2375" y="15208"/>
                                </a:lnTo>
                                <a:lnTo>
                                  <a:pt x="2959" y="13963"/>
                                </a:lnTo>
                                <a:lnTo>
                                  <a:pt x="3531" y="12807"/>
                                </a:lnTo>
                                <a:lnTo>
                                  <a:pt x="4216" y="11664"/>
                                </a:lnTo>
                                <a:lnTo>
                                  <a:pt x="4877" y="10521"/>
                                </a:lnTo>
                                <a:lnTo>
                                  <a:pt x="5639" y="9454"/>
                                </a:lnTo>
                                <a:lnTo>
                                  <a:pt x="6414" y="8502"/>
                                </a:lnTo>
                                <a:lnTo>
                                  <a:pt x="7264" y="7549"/>
                                </a:lnTo>
                                <a:lnTo>
                                  <a:pt x="8217" y="6686"/>
                                </a:lnTo>
                                <a:lnTo>
                                  <a:pt x="9195" y="5822"/>
                                </a:lnTo>
                                <a:lnTo>
                                  <a:pt x="10147" y="5047"/>
                                </a:lnTo>
                                <a:lnTo>
                                  <a:pt x="11214" y="4273"/>
                                </a:lnTo>
                                <a:lnTo>
                                  <a:pt x="12255" y="3612"/>
                                </a:lnTo>
                                <a:lnTo>
                                  <a:pt x="13411" y="3041"/>
                                </a:lnTo>
                                <a:lnTo>
                                  <a:pt x="14554" y="2469"/>
                                </a:lnTo>
                                <a:lnTo>
                                  <a:pt x="15799" y="1987"/>
                                </a:lnTo>
                                <a:lnTo>
                                  <a:pt x="17056" y="1504"/>
                                </a:lnTo>
                                <a:lnTo>
                                  <a:pt x="18288" y="1098"/>
                                </a:lnTo>
                                <a:lnTo>
                                  <a:pt x="19647" y="742"/>
                                </a:lnTo>
                                <a:lnTo>
                                  <a:pt x="20968" y="450"/>
                                </a:lnTo>
                                <a:lnTo>
                                  <a:pt x="22327" y="260"/>
                                </a:lnTo>
                                <a:lnTo>
                                  <a:pt x="23749" y="158"/>
                                </a:lnTo>
                                <a:lnTo>
                                  <a:pt x="25286" y="56"/>
                                </a:lnTo>
                                <a:lnTo>
                                  <a:pt x="26340"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6" name="Shape 16"/>
                        <wps:cNvSpPr/>
                        <wps:spPr>
                          <a:xfrm>
                            <a:off x="1267294" y="572112"/>
                            <a:ext cx="26454" cy="56655"/>
                          </a:xfrm>
                          <a:custGeom>
                            <a:avLst/>
                            <a:gdLst/>
                            <a:ahLst/>
                            <a:cxnLst/>
                            <a:rect l="0" t="0" r="0" b="0"/>
                            <a:pathLst>
                              <a:path w="26454" h="56655">
                                <a:moveTo>
                                  <a:pt x="381" y="0"/>
                                </a:moveTo>
                                <a:lnTo>
                                  <a:pt x="1931" y="76"/>
                                </a:lnTo>
                                <a:lnTo>
                                  <a:pt x="3365" y="178"/>
                                </a:lnTo>
                                <a:lnTo>
                                  <a:pt x="4788" y="280"/>
                                </a:lnTo>
                                <a:lnTo>
                                  <a:pt x="6147" y="470"/>
                                </a:lnTo>
                                <a:lnTo>
                                  <a:pt x="7467" y="762"/>
                                </a:lnTo>
                                <a:lnTo>
                                  <a:pt x="8737" y="1118"/>
                                </a:lnTo>
                                <a:lnTo>
                                  <a:pt x="10058" y="1524"/>
                                </a:lnTo>
                                <a:lnTo>
                                  <a:pt x="11227" y="2007"/>
                                </a:lnTo>
                                <a:lnTo>
                                  <a:pt x="12471" y="2489"/>
                                </a:lnTo>
                                <a:lnTo>
                                  <a:pt x="13513" y="3061"/>
                                </a:lnTo>
                                <a:lnTo>
                                  <a:pt x="14668" y="3632"/>
                                </a:lnTo>
                                <a:lnTo>
                                  <a:pt x="15723" y="4293"/>
                                </a:lnTo>
                                <a:lnTo>
                                  <a:pt x="16688" y="5067"/>
                                </a:lnTo>
                                <a:lnTo>
                                  <a:pt x="17640" y="5842"/>
                                </a:lnTo>
                                <a:lnTo>
                                  <a:pt x="18580" y="6706"/>
                                </a:lnTo>
                                <a:lnTo>
                                  <a:pt x="19456" y="7569"/>
                                </a:lnTo>
                                <a:lnTo>
                                  <a:pt x="20231" y="8522"/>
                                </a:lnTo>
                                <a:lnTo>
                                  <a:pt x="21006" y="9475"/>
                                </a:lnTo>
                                <a:lnTo>
                                  <a:pt x="21755" y="10541"/>
                                </a:lnTo>
                                <a:lnTo>
                                  <a:pt x="22428" y="11684"/>
                                </a:lnTo>
                                <a:lnTo>
                                  <a:pt x="23012" y="12827"/>
                                </a:lnTo>
                                <a:lnTo>
                                  <a:pt x="23584" y="13983"/>
                                </a:lnTo>
                                <a:lnTo>
                                  <a:pt x="24156" y="15228"/>
                                </a:lnTo>
                                <a:lnTo>
                                  <a:pt x="24638" y="16472"/>
                                </a:lnTo>
                                <a:lnTo>
                                  <a:pt x="25019" y="17818"/>
                                </a:lnTo>
                                <a:lnTo>
                                  <a:pt x="25387" y="19177"/>
                                </a:lnTo>
                                <a:lnTo>
                                  <a:pt x="25692" y="20600"/>
                                </a:lnTo>
                                <a:lnTo>
                                  <a:pt x="25971" y="22034"/>
                                </a:lnTo>
                                <a:lnTo>
                                  <a:pt x="26175" y="23571"/>
                                </a:lnTo>
                                <a:lnTo>
                                  <a:pt x="26340" y="25108"/>
                                </a:lnTo>
                                <a:lnTo>
                                  <a:pt x="26340" y="26733"/>
                                </a:lnTo>
                                <a:lnTo>
                                  <a:pt x="26454" y="28372"/>
                                </a:lnTo>
                                <a:lnTo>
                                  <a:pt x="26340" y="29896"/>
                                </a:lnTo>
                                <a:lnTo>
                                  <a:pt x="26340" y="31433"/>
                                </a:lnTo>
                                <a:lnTo>
                                  <a:pt x="26175" y="32969"/>
                                </a:lnTo>
                                <a:lnTo>
                                  <a:pt x="25971" y="34404"/>
                                </a:lnTo>
                                <a:lnTo>
                                  <a:pt x="25692" y="35852"/>
                                </a:lnTo>
                                <a:lnTo>
                                  <a:pt x="25387" y="37199"/>
                                </a:lnTo>
                                <a:lnTo>
                                  <a:pt x="25019" y="38532"/>
                                </a:lnTo>
                                <a:lnTo>
                                  <a:pt x="24638" y="39878"/>
                                </a:lnTo>
                                <a:lnTo>
                                  <a:pt x="24156" y="41123"/>
                                </a:lnTo>
                                <a:lnTo>
                                  <a:pt x="23584" y="42367"/>
                                </a:lnTo>
                                <a:lnTo>
                                  <a:pt x="23012" y="43612"/>
                                </a:lnTo>
                                <a:lnTo>
                                  <a:pt x="22428" y="44768"/>
                                </a:lnTo>
                                <a:lnTo>
                                  <a:pt x="21755" y="45809"/>
                                </a:lnTo>
                                <a:lnTo>
                                  <a:pt x="21006" y="46875"/>
                                </a:lnTo>
                                <a:lnTo>
                                  <a:pt x="20231" y="47930"/>
                                </a:lnTo>
                                <a:lnTo>
                                  <a:pt x="19456" y="48781"/>
                                </a:lnTo>
                                <a:lnTo>
                                  <a:pt x="18580" y="49759"/>
                                </a:lnTo>
                                <a:lnTo>
                                  <a:pt x="17640" y="50609"/>
                                </a:lnTo>
                                <a:lnTo>
                                  <a:pt x="16688" y="51384"/>
                                </a:lnTo>
                                <a:lnTo>
                                  <a:pt x="15723" y="52146"/>
                                </a:lnTo>
                                <a:lnTo>
                                  <a:pt x="14668" y="52908"/>
                                </a:lnTo>
                                <a:lnTo>
                                  <a:pt x="13513" y="53493"/>
                                </a:lnTo>
                                <a:lnTo>
                                  <a:pt x="12471" y="54051"/>
                                </a:lnTo>
                                <a:lnTo>
                                  <a:pt x="11227" y="54635"/>
                                </a:lnTo>
                                <a:lnTo>
                                  <a:pt x="10058" y="55118"/>
                                </a:lnTo>
                                <a:lnTo>
                                  <a:pt x="8737" y="55512"/>
                                </a:lnTo>
                                <a:lnTo>
                                  <a:pt x="7467" y="55880"/>
                                </a:lnTo>
                                <a:lnTo>
                                  <a:pt x="6147" y="56159"/>
                                </a:lnTo>
                                <a:lnTo>
                                  <a:pt x="4788" y="56376"/>
                                </a:lnTo>
                                <a:lnTo>
                                  <a:pt x="3365" y="56553"/>
                                </a:lnTo>
                                <a:lnTo>
                                  <a:pt x="1931" y="56655"/>
                                </a:lnTo>
                                <a:lnTo>
                                  <a:pt x="0" y="56655"/>
                                </a:lnTo>
                                <a:lnTo>
                                  <a:pt x="0" y="46760"/>
                                </a:lnTo>
                                <a:lnTo>
                                  <a:pt x="381" y="46787"/>
                                </a:lnTo>
                                <a:lnTo>
                                  <a:pt x="2108" y="46660"/>
                                </a:lnTo>
                                <a:lnTo>
                                  <a:pt x="3632" y="46393"/>
                                </a:lnTo>
                                <a:lnTo>
                                  <a:pt x="5169" y="46012"/>
                                </a:lnTo>
                                <a:lnTo>
                                  <a:pt x="6528" y="45428"/>
                                </a:lnTo>
                                <a:lnTo>
                                  <a:pt x="7861" y="44768"/>
                                </a:lnTo>
                                <a:lnTo>
                                  <a:pt x="9004" y="43904"/>
                                </a:lnTo>
                                <a:lnTo>
                                  <a:pt x="10160" y="42938"/>
                                </a:lnTo>
                                <a:lnTo>
                                  <a:pt x="11113" y="41872"/>
                                </a:lnTo>
                                <a:lnTo>
                                  <a:pt x="11989" y="40640"/>
                                </a:lnTo>
                                <a:lnTo>
                                  <a:pt x="12751" y="39205"/>
                                </a:lnTo>
                                <a:lnTo>
                                  <a:pt x="13424" y="37656"/>
                                </a:lnTo>
                                <a:lnTo>
                                  <a:pt x="13995" y="36043"/>
                                </a:lnTo>
                                <a:lnTo>
                                  <a:pt x="14363" y="34316"/>
                                </a:lnTo>
                                <a:lnTo>
                                  <a:pt x="14668" y="32398"/>
                                </a:lnTo>
                                <a:lnTo>
                                  <a:pt x="14846" y="30480"/>
                                </a:lnTo>
                                <a:lnTo>
                                  <a:pt x="14961" y="28372"/>
                                </a:lnTo>
                                <a:lnTo>
                                  <a:pt x="14846" y="26162"/>
                                </a:lnTo>
                                <a:lnTo>
                                  <a:pt x="14668" y="24054"/>
                                </a:lnTo>
                                <a:lnTo>
                                  <a:pt x="14363" y="22136"/>
                                </a:lnTo>
                                <a:lnTo>
                                  <a:pt x="13995" y="20320"/>
                                </a:lnTo>
                                <a:lnTo>
                                  <a:pt x="13424" y="18682"/>
                                </a:lnTo>
                                <a:lnTo>
                                  <a:pt x="12751" y="17158"/>
                                </a:lnTo>
                                <a:lnTo>
                                  <a:pt x="11989" y="15811"/>
                                </a:lnTo>
                                <a:lnTo>
                                  <a:pt x="11113" y="14567"/>
                                </a:lnTo>
                                <a:lnTo>
                                  <a:pt x="10160" y="13513"/>
                                </a:lnTo>
                                <a:lnTo>
                                  <a:pt x="9004" y="12548"/>
                                </a:lnTo>
                                <a:lnTo>
                                  <a:pt x="7861" y="11785"/>
                                </a:lnTo>
                                <a:lnTo>
                                  <a:pt x="6528" y="11113"/>
                                </a:lnTo>
                                <a:lnTo>
                                  <a:pt x="5169" y="10630"/>
                                </a:lnTo>
                                <a:lnTo>
                                  <a:pt x="3632" y="10249"/>
                                </a:lnTo>
                                <a:lnTo>
                                  <a:pt x="2108" y="10058"/>
                                </a:lnTo>
                                <a:lnTo>
                                  <a:pt x="381" y="9970"/>
                                </a:lnTo>
                                <a:lnTo>
                                  <a:pt x="0" y="9989"/>
                                </a:lnTo>
                                <a:lnTo>
                                  <a:pt x="0" y="20"/>
                                </a:lnTo>
                                <a:lnTo>
                                  <a:pt x="381"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7" name="Shape 17"/>
                        <wps:cNvSpPr/>
                        <wps:spPr>
                          <a:xfrm>
                            <a:off x="1303729" y="573632"/>
                            <a:ext cx="42837" cy="55131"/>
                          </a:xfrm>
                          <a:custGeom>
                            <a:avLst/>
                            <a:gdLst/>
                            <a:ahLst/>
                            <a:cxnLst/>
                            <a:rect l="0" t="0" r="0" b="0"/>
                            <a:pathLst>
                              <a:path w="42837" h="55131">
                                <a:moveTo>
                                  <a:pt x="0" y="0"/>
                                </a:moveTo>
                                <a:lnTo>
                                  <a:pt x="11392" y="0"/>
                                </a:lnTo>
                                <a:lnTo>
                                  <a:pt x="11392" y="33757"/>
                                </a:lnTo>
                                <a:lnTo>
                                  <a:pt x="11481" y="35090"/>
                                </a:lnTo>
                                <a:lnTo>
                                  <a:pt x="11570" y="36437"/>
                                </a:lnTo>
                                <a:lnTo>
                                  <a:pt x="11684" y="37592"/>
                                </a:lnTo>
                                <a:lnTo>
                                  <a:pt x="11862" y="38735"/>
                                </a:lnTo>
                                <a:lnTo>
                                  <a:pt x="12167" y="39801"/>
                                </a:lnTo>
                                <a:lnTo>
                                  <a:pt x="12548" y="40754"/>
                                </a:lnTo>
                                <a:lnTo>
                                  <a:pt x="13017" y="41605"/>
                                </a:lnTo>
                                <a:lnTo>
                                  <a:pt x="13500" y="42380"/>
                                </a:lnTo>
                                <a:lnTo>
                                  <a:pt x="14160" y="43040"/>
                                </a:lnTo>
                                <a:lnTo>
                                  <a:pt x="14834" y="43624"/>
                                </a:lnTo>
                                <a:lnTo>
                                  <a:pt x="15697" y="44107"/>
                                </a:lnTo>
                                <a:lnTo>
                                  <a:pt x="16561" y="44488"/>
                                </a:lnTo>
                                <a:lnTo>
                                  <a:pt x="17628" y="44768"/>
                                </a:lnTo>
                                <a:lnTo>
                                  <a:pt x="18758" y="45059"/>
                                </a:lnTo>
                                <a:lnTo>
                                  <a:pt x="20015" y="45148"/>
                                </a:lnTo>
                                <a:lnTo>
                                  <a:pt x="21349" y="45250"/>
                                </a:lnTo>
                                <a:lnTo>
                                  <a:pt x="22797" y="45148"/>
                                </a:lnTo>
                                <a:lnTo>
                                  <a:pt x="24041" y="45059"/>
                                </a:lnTo>
                                <a:lnTo>
                                  <a:pt x="25184" y="44768"/>
                                </a:lnTo>
                                <a:lnTo>
                                  <a:pt x="26238" y="44488"/>
                                </a:lnTo>
                                <a:lnTo>
                                  <a:pt x="27293" y="44107"/>
                                </a:lnTo>
                                <a:lnTo>
                                  <a:pt x="28156" y="43624"/>
                                </a:lnTo>
                                <a:lnTo>
                                  <a:pt x="28918" y="43040"/>
                                </a:lnTo>
                                <a:lnTo>
                                  <a:pt x="29616" y="42380"/>
                                </a:lnTo>
                                <a:lnTo>
                                  <a:pt x="30175" y="41605"/>
                                </a:lnTo>
                                <a:lnTo>
                                  <a:pt x="30747" y="40754"/>
                                </a:lnTo>
                                <a:lnTo>
                                  <a:pt x="31128" y="39801"/>
                                </a:lnTo>
                                <a:lnTo>
                                  <a:pt x="31509" y="38735"/>
                                </a:lnTo>
                                <a:lnTo>
                                  <a:pt x="31801" y="37592"/>
                                </a:lnTo>
                                <a:lnTo>
                                  <a:pt x="31991" y="36437"/>
                                </a:lnTo>
                                <a:lnTo>
                                  <a:pt x="32093" y="35090"/>
                                </a:lnTo>
                                <a:lnTo>
                                  <a:pt x="32093" y="0"/>
                                </a:lnTo>
                                <a:lnTo>
                                  <a:pt x="42837" y="0"/>
                                </a:lnTo>
                                <a:lnTo>
                                  <a:pt x="42837" y="34519"/>
                                </a:lnTo>
                                <a:lnTo>
                                  <a:pt x="42735" y="36919"/>
                                </a:lnTo>
                                <a:lnTo>
                                  <a:pt x="42444" y="39129"/>
                                </a:lnTo>
                                <a:lnTo>
                                  <a:pt x="42240" y="40183"/>
                                </a:lnTo>
                                <a:lnTo>
                                  <a:pt x="42050" y="41224"/>
                                </a:lnTo>
                                <a:lnTo>
                                  <a:pt x="41783" y="42291"/>
                                </a:lnTo>
                                <a:lnTo>
                                  <a:pt x="41377" y="43244"/>
                                </a:lnTo>
                                <a:lnTo>
                                  <a:pt x="40996" y="44183"/>
                                </a:lnTo>
                                <a:lnTo>
                                  <a:pt x="40627" y="45059"/>
                                </a:lnTo>
                                <a:lnTo>
                                  <a:pt x="40132" y="45924"/>
                                </a:lnTo>
                                <a:lnTo>
                                  <a:pt x="39675" y="46787"/>
                                </a:lnTo>
                                <a:lnTo>
                                  <a:pt x="39078" y="47549"/>
                                </a:lnTo>
                                <a:lnTo>
                                  <a:pt x="38519" y="48323"/>
                                </a:lnTo>
                                <a:lnTo>
                                  <a:pt x="37935" y="48996"/>
                                </a:lnTo>
                                <a:lnTo>
                                  <a:pt x="37274" y="49670"/>
                                </a:lnTo>
                                <a:lnTo>
                                  <a:pt x="36589" y="50343"/>
                                </a:lnTo>
                                <a:lnTo>
                                  <a:pt x="35827" y="51003"/>
                                </a:lnTo>
                                <a:lnTo>
                                  <a:pt x="35065" y="51498"/>
                                </a:lnTo>
                                <a:lnTo>
                                  <a:pt x="34201" y="52070"/>
                                </a:lnTo>
                                <a:lnTo>
                                  <a:pt x="33350" y="52540"/>
                                </a:lnTo>
                                <a:lnTo>
                                  <a:pt x="32474" y="53022"/>
                                </a:lnTo>
                                <a:lnTo>
                                  <a:pt x="31509" y="53404"/>
                                </a:lnTo>
                                <a:lnTo>
                                  <a:pt x="30556" y="53772"/>
                                </a:lnTo>
                                <a:lnTo>
                                  <a:pt x="29502" y="54089"/>
                                </a:lnTo>
                                <a:lnTo>
                                  <a:pt x="28448" y="54356"/>
                                </a:lnTo>
                                <a:lnTo>
                                  <a:pt x="27394" y="54648"/>
                                </a:lnTo>
                                <a:lnTo>
                                  <a:pt x="26238" y="54851"/>
                                </a:lnTo>
                                <a:lnTo>
                                  <a:pt x="23838" y="55042"/>
                                </a:lnTo>
                                <a:lnTo>
                                  <a:pt x="21349" y="55131"/>
                                </a:lnTo>
                                <a:lnTo>
                                  <a:pt x="18872" y="55042"/>
                                </a:lnTo>
                                <a:lnTo>
                                  <a:pt x="16472" y="54851"/>
                                </a:lnTo>
                                <a:lnTo>
                                  <a:pt x="15405" y="54648"/>
                                </a:lnTo>
                                <a:lnTo>
                                  <a:pt x="14275" y="54356"/>
                                </a:lnTo>
                                <a:lnTo>
                                  <a:pt x="13221" y="54089"/>
                                </a:lnTo>
                                <a:lnTo>
                                  <a:pt x="12255" y="53772"/>
                                </a:lnTo>
                                <a:lnTo>
                                  <a:pt x="11189" y="53404"/>
                                </a:lnTo>
                                <a:lnTo>
                                  <a:pt x="10325" y="53022"/>
                                </a:lnTo>
                                <a:lnTo>
                                  <a:pt x="9373" y="52540"/>
                                </a:lnTo>
                                <a:lnTo>
                                  <a:pt x="8509" y="52070"/>
                                </a:lnTo>
                                <a:lnTo>
                                  <a:pt x="7747" y="51498"/>
                                </a:lnTo>
                                <a:lnTo>
                                  <a:pt x="6896" y="51003"/>
                                </a:lnTo>
                                <a:lnTo>
                                  <a:pt x="6210" y="50343"/>
                                </a:lnTo>
                                <a:lnTo>
                                  <a:pt x="5449" y="49670"/>
                                </a:lnTo>
                                <a:lnTo>
                                  <a:pt x="4877" y="48996"/>
                                </a:lnTo>
                                <a:lnTo>
                                  <a:pt x="4216" y="48323"/>
                                </a:lnTo>
                                <a:lnTo>
                                  <a:pt x="3632" y="47549"/>
                                </a:lnTo>
                                <a:lnTo>
                                  <a:pt x="3048" y="46787"/>
                                </a:lnTo>
                                <a:lnTo>
                                  <a:pt x="2565" y="45924"/>
                                </a:lnTo>
                                <a:lnTo>
                                  <a:pt x="2108" y="45059"/>
                                </a:lnTo>
                                <a:lnTo>
                                  <a:pt x="1702" y="44183"/>
                                </a:lnTo>
                                <a:lnTo>
                                  <a:pt x="1321" y="43244"/>
                                </a:lnTo>
                                <a:lnTo>
                                  <a:pt x="1054" y="42291"/>
                                </a:lnTo>
                                <a:lnTo>
                                  <a:pt x="749" y="41224"/>
                                </a:lnTo>
                                <a:lnTo>
                                  <a:pt x="457" y="40183"/>
                                </a:lnTo>
                                <a:lnTo>
                                  <a:pt x="279" y="39129"/>
                                </a:lnTo>
                                <a:lnTo>
                                  <a:pt x="178" y="37973"/>
                                </a:lnTo>
                                <a:lnTo>
                                  <a:pt x="0" y="36919"/>
                                </a:lnTo>
                                <a:lnTo>
                                  <a:pt x="0"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8" name="Shape 18"/>
                        <wps:cNvSpPr/>
                        <wps:spPr>
                          <a:xfrm>
                            <a:off x="1358826" y="573632"/>
                            <a:ext cx="44361" cy="53607"/>
                          </a:xfrm>
                          <a:custGeom>
                            <a:avLst/>
                            <a:gdLst/>
                            <a:ahLst/>
                            <a:cxnLst/>
                            <a:rect l="0" t="0" r="0" b="0"/>
                            <a:pathLst>
                              <a:path w="44361" h="53607">
                                <a:moveTo>
                                  <a:pt x="0" y="0"/>
                                </a:moveTo>
                                <a:lnTo>
                                  <a:pt x="11493" y="0"/>
                                </a:lnTo>
                                <a:lnTo>
                                  <a:pt x="33630" y="36817"/>
                                </a:lnTo>
                                <a:lnTo>
                                  <a:pt x="33630" y="0"/>
                                </a:lnTo>
                                <a:lnTo>
                                  <a:pt x="44361" y="0"/>
                                </a:lnTo>
                                <a:lnTo>
                                  <a:pt x="44361" y="53607"/>
                                </a:lnTo>
                                <a:lnTo>
                                  <a:pt x="32868" y="53607"/>
                                </a:lnTo>
                                <a:lnTo>
                                  <a:pt x="11493" y="16878"/>
                                </a:lnTo>
                                <a:lnTo>
                                  <a:pt x="11493" y="53607"/>
                                </a:lnTo>
                                <a:lnTo>
                                  <a:pt x="0" y="53607"/>
                                </a:lnTo>
                                <a:lnTo>
                                  <a:pt x="0"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9" name="Shape 19"/>
                        <wps:cNvSpPr/>
                        <wps:spPr>
                          <a:xfrm>
                            <a:off x="1413921" y="572108"/>
                            <a:ext cx="48958" cy="56655"/>
                          </a:xfrm>
                          <a:custGeom>
                            <a:avLst/>
                            <a:gdLst/>
                            <a:ahLst/>
                            <a:cxnLst/>
                            <a:rect l="0" t="0" r="0" b="0"/>
                            <a:pathLst>
                              <a:path w="48958" h="56655">
                                <a:moveTo>
                                  <a:pt x="25971" y="0"/>
                                </a:moveTo>
                                <a:lnTo>
                                  <a:pt x="28563" y="89"/>
                                </a:lnTo>
                                <a:lnTo>
                                  <a:pt x="30950" y="381"/>
                                </a:lnTo>
                                <a:lnTo>
                                  <a:pt x="33160" y="774"/>
                                </a:lnTo>
                                <a:lnTo>
                                  <a:pt x="35268" y="1245"/>
                                </a:lnTo>
                                <a:lnTo>
                                  <a:pt x="37274" y="2007"/>
                                </a:lnTo>
                                <a:lnTo>
                                  <a:pt x="39103" y="2883"/>
                                </a:lnTo>
                                <a:lnTo>
                                  <a:pt x="39954" y="3353"/>
                                </a:lnTo>
                                <a:lnTo>
                                  <a:pt x="40818" y="3823"/>
                                </a:lnTo>
                                <a:lnTo>
                                  <a:pt x="41593" y="4394"/>
                                </a:lnTo>
                                <a:lnTo>
                                  <a:pt x="42367" y="4979"/>
                                </a:lnTo>
                                <a:lnTo>
                                  <a:pt x="43117" y="5652"/>
                                </a:lnTo>
                                <a:lnTo>
                                  <a:pt x="43803" y="6324"/>
                                </a:lnTo>
                                <a:lnTo>
                                  <a:pt x="44374" y="6985"/>
                                </a:lnTo>
                                <a:lnTo>
                                  <a:pt x="45034" y="7760"/>
                                </a:lnTo>
                                <a:lnTo>
                                  <a:pt x="45530" y="8522"/>
                                </a:lnTo>
                                <a:lnTo>
                                  <a:pt x="46101" y="9296"/>
                                </a:lnTo>
                                <a:lnTo>
                                  <a:pt x="46596" y="10160"/>
                                </a:lnTo>
                                <a:lnTo>
                                  <a:pt x="47066" y="11023"/>
                                </a:lnTo>
                                <a:lnTo>
                                  <a:pt x="47447" y="11887"/>
                                </a:lnTo>
                                <a:lnTo>
                                  <a:pt x="47714" y="12840"/>
                                </a:lnTo>
                                <a:lnTo>
                                  <a:pt x="48120" y="13792"/>
                                </a:lnTo>
                                <a:lnTo>
                                  <a:pt x="48298" y="14846"/>
                                </a:lnTo>
                                <a:lnTo>
                                  <a:pt x="48781" y="16955"/>
                                </a:lnTo>
                                <a:lnTo>
                                  <a:pt x="48958" y="19177"/>
                                </a:lnTo>
                                <a:lnTo>
                                  <a:pt x="37478" y="19177"/>
                                </a:lnTo>
                                <a:lnTo>
                                  <a:pt x="37274" y="18021"/>
                                </a:lnTo>
                                <a:lnTo>
                                  <a:pt x="37097" y="16955"/>
                                </a:lnTo>
                                <a:lnTo>
                                  <a:pt x="36703" y="16002"/>
                                </a:lnTo>
                                <a:lnTo>
                                  <a:pt x="36309" y="15139"/>
                                </a:lnTo>
                                <a:lnTo>
                                  <a:pt x="35852" y="14275"/>
                                </a:lnTo>
                                <a:lnTo>
                                  <a:pt x="35370" y="13601"/>
                                </a:lnTo>
                                <a:lnTo>
                                  <a:pt x="34684" y="12840"/>
                                </a:lnTo>
                                <a:lnTo>
                                  <a:pt x="34010" y="12256"/>
                                </a:lnTo>
                                <a:lnTo>
                                  <a:pt x="33262" y="11697"/>
                                </a:lnTo>
                                <a:lnTo>
                                  <a:pt x="32486" y="11303"/>
                                </a:lnTo>
                                <a:lnTo>
                                  <a:pt x="31521" y="10846"/>
                                </a:lnTo>
                                <a:lnTo>
                                  <a:pt x="30582" y="10541"/>
                                </a:lnTo>
                                <a:lnTo>
                                  <a:pt x="29629" y="10249"/>
                                </a:lnTo>
                                <a:lnTo>
                                  <a:pt x="28473" y="10160"/>
                                </a:lnTo>
                                <a:lnTo>
                                  <a:pt x="27305" y="9969"/>
                                </a:lnTo>
                                <a:lnTo>
                                  <a:pt x="25971" y="9969"/>
                                </a:lnTo>
                                <a:lnTo>
                                  <a:pt x="24156" y="10058"/>
                                </a:lnTo>
                                <a:lnTo>
                                  <a:pt x="22517" y="10249"/>
                                </a:lnTo>
                                <a:lnTo>
                                  <a:pt x="20879" y="10630"/>
                                </a:lnTo>
                                <a:lnTo>
                                  <a:pt x="19469" y="11113"/>
                                </a:lnTo>
                                <a:lnTo>
                                  <a:pt x="18021" y="11785"/>
                                </a:lnTo>
                                <a:lnTo>
                                  <a:pt x="16790" y="12560"/>
                                </a:lnTo>
                                <a:lnTo>
                                  <a:pt x="15621" y="13526"/>
                                </a:lnTo>
                                <a:lnTo>
                                  <a:pt x="14669" y="14580"/>
                                </a:lnTo>
                                <a:lnTo>
                                  <a:pt x="13703" y="15824"/>
                                </a:lnTo>
                                <a:lnTo>
                                  <a:pt x="12941" y="17170"/>
                                </a:lnTo>
                                <a:lnTo>
                                  <a:pt x="12256" y="18682"/>
                                </a:lnTo>
                                <a:lnTo>
                                  <a:pt x="11709" y="20320"/>
                                </a:lnTo>
                                <a:lnTo>
                                  <a:pt x="11202" y="22149"/>
                                </a:lnTo>
                                <a:lnTo>
                                  <a:pt x="10935" y="24067"/>
                                </a:lnTo>
                                <a:lnTo>
                                  <a:pt x="10719" y="26174"/>
                                </a:lnTo>
                                <a:lnTo>
                                  <a:pt x="10719" y="30480"/>
                                </a:lnTo>
                                <a:lnTo>
                                  <a:pt x="10935" y="32398"/>
                                </a:lnTo>
                                <a:lnTo>
                                  <a:pt x="11202" y="34316"/>
                                </a:lnTo>
                                <a:lnTo>
                                  <a:pt x="11709" y="36043"/>
                                </a:lnTo>
                                <a:lnTo>
                                  <a:pt x="12256" y="37668"/>
                                </a:lnTo>
                                <a:lnTo>
                                  <a:pt x="12827" y="39218"/>
                                </a:lnTo>
                                <a:lnTo>
                                  <a:pt x="13615" y="40653"/>
                                </a:lnTo>
                                <a:lnTo>
                                  <a:pt x="14554" y="41884"/>
                                </a:lnTo>
                                <a:lnTo>
                                  <a:pt x="15519" y="42952"/>
                                </a:lnTo>
                                <a:lnTo>
                                  <a:pt x="16573" y="43904"/>
                                </a:lnTo>
                                <a:lnTo>
                                  <a:pt x="17831" y="44768"/>
                                </a:lnTo>
                                <a:lnTo>
                                  <a:pt x="19076" y="45428"/>
                                </a:lnTo>
                                <a:lnTo>
                                  <a:pt x="20510" y="46012"/>
                                </a:lnTo>
                                <a:lnTo>
                                  <a:pt x="21946" y="46406"/>
                                </a:lnTo>
                                <a:lnTo>
                                  <a:pt x="23571" y="46672"/>
                                </a:lnTo>
                                <a:lnTo>
                                  <a:pt x="25197" y="46787"/>
                                </a:lnTo>
                                <a:lnTo>
                                  <a:pt x="26530" y="46672"/>
                                </a:lnTo>
                                <a:lnTo>
                                  <a:pt x="27686" y="46583"/>
                                </a:lnTo>
                                <a:lnTo>
                                  <a:pt x="28842" y="46317"/>
                                </a:lnTo>
                                <a:lnTo>
                                  <a:pt x="30011" y="46012"/>
                                </a:lnTo>
                                <a:lnTo>
                                  <a:pt x="30950" y="45631"/>
                                </a:lnTo>
                                <a:lnTo>
                                  <a:pt x="31903" y="45263"/>
                                </a:lnTo>
                                <a:lnTo>
                                  <a:pt x="32868" y="44691"/>
                                </a:lnTo>
                                <a:lnTo>
                                  <a:pt x="33630" y="44094"/>
                                </a:lnTo>
                                <a:lnTo>
                                  <a:pt x="34404" y="43434"/>
                                </a:lnTo>
                                <a:lnTo>
                                  <a:pt x="35078" y="42659"/>
                                </a:lnTo>
                                <a:lnTo>
                                  <a:pt x="35738" y="41796"/>
                                </a:lnTo>
                                <a:lnTo>
                                  <a:pt x="36220" y="40932"/>
                                </a:lnTo>
                                <a:lnTo>
                                  <a:pt x="36703" y="39980"/>
                                </a:lnTo>
                                <a:lnTo>
                                  <a:pt x="36995" y="39015"/>
                                </a:lnTo>
                                <a:lnTo>
                                  <a:pt x="37274" y="37871"/>
                                </a:lnTo>
                                <a:lnTo>
                                  <a:pt x="37478" y="36817"/>
                                </a:lnTo>
                                <a:lnTo>
                                  <a:pt x="48958" y="36817"/>
                                </a:lnTo>
                                <a:lnTo>
                                  <a:pt x="48870" y="37960"/>
                                </a:lnTo>
                                <a:lnTo>
                                  <a:pt x="48781" y="39015"/>
                                </a:lnTo>
                                <a:lnTo>
                                  <a:pt x="48590" y="40068"/>
                                </a:lnTo>
                                <a:lnTo>
                                  <a:pt x="48298" y="41122"/>
                                </a:lnTo>
                                <a:lnTo>
                                  <a:pt x="48019" y="42176"/>
                                </a:lnTo>
                                <a:lnTo>
                                  <a:pt x="47714" y="43155"/>
                                </a:lnTo>
                                <a:lnTo>
                                  <a:pt x="47333" y="44094"/>
                                </a:lnTo>
                                <a:lnTo>
                                  <a:pt x="46863" y="45059"/>
                                </a:lnTo>
                                <a:lnTo>
                                  <a:pt x="46381" y="45924"/>
                                </a:lnTo>
                                <a:lnTo>
                                  <a:pt x="45910" y="46875"/>
                                </a:lnTo>
                                <a:lnTo>
                                  <a:pt x="45339" y="47651"/>
                                </a:lnTo>
                                <a:lnTo>
                                  <a:pt x="44742" y="48514"/>
                                </a:lnTo>
                                <a:lnTo>
                                  <a:pt x="44082" y="49276"/>
                                </a:lnTo>
                                <a:lnTo>
                                  <a:pt x="43421" y="49936"/>
                                </a:lnTo>
                                <a:lnTo>
                                  <a:pt x="42761" y="50711"/>
                                </a:lnTo>
                                <a:lnTo>
                                  <a:pt x="41973" y="51295"/>
                                </a:lnTo>
                                <a:lnTo>
                                  <a:pt x="41211" y="51956"/>
                                </a:lnTo>
                                <a:lnTo>
                                  <a:pt x="40336" y="52527"/>
                                </a:lnTo>
                                <a:lnTo>
                                  <a:pt x="39484" y="53111"/>
                                </a:lnTo>
                                <a:lnTo>
                                  <a:pt x="38633" y="53594"/>
                                </a:lnTo>
                                <a:lnTo>
                                  <a:pt x="37656" y="54064"/>
                                </a:lnTo>
                                <a:lnTo>
                                  <a:pt x="36703" y="54546"/>
                                </a:lnTo>
                                <a:lnTo>
                                  <a:pt x="35649" y="54928"/>
                                </a:lnTo>
                                <a:lnTo>
                                  <a:pt x="34684" y="55321"/>
                                </a:lnTo>
                                <a:lnTo>
                                  <a:pt x="33528" y="55600"/>
                                </a:lnTo>
                                <a:lnTo>
                                  <a:pt x="32486" y="55880"/>
                                </a:lnTo>
                                <a:lnTo>
                                  <a:pt x="31331" y="56172"/>
                                </a:lnTo>
                                <a:lnTo>
                                  <a:pt x="30188" y="56388"/>
                                </a:lnTo>
                                <a:lnTo>
                                  <a:pt x="27787" y="56566"/>
                                </a:lnTo>
                                <a:lnTo>
                                  <a:pt x="25197" y="56655"/>
                                </a:lnTo>
                                <a:lnTo>
                                  <a:pt x="23775" y="56655"/>
                                </a:lnTo>
                                <a:lnTo>
                                  <a:pt x="22327" y="56566"/>
                                </a:lnTo>
                                <a:lnTo>
                                  <a:pt x="20879" y="56388"/>
                                </a:lnTo>
                                <a:lnTo>
                                  <a:pt x="19558" y="56172"/>
                                </a:lnTo>
                                <a:lnTo>
                                  <a:pt x="18199" y="55880"/>
                                </a:lnTo>
                                <a:lnTo>
                                  <a:pt x="16967" y="55600"/>
                                </a:lnTo>
                                <a:lnTo>
                                  <a:pt x="15723" y="55220"/>
                                </a:lnTo>
                                <a:lnTo>
                                  <a:pt x="14466" y="54763"/>
                                </a:lnTo>
                                <a:lnTo>
                                  <a:pt x="13310" y="54280"/>
                                </a:lnTo>
                                <a:lnTo>
                                  <a:pt x="12256" y="53696"/>
                                </a:lnTo>
                                <a:lnTo>
                                  <a:pt x="11202" y="53022"/>
                                </a:lnTo>
                                <a:lnTo>
                                  <a:pt x="10147" y="52336"/>
                                </a:lnTo>
                                <a:lnTo>
                                  <a:pt x="9195" y="51664"/>
                                </a:lnTo>
                                <a:lnTo>
                                  <a:pt x="8344" y="50914"/>
                                </a:lnTo>
                                <a:lnTo>
                                  <a:pt x="7379" y="50050"/>
                                </a:lnTo>
                                <a:lnTo>
                                  <a:pt x="6617" y="49073"/>
                                </a:lnTo>
                                <a:lnTo>
                                  <a:pt x="5855" y="48222"/>
                                </a:lnTo>
                                <a:lnTo>
                                  <a:pt x="5068" y="47168"/>
                                </a:lnTo>
                                <a:lnTo>
                                  <a:pt x="4394" y="46203"/>
                                </a:lnTo>
                                <a:lnTo>
                                  <a:pt x="3747" y="45059"/>
                                </a:lnTo>
                                <a:lnTo>
                                  <a:pt x="3175" y="43904"/>
                                </a:lnTo>
                                <a:lnTo>
                                  <a:pt x="2591" y="42749"/>
                                </a:lnTo>
                                <a:lnTo>
                                  <a:pt x="2108" y="41516"/>
                                </a:lnTo>
                                <a:lnTo>
                                  <a:pt x="1638" y="40259"/>
                                </a:lnTo>
                                <a:lnTo>
                                  <a:pt x="1245" y="38926"/>
                                </a:lnTo>
                                <a:lnTo>
                                  <a:pt x="965" y="37478"/>
                                </a:lnTo>
                                <a:lnTo>
                                  <a:pt x="673" y="36131"/>
                                </a:lnTo>
                                <a:lnTo>
                                  <a:pt x="394" y="34607"/>
                                </a:lnTo>
                                <a:lnTo>
                                  <a:pt x="191" y="33160"/>
                                </a:lnTo>
                                <a:lnTo>
                                  <a:pt x="89" y="31534"/>
                                </a:lnTo>
                                <a:lnTo>
                                  <a:pt x="0" y="30010"/>
                                </a:lnTo>
                                <a:lnTo>
                                  <a:pt x="0" y="26657"/>
                                </a:lnTo>
                                <a:lnTo>
                                  <a:pt x="89" y="25019"/>
                                </a:lnTo>
                                <a:lnTo>
                                  <a:pt x="191" y="23393"/>
                                </a:lnTo>
                                <a:lnTo>
                                  <a:pt x="394" y="21857"/>
                                </a:lnTo>
                                <a:lnTo>
                                  <a:pt x="673" y="20320"/>
                                </a:lnTo>
                                <a:lnTo>
                                  <a:pt x="965" y="18885"/>
                                </a:lnTo>
                                <a:lnTo>
                                  <a:pt x="1245" y="17538"/>
                                </a:lnTo>
                                <a:lnTo>
                                  <a:pt x="1715" y="16193"/>
                                </a:lnTo>
                                <a:lnTo>
                                  <a:pt x="2108" y="14846"/>
                                </a:lnTo>
                                <a:lnTo>
                                  <a:pt x="2591" y="13601"/>
                                </a:lnTo>
                                <a:lnTo>
                                  <a:pt x="3175" y="12471"/>
                                </a:lnTo>
                                <a:lnTo>
                                  <a:pt x="3747" y="11303"/>
                                </a:lnTo>
                                <a:lnTo>
                                  <a:pt x="4394" y="10249"/>
                                </a:lnTo>
                                <a:lnTo>
                                  <a:pt x="5182" y="9195"/>
                                </a:lnTo>
                                <a:lnTo>
                                  <a:pt x="5855" y="8230"/>
                                </a:lnTo>
                                <a:lnTo>
                                  <a:pt x="6719" y="7277"/>
                                </a:lnTo>
                                <a:lnTo>
                                  <a:pt x="7569" y="6414"/>
                                </a:lnTo>
                                <a:lnTo>
                                  <a:pt x="8446" y="5652"/>
                                </a:lnTo>
                                <a:lnTo>
                                  <a:pt x="9398" y="4876"/>
                                </a:lnTo>
                                <a:lnTo>
                                  <a:pt x="10338" y="4114"/>
                                </a:lnTo>
                                <a:lnTo>
                                  <a:pt x="11405" y="3454"/>
                                </a:lnTo>
                                <a:lnTo>
                                  <a:pt x="12573" y="2883"/>
                                </a:lnTo>
                                <a:lnTo>
                                  <a:pt x="13615" y="2401"/>
                                </a:lnTo>
                                <a:lnTo>
                                  <a:pt x="14859" y="1829"/>
                                </a:lnTo>
                                <a:lnTo>
                                  <a:pt x="16091" y="1422"/>
                                </a:lnTo>
                                <a:lnTo>
                                  <a:pt x="17349" y="1041"/>
                                </a:lnTo>
                                <a:lnTo>
                                  <a:pt x="18682" y="774"/>
                                </a:lnTo>
                                <a:lnTo>
                                  <a:pt x="20028" y="470"/>
                                </a:lnTo>
                                <a:lnTo>
                                  <a:pt x="21463" y="292"/>
                                </a:lnTo>
                                <a:lnTo>
                                  <a:pt x="22898" y="89"/>
                                </a:lnTo>
                                <a:lnTo>
                                  <a:pt x="24435" y="89"/>
                                </a:lnTo>
                                <a:lnTo>
                                  <a:pt x="25971"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309" name="Shape 309"/>
                        <wps:cNvSpPr/>
                        <wps:spPr>
                          <a:xfrm>
                            <a:off x="1470555" y="573612"/>
                            <a:ext cx="10731" cy="53619"/>
                          </a:xfrm>
                          <a:custGeom>
                            <a:avLst/>
                            <a:gdLst/>
                            <a:ahLst/>
                            <a:cxnLst/>
                            <a:rect l="0" t="0" r="0" b="0"/>
                            <a:pathLst>
                              <a:path w="10731" h="53619">
                                <a:moveTo>
                                  <a:pt x="0" y="0"/>
                                </a:moveTo>
                                <a:lnTo>
                                  <a:pt x="10731" y="0"/>
                                </a:lnTo>
                                <a:lnTo>
                                  <a:pt x="10731" y="53619"/>
                                </a:lnTo>
                                <a:lnTo>
                                  <a:pt x="0" y="53619"/>
                                </a:lnTo>
                                <a:lnTo>
                                  <a:pt x="0" y="0"/>
                                </a:lnTo>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21" name="Shape 21"/>
                        <wps:cNvSpPr/>
                        <wps:spPr>
                          <a:xfrm>
                            <a:off x="1495860" y="573632"/>
                            <a:ext cx="37465" cy="53607"/>
                          </a:xfrm>
                          <a:custGeom>
                            <a:avLst/>
                            <a:gdLst/>
                            <a:ahLst/>
                            <a:cxnLst/>
                            <a:rect l="0" t="0" r="0" b="0"/>
                            <a:pathLst>
                              <a:path w="37465" h="53607">
                                <a:moveTo>
                                  <a:pt x="0" y="0"/>
                                </a:moveTo>
                                <a:lnTo>
                                  <a:pt x="11392" y="0"/>
                                </a:lnTo>
                                <a:lnTo>
                                  <a:pt x="11392" y="43714"/>
                                </a:lnTo>
                                <a:lnTo>
                                  <a:pt x="37465" y="43714"/>
                                </a:lnTo>
                                <a:lnTo>
                                  <a:pt x="37465" y="53607"/>
                                </a:lnTo>
                                <a:lnTo>
                                  <a:pt x="0" y="53607"/>
                                </a:lnTo>
                                <a:lnTo>
                                  <a:pt x="0"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22" name="Shape 22"/>
                        <wps:cNvSpPr/>
                        <wps:spPr>
                          <a:xfrm>
                            <a:off x="375860" y="288789"/>
                            <a:ext cx="218986" cy="204419"/>
                          </a:xfrm>
                          <a:custGeom>
                            <a:avLst/>
                            <a:gdLst/>
                            <a:ahLst/>
                            <a:cxnLst/>
                            <a:rect l="0" t="0" r="0" b="0"/>
                            <a:pathLst>
                              <a:path w="218986" h="204419">
                                <a:moveTo>
                                  <a:pt x="216675" y="0"/>
                                </a:moveTo>
                                <a:lnTo>
                                  <a:pt x="218986" y="0"/>
                                </a:lnTo>
                                <a:lnTo>
                                  <a:pt x="218986" y="37478"/>
                                </a:lnTo>
                                <a:lnTo>
                                  <a:pt x="216675" y="37478"/>
                                </a:lnTo>
                                <a:lnTo>
                                  <a:pt x="209105" y="37681"/>
                                </a:lnTo>
                                <a:lnTo>
                                  <a:pt x="201537" y="38164"/>
                                </a:lnTo>
                                <a:lnTo>
                                  <a:pt x="194170" y="38913"/>
                                </a:lnTo>
                                <a:lnTo>
                                  <a:pt x="186779" y="39967"/>
                                </a:lnTo>
                                <a:lnTo>
                                  <a:pt x="179489" y="41326"/>
                                </a:lnTo>
                                <a:lnTo>
                                  <a:pt x="172415" y="43053"/>
                                </a:lnTo>
                                <a:lnTo>
                                  <a:pt x="165303" y="44971"/>
                                </a:lnTo>
                                <a:lnTo>
                                  <a:pt x="158407" y="47168"/>
                                </a:lnTo>
                                <a:lnTo>
                                  <a:pt x="151600" y="49657"/>
                                </a:lnTo>
                                <a:lnTo>
                                  <a:pt x="144907" y="52439"/>
                                </a:lnTo>
                                <a:lnTo>
                                  <a:pt x="138278" y="55499"/>
                                </a:lnTo>
                                <a:lnTo>
                                  <a:pt x="131864" y="58775"/>
                                </a:lnTo>
                                <a:lnTo>
                                  <a:pt x="125628" y="62306"/>
                                </a:lnTo>
                                <a:lnTo>
                                  <a:pt x="119507" y="66053"/>
                                </a:lnTo>
                                <a:lnTo>
                                  <a:pt x="113564" y="70079"/>
                                </a:lnTo>
                                <a:lnTo>
                                  <a:pt x="107709" y="74308"/>
                                </a:lnTo>
                                <a:lnTo>
                                  <a:pt x="102146" y="78791"/>
                                </a:lnTo>
                                <a:lnTo>
                                  <a:pt x="96698" y="83503"/>
                                </a:lnTo>
                                <a:lnTo>
                                  <a:pt x="91427" y="88392"/>
                                </a:lnTo>
                                <a:lnTo>
                                  <a:pt x="86436" y="93561"/>
                                </a:lnTo>
                                <a:lnTo>
                                  <a:pt x="81547" y="98831"/>
                                </a:lnTo>
                                <a:lnTo>
                                  <a:pt x="76949" y="104419"/>
                                </a:lnTo>
                                <a:lnTo>
                                  <a:pt x="72542" y="110071"/>
                                </a:lnTo>
                                <a:lnTo>
                                  <a:pt x="68326" y="116015"/>
                                </a:lnTo>
                                <a:lnTo>
                                  <a:pt x="64300" y="122047"/>
                                </a:lnTo>
                                <a:lnTo>
                                  <a:pt x="60566" y="128371"/>
                                </a:lnTo>
                                <a:lnTo>
                                  <a:pt x="57125" y="134798"/>
                                </a:lnTo>
                                <a:lnTo>
                                  <a:pt x="53861" y="141325"/>
                                </a:lnTo>
                                <a:lnTo>
                                  <a:pt x="50876" y="148120"/>
                                </a:lnTo>
                                <a:lnTo>
                                  <a:pt x="48197" y="155042"/>
                                </a:lnTo>
                                <a:lnTo>
                                  <a:pt x="45796" y="162027"/>
                                </a:lnTo>
                                <a:lnTo>
                                  <a:pt x="43599" y="169214"/>
                                </a:lnTo>
                                <a:lnTo>
                                  <a:pt x="218986" y="169214"/>
                                </a:lnTo>
                                <a:lnTo>
                                  <a:pt x="218986" y="204419"/>
                                </a:lnTo>
                                <a:lnTo>
                                  <a:pt x="0" y="204419"/>
                                </a:lnTo>
                                <a:lnTo>
                                  <a:pt x="0" y="201333"/>
                                </a:lnTo>
                                <a:lnTo>
                                  <a:pt x="965" y="190881"/>
                                </a:lnTo>
                                <a:lnTo>
                                  <a:pt x="2502" y="180543"/>
                                </a:lnTo>
                                <a:lnTo>
                                  <a:pt x="4407" y="170370"/>
                                </a:lnTo>
                                <a:lnTo>
                                  <a:pt x="6807" y="160401"/>
                                </a:lnTo>
                                <a:lnTo>
                                  <a:pt x="9677" y="150609"/>
                                </a:lnTo>
                                <a:lnTo>
                                  <a:pt x="13043" y="141021"/>
                                </a:lnTo>
                                <a:lnTo>
                                  <a:pt x="16866" y="131635"/>
                                </a:lnTo>
                                <a:lnTo>
                                  <a:pt x="21095" y="122428"/>
                                </a:lnTo>
                                <a:lnTo>
                                  <a:pt x="25679" y="113512"/>
                                </a:lnTo>
                                <a:lnTo>
                                  <a:pt x="30671" y="104801"/>
                                </a:lnTo>
                                <a:lnTo>
                                  <a:pt x="36030" y="96355"/>
                                </a:lnTo>
                                <a:lnTo>
                                  <a:pt x="41872" y="88188"/>
                                </a:lnTo>
                                <a:lnTo>
                                  <a:pt x="48019" y="80340"/>
                                </a:lnTo>
                                <a:lnTo>
                                  <a:pt x="54445" y="72682"/>
                                </a:lnTo>
                                <a:lnTo>
                                  <a:pt x="61239" y="65380"/>
                                </a:lnTo>
                                <a:lnTo>
                                  <a:pt x="68415" y="58471"/>
                                </a:lnTo>
                                <a:lnTo>
                                  <a:pt x="75895" y="51867"/>
                                </a:lnTo>
                                <a:lnTo>
                                  <a:pt x="83655" y="45542"/>
                                </a:lnTo>
                                <a:lnTo>
                                  <a:pt x="91707" y="39586"/>
                                </a:lnTo>
                                <a:lnTo>
                                  <a:pt x="99962" y="34036"/>
                                </a:lnTo>
                                <a:lnTo>
                                  <a:pt x="108572" y="28842"/>
                                </a:lnTo>
                                <a:lnTo>
                                  <a:pt x="117399" y="23965"/>
                                </a:lnTo>
                                <a:lnTo>
                                  <a:pt x="126492" y="19558"/>
                                </a:lnTo>
                                <a:lnTo>
                                  <a:pt x="135801" y="15621"/>
                                </a:lnTo>
                                <a:lnTo>
                                  <a:pt x="145288" y="12065"/>
                                </a:lnTo>
                                <a:lnTo>
                                  <a:pt x="154965" y="8903"/>
                                </a:lnTo>
                                <a:lnTo>
                                  <a:pt x="164821" y="6223"/>
                                </a:lnTo>
                                <a:lnTo>
                                  <a:pt x="174892" y="4013"/>
                                </a:lnTo>
                                <a:lnTo>
                                  <a:pt x="185153" y="2299"/>
                                </a:lnTo>
                                <a:lnTo>
                                  <a:pt x="195491" y="939"/>
                                </a:lnTo>
                                <a:lnTo>
                                  <a:pt x="206032" y="191"/>
                                </a:lnTo>
                                <a:lnTo>
                                  <a:pt x="216675" y="0"/>
                                </a:lnTo>
                                <a:close/>
                              </a:path>
                            </a:pathLst>
                          </a:custGeom>
                          <a:ln w="0" cap="flat">
                            <a:miter lim="127000"/>
                          </a:ln>
                        </wps:spPr>
                        <wps:style>
                          <a:lnRef idx="0">
                            <a:srgbClr val="000000">
                              <a:alpha val="0"/>
                            </a:srgbClr>
                          </a:lnRef>
                          <a:fillRef idx="1">
                            <a:srgbClr val="385191"/>
                          </a:fillRef>
                          <a:effectRef idx="0">
                            <a:scrgbClr r="0" g="0" b="0"/>
                          </a:effectRef>
                          <a:fontRef idx="none"/>
                        </wps:style>
                        <wps:bodyPr/>
                      </wps:wsp>
                      <wps:wsp>
                        <wps:cNvPr id="23" name="Shape 23"/>
                        <wps:cNvSpPr/>
                        <wps:spPr>
                          <a:xfrm>
                            <a:off x="375862" y="515441"/>
                            <a:ext cx="218973" cy="206794"/>
                          </a:xfrm>
                          <a:custGeom>
                            <a:avLst/>
                            <a:gdLst/>
                            <a:ahLst/>
                            <a:cxnLst/>
                            <a:rect l="0" t="0" r="0" b="0"/>
                            <a:pathLst>
                              <a:path w="218973" h="206794">
                                <a:moveTo>
                                  <a:pt x="0" y="0"/>
                                </a:moveTo>
                                <a:lnTo>
                                  <a:pt x="2299" y="0"/>
                                </a:lnTo>
                                <a:lnTo>
                                  <a:pt x="218973" y="0"/>
                                </a:lnTo>
                                <a:lnTo>
                                  <a:pt x="218973" y="35268"/>
                                </a:lnTo>
                                <a:lnTo>
                                  <a:pt x="43599" y="35268"/>
                                </a:lnTo>
                                <a:lnTo>
                                  <a:pt x="45707" y="42570"/>
                                </a:lnTo>
                                <a:lnTo>
                                  <a:pt x="48108" y="49759"/>
                                </a:lnTo>
                                <a:lnTo>
                                  <a:pt x="50686" y="56756"/>
                                </a:lnTo>
                                <a:lnTo>
                                  <a:pt x="53658" y="63665"/>
                                </a:lnTo>
                                <a:lnTo>
                                  <a:pt x="56820" y="70256"/>
                                </a:lnTo>
                                <a:lnTo>
                                  <a:pt x="60274" y="76797"/>
                                </a:lnTo>
                                <a:lnTo>
                                  <a:pt x="63919" y="83223"/>
                                </a:lnTo>
                                <a:lnTo>
                                  <a:pt x="67844" y="89357"/>
                                </a:lnTo>
                                <a:lnTo>
                                  <a:pt x="72060" y="95301"/>
                                </a:lnTo>
                                <a:lnTo>
                                  <a:pt x="76479" y="101143"/>
                                </a:lnTo>
                                <a:lnTo>
                                  <a:pt x="81077" y="106705"/>
                                </a:lnTo>
                                <a:lnTo>
                                  <a:pt x="85865" y="112064"/>
                                </a:lnTo>
                                <a:lnTo>
                                  <a:pt x="90932" y="117246"/>
                                </a:lnTo>
                                <a:lnTo>
                                  <a:pt x="96114" y="122238"/>
                                </a:lnTo>
                                <a:lnTo>
                                  <a:pt x="101587" y="126936"/>
                                </a:lnTo>
                                <a:lnTo>
                                  <a:pt x="107137" y="131445"/>
                                </a:lnTo>
                                <a:lnTo>
                                  <a:pt x="112979" y="135751"/>
                                </a:lnTo>
                                <a:lnTo>
                                  <a:pt x="118923" y="139789"/>
                                </a:lnTo>
                                <a:lnTo>
                                  <a:pt x="125057" y="143625"/>
                                </a:lnTo>
                                <a:lnTo>
                                  <a:pt x="131382" y="147168"/>
                                </a:lnTo>
                                <a:lnTo>
                                  <a:pt x="137808" y="150431"/>
                                </a:lnTo>
                                <a:lnTo>
                                  <a:pt x="144425" y="153505"/>
                                </a:lnTo>
                                <a:lnTo>
                                  <a:pt x="151130" y="156287"/>
                                </a:lnTo>
                                <a:lnTo>
                                  <a:pt x="157924" y="158776"/>
                                </a:lnTo>
                                <a:lnTo>
                                  <a:pt x="164922" y="160972"/>
                                </a:lnTo>
                                <a:lnTo>
                                  <a:pt x="172022" y="162992"/>
                                </a:lnTo>
                                <a:lnTo>
                                  <a:pt x="179197" y="164617"/>
                                </a:lnTo>
                                <a:lnTo>
                                  <a:pt x="186588" y="166065"/>
                                </a:lnTo>
                                <a:lnTo>
                                  <a:pt x="193967" y="167107"/>
                                </a:lnTo>
                                <a:lnTo>
                                  <a:pt x="201435" y="167881"/>
                                </a:lnTo>
                                <a:lnTo>
                                  <a:pt x="209017" y="168351"/>
                                </a:lnTo>
                                <a:lnTo>
                                  <a:pt x="216675" y="168542"/>
                                </a:lnTo>
                                <a:lnTo>
                                  <a:pt x="218973" y="168542"/>
                                </a:lnTo>
                                <a:lnTo>
                                  <a:pt x="218973" y="206794"/>
                                </a:lnTo>
                                <a:lnTo>
                                  <a:pt x="216675" y="206794"/>
                                </a:lnTo>
                                <a:lnTo>
                                  <a:pt x="205943" y="206515"/>
                                </a:lnTo>
                                <a:lnTo>
                                  <a:pt x="195402" y="205753"/>
                                </a:lnTo>
                                <a:lnTo>
                                  <a:pt x="184950" y="204508"/>
                                </a:lnTo>
                                <a:lnTo>
                                  <a:pt x="174599" y="202679"/>
                                </a:lnTo>
                                <a:lnTo>
                                  <a:pt x="164541" y="200482"/>
                                </a:lnTo>
                                <a:lnTo>
                                  <a:pt x="154584" y="197789"/>
                                </a:lnTo>
                                <a:lnTo>
                                  <a:pt x="144894" y="194614"/>
                                </a:lnTo>
                                <a:lnTo>
                                  <a:pt x="135318" y="190983"/>
                                </a:lnTo>
                                <a:lnTo>
                                  <a:pt x="126022" y="186969"/>
                                </a:lnTo>
                                <a:lnTo>
                                  <a:pt x="116916" y="182550"/>
                                </a:lnTo>
                                <a:lnTo>
                                  <a:pt x="108001" y="177635"/>
                                </a:lnTo>
                                <a:lnTo>
                                  <a:pt x="99479" y="172377"/>
                                </a:lnTo>
                                <a:lnTo>
                                  <a:pt x="91135" y="166827"/>
                                </a:lnTo>
                                <a:lnTo>
                                  <a:pt x="83083" y="160795"/>
                                </a:lnTo>
                                <a:lnTo>
                                  <a:pt x="75324" y="154457"/>
                                </a:lnTo>
                                <a:lnTo>
                                  <a:pt x="67844" y="147751"/>
                                </a:lnTo>
                                <a:lnTo>
                                  <a:pt x="60655" y="140639"/>
                                </a:lnTo>
                                <a:lnTo>
                                  <a:pt x="53861" y="133362"/>
                                </a:lnTo>
                                <a:lnTo>
                                  <a:pt x="47434" y="125679"/>
                                </a:lnTo>
                                <a:lnTo>
                                  <a:pt x="41301" y="117640"/>
                                </a:lnTo>
                                <a:lnTo>
                                  <a:pt x="35547" y="109385"/>
                                </a:lnTo>
                                <a:lnTo>
                                  <a:pt x="30188" y="100838"/>
                                </a:lnTo>
                                <a:lnTo>
                                  <a:pt x="25197" y="92139"/>
                                </a:lnTo>
                                <a:lnTo>
                                  <a:pt x="20600" y="83033"/>
                                </a:lnTo>
                                <a:lnTo>
                                  <a:pt x="16485" y="73737"/>
                                </a:lnTo>
                                <a:lnTo>
                                  <a:pt x="12738" y="64236"/>
                                </a:lnTo>
                                <a:lnTo>
                                  <a:pt x="9385" y="54559"/>
                                </a:lnTo>
                                <a:lnTo>
                                  <a:pt x="6604" y="44577"/>
                                </a:lnTo>
                                <a:lnTo>
                                  <a:pt x="4216" y="34519"/>
                                </a:lnTo>
                                <a:lnTo>
                                  <a:pt x="2299" y="24155"/>
                                </a:lnTo>
                                <a:lnTo>
                                  <a:pt x="864" y="13716"/>
                                </a:lnTo>
                                <a:lnTo>
                                  <a:pt x="0" y="3048"/>
                                </a:lnTo>
                                <a:lnTo>
                                  <a:pt x="0" y="0"/>
                                </a:lnTo>
                                <a:close/>
                              </a:path>
                            </a:pathLst>
                          </a:custGeom>
                          <a:ln w="0" cap="flat">
                            <a:miter lim="127000"/>
                          </a:ln>
                        </wps:spPr>
                        <wps:style>
                          <a:lnRef idx="0">
                            <a:srgbClr val="000000">
                              <a:alpha val="0"/>
                            </a:srgbClr>
                          </a:lnRef>
                          <a:fillRef idx="1">
                            <a:srgbClr val="385191"/>
                          </a:fillRef>
                          <a:effectRef idx="0">
                            <a:scrgbClr r="0" g="0" b="0"/>
                          </a:effectRef>
                          <a:fontRef idx="none"/>
                        </wps:style>
                        <wps:bodyPr/>
                      </wps:wsp>
                      <wps:wsp>
                        <wps:cNvPr id="24" name="Shape 24"/>
                        <wps:cNvSpPr/>
                        <wps:spPr>
                          <a:xfrm>
                            <a:off x="163020" y="515425"/>
                            <a:ext cx="431813" cy="267322"/>
                          </a:xfrm>
                          <a:custGeom>
                            <a:avLst/>
                            <a:gdLst/>
                            <a:ahLst/>
                            <a:cxnLst/>
                            <a:rect l="0" t="0" r="0" b="0"/>
                            <a:pathLst>
                              <a:path w="431813" h="267322">
                                <a:moveTo>
                                  <a:pt x="76568" y="0"/>
                                </a:moveTo>
                                <a:lnTo>
                                  <a:pt x="189840" y="0"/>
                                </a:lnTo>
                                <a:lnTo>
                                  <a:pt x="189840" y="2324"/>
                                </a:lnTo>
                                <a:lnTo>
                                  <a:pt x="190805" y="14211"/>
                                </a:lnTo>
                                <a:lnTo>
                                  <a:pt x="192329" y="25806"/>
                                </a:lnTo>
                                <a:lnTo>
                                  <a:pt x="194348" y="37312"/>
                                </a:lnTo>
                                <a:lnTo>
                                  <a:pt x="196926" y="48526"/>
                                </a:lnTo>
                                <a:lnTo>
                                  <a:pt x="199999" y="59651"/>
                                </a:lnTo>
                                <a:lnTo>
                                  <a:pt x="203645" y="70485"/>
                                </a:lnTo>
                                <a:lnTo>
                                  <a:pt x="207658" y="81038"/>
                                </a:lnTo>
                                <a:lnTo>
                                  <a:pt x="212255" y="91389"/>
                                </a:lnTo>
                                <a:lnTo>
                                  <a:pt x="217246" y="101460"/>
                                </a:lnTo>
                                <a:lnTo>
                                  <a:pt x="222707" y="111239"/>
                                </a:lnTo>
                                <a:lnTo>
                                  <a:pt x="228651" y="120714"/>
                                </a:lnTo>
                                <a:lnTo>
                                  <a:pt x="234975" y="129933"/>
                                </a:lnTo>
                                <a:lnTo>
                                  <a:pt x="241783" y="138849"/>
                                </a:lnTo>
                                <a:lnTo>
                                  <a:pt x="248869" y="147383"/>
                                </a:lnTo>
                                <a:lnTo>
                                  <a:pt x="256438" y="155524"/>
                                </a:lnTo>
                                <a:lnTo>
                                  <a:pt x="264300" y="163398"/>
                                </a:lnTo>
                                <a:lnTo>
                                  <a:pt x="272542" y="170776"/>
                                </a:lnTo>
                                <a:lnTo>
                                  <a:pt x="281165" y="177864"/>
                                </a:lnTo>
                                <a:lnTo>
                                  <a:pt x="290094" y="184582"/>
                                </a:lnTo>
                                <a:lnTo>
                                  <a:pt x="299276" y="190817"/>
                                </a:lnTo>
                                <a:lnTo>
                                  <a:pt x="308864" y="196672"/>
                                </a:lnTo>
                                <a:lnTo>
                                  <a:pt x="318630" y="202031"/>
                                </a:lnTo>
                                <a:lnTo>
                                  <a:pt x="328714" y="207022"/>
                                </a:lnTo>
                                <a:lnTo>
                                  <a:pt x="339052" y="211518"/>
                                </a:lnTo>
                                <a:lnTo>
                                  <a:pt x="349682" y="215455"/>
                                </a:lnTo>
                                <a:lnTo>
                                  <a:pt x="360515" y="218998"/>
                                </a:lnTo>
                                <a:lnTo>
                                  <a:pt x="371539" y="221970"/>
                                </a:lnTo>
                                <a:lnTo>
                                  <a:pt x="382753" y="224460"/>
                                </a:lnTo>
                                <a:lnTo>
                                  <a:pt x="394157" y="226466"/>
                                </a:lnTo>
                                <a:lnTo>
                                  <a:pt x="405841" y="227926"/>
                                </a:lnTo>
                                <a:lnTo>
                                  <a:pt x="417538" y="228790"/>
                                </a:lnTo>
                                <a:lnTo>
                                  <a:pt x="429514" y="229057"/>
                                </a:lnTo>
                                <a:lnTo>
                                  <a:pt x="431813" y="229057"/>
                                </a:lnTo>
                                <a:lnTo>
                                  <a:pt x="431813" y="267322"/>
                                </a:lnTo>
                                <a:lnTo>
                                  <a:pt x="429514" y="267322"/>
                                </a:lnTo>
                                <a:lnTo>
                                  <a:pt x="423291" y="267220"/>
                                </a:lnTo>
                                <a:lnTo>
                                  <a:pt x="417055" y="267030"/>
                                </a:lnTo>
                                <a:lnTo>
                                  <a:pt x="410832" y="266636"/>
                                </a:lnTo>
                                <a:lnTo>
                                  <a:pt x="404597" y="266154"/>
                                </a:lnTo>
                                <a:lnTo>
                                  <a:pt x="398463" y="265595"/>
                                </a:lnTo>
                                <a:lnTo>
                                  <a:pt x="392341" y="264744"/>
                                </a:lnTo>
                                <a:lnTo>
                                  <a:pt x="386194" y="263880"/>
                                </a:lnTo>
                                <a:lnTo>
                                  <a:pt x="380162" y="262813"/>
                                </a:lnTo>
                                <a:lnTo>
                                  <a:pt x="374117" y="261671"/>
                                </a:lnTo>
                                <a:lnTo>
                                  <a:pt x="368084" y="260312"/>
                                </a:lnTo>
                                <a:lnTo>
                                  <a:pt x="362064" y="258890"/>
                                </a:lnTo>
                                <a:lnTo>
                                  <a:pt x="356108" y="257353"/>
                                </a:lnTo>
                                <a:lnTo>
                                  <a:pt x="350266" y="255613"/>
                                </a:lnTo>
                                <a:lnTo>
                                  <a:pt x="344322" y="253809"/>
                                </a:lnTo>
                                <a:lnTo>
                                  <a:pt x="338569" y="251790"/>
                                </a:lnTo>
                                <a:lnTo>
                                  <a:pt x="332727" y="249682"/>
                                </a:lnTo>
                                <a:lnTo>
                                  <a:pt x="326974" y="247472"/>
                                </a:lnTo>
                                <a:lnTo>
                                  <a:pt x="321335" y="245186"/>
                                </a:lnTo>
                                <a:lnTo>
                                  <a:pt x="315659" y="242684"/>
                                </a:lnTo>
                                <a:lnTo>
                                  <a:pt x="310109" y="240093"/>
                                </a:lnTo>
                                <a:lnTo>
                                  <a:pt x="304546" y="237413"/>
                                </a:lnTo>
                                <a:lnTo>
                                  <a:pt x="299098" y="234531"/>
                                </a:lnTo>
                                <a:lnTo>
                                  <a:pt x="293725" y="231660"/>
                                </a:lnTo>
                                <a:lnTo>
                                  <a:pt x="288353" y="228574"/>
                                </a:lnTo>
                                <a:lnTo>
                                  <a:pt x="283083" y="225323"/>
                                </a:lnTo>
                                <a:lnTo>
                                  <a:pt x="277813" y="222072"/>
                                </a:lnTo>
                                <a:lnTo>
                                  <a:pt x="272733" y="218605"/>
                                </a:lnTo>
                                <a:lnTo>
                                  <a:pt x="267653" y="215163"/>
                                </a:lnTo>
                                <a:lnTo>
                                  <a:pt x="262585" y="211518"/>
                                </a:lnTo>
                                <a:lnTo>
                                  <a:pt x="257696" y="207784"/>
                                </a:lnTo>
                                <a:lnTo>
                                  <a:pt x="252806" y="203860"/>
                                </a:lnTo>
                                <a:lnTo>
                                  <a:pt x="248107" y="199923"/>
                                </a:lnTo>
                                <a:lnTo>
                                  <a:pt x="243510" y="195897"/>
                                </a:lnTo>
                                <a:lnTo>
                                  <a:pt x="239103" y="191681"/>
                                </a:lnTo>
                                <a:lnTo>
                                  <a:pt x="234683" y="187465"/>
                                </a:lnTo>
                                <a:lnTo>
                                  <a:pt x="230467" y="183121"/>
                                </a:lnTo>
                                <a:lnTo>
                                  <a:pt x="226251" y="178727"/>
                                </a:lnTo>
                                <a:lnTo>
                                  <a:pt x="222224" y="174218"/>
                                </a:lnTo>
                                <a:lnTo>
                                  <a:pt x="218300" y="169722"/>
                                </a:lnTo>
                                <a:lnTo>
                                  <a:pt x="214465" y="165023"/>
                                </a:lnTo>
                                <a:lnTo>
                                  <a:pt x="210642" y="160312"/>
                                </a:lnTo>
                                <a:lnTo>
                                  <a:pt x="206997" y="155524"/>
                                </a:lnTo>
                                <a:lnTo>
                                  <a:pt x="203454" y="150647"/>
                                </a:lnTo>
                                <a:lnTo>
                                  <a:pt x="200089" y="145758"/>
                                </a:lnTo>
                                <a:lnTo>
                                  <a:pt x="196736" y="140754"/>
                                </a:lnTo>
                                <a:lnTo>
                                  <a:pt x="193484" y="135686"/>
                                </a:lnTo>
                                <a:lnTo>
                                  <a:pt x="190411" y="130505"/>
                                </a:lnTo>
                                <a:lnTo>
                                  <a:pt x="187350" y="125323"/>
                                </a:lnTo>
                                <a:lnTo>
                                  <a:pt x="184467" y="120053"/>
                                </a:lnTo>
                                <a:lnTo>
                                  <a:pt x="181699" y="114770"/>
                                </a:lnTo>
                                <a:lnTo>
                                  <a:pt x="179108" y="109410"/>
                                </a:lnTo>
                                <a:lnTo>
                                  <a:pt x="176517" y="103949"/>
                                </a:lnTo>
                                <a:lnTo>
                                  <a:pt x="174117" y="98475"/>
                                </a:lnTo>
                                <a:lnTo>
                                  <a:pt x="171818" y="93028"/>
                                </a:lnTo>
                                <a:lnTo>
                                  <a:pt x="169621" y="87350"/>
                                </a:lnTo>
                                <a:lnTo>
                                  <a:pt x="167513" y="81800"/>
                                </a:lnTo>
                                <a:lnTo>
                                  <a:pt x="165595" y="76136"/>
                                </a:lnTo>
                                <a:lnTo>
                                  <a:pt x="163779" y="70383"/>
                                </a:lnTo>
                                <a:lnTo>
                                  <a:pt x="162052" y="64643"/>
                                </a:lnTo>
                                <a:lnTo>
                                  <a:pt x="160515" y="58775"/>
                                </a:lnTo>
                                <a:lnTo>
                                  <a:pt x="158979" y="53035"/>
                                </a:lnTo>
                                <a:lnTo>
                                  <a:pt x="157734" y="47079"/>
                                </a:lnTo>
                                <a:lnTo>
                                  <a:pt x="156489" y="41237"/>
                                </a:lnTo>
                                <a:lnTo>
                                  <a:pt x="155435" y="35306"/>
                                </a:lnTo>
                                <a:lnTo>
                                  <a:pt x="108763" y="35306"/>
                                </a:lnTo>
                                <a:lnTo>
                                  <a:pt x="107531" y="41046"/>
                                </a:lnTo>
                                <a:lnTo>
                                  <a:pt x="106375" y="46812"/>
                                </a:lnTo>
                                <a:lnTo>
                                  <a:pt x="105029" y="52565"/>
                                </a:lnTo>
                                <a:lnTo>
                                  <a:pt x="103683" y="58318"/>
                                </a:lnTo>
                                <a:lnTo>
                                  <a:pt x="102349" y="63970"/>
                                </a:lnTo>
                                <a:lnTo>
                                  <a:pt x="100902" y="69621"/>
                                </a:lnTo>
                                <a:lnTo>
                                  <a:pt x="99378" y="75171"/>
                                </a:lnTo>
                                <a:lnTo>
                                  <a:pt x="97841" y="80746"/>
                                </a:lnTo>
                                <a:lnTo>
                                  <a:pt x="96215" y="86296"/>
                                </a:lnTo>
                                <a:lnTo>
                                  <a:pt x="94577" y="91770"/>
                                </a:lnTo>
                                <a:lnTo>
                                  <a:pt x="92850" y="97231"/>
                                </a:lnTo>
                                <a:lnTo>
                                  <a:pt x="91148" y="102692"/>
                                </a:lnTo>
                                <a:lnTo>
                                  <a:pt x="89307" y="108077"/>
                                </a:lnTo>
                                <a:lnTo>
                                  <a:pt x="87490" y="113449"/>
                                </a:lnTo>
                                <a:lnTo>
                                  <a:pt x="85573" y="118719"/>
                                </a:lnTo>
                                <a:lnTo>
                                  <a:pt x="83566" y="123990"/>
                                </a:lnTo>
                                <a:lnTo>
                                  <a:pt x="81547" y="129260"/>
                                </a:lnTo>
                                <a:lnTo>
                                  <a:pt x="79439" y="134429"/>
                                </a:lnTo>
                                <a:lnTo>
                                  <a:pt x="77330" y="139611"/>
                                </a:lnTo>
                                <a:lnTo>
                                  <a:pt x="75222" y="144691"/>
                                </a:lnTo>
                                <a:lnTo>
                                  <a:pt x="72923" y="149771"/>
                                </a:lnTo>
                                <a:lnTo>
                                  <a:pt x="70714" y="154863"/>
                                </a:lnTo>
                                <a:lnTo>
                                  <a:pt x="68326" y="159829"/>
                                </a:lnTo>
                                <a:lnTo>
                                  <a:pt x="66027" y="164833"/>
                                </a:lnTo>
                                <a:lnTo>
                                  <a:pt x="63525" y="169722"/>
                                </a:lnTo>
                                <a:lnTo>
                                  <a:pt x="61138" y="174599"/>
                                </a:lnTo>
                                <a:lnTo>
                                  <a:pt x="58547" y="179501"/>
                                </a:lnTo>
                                <a:lnTo>
                                  <a:pt x="55956" y="184290"/>
                                </a:lnTo>
                                <a:lnTo>
                                  <a:pt x="53378" y="188976"/>
                                </a:lnTo>
                                <a:lnTo>
                                  <a:pt x="50686" y="193687"/>
                                </a:lnTo>
                                <a:lnTo>
                                  <a:pt x="48006" y="198386"/>
                                </a:lnTo>
                                <a:lnTo>
                                  <a:pt x="45225" y="202997"/>
                                </a:lnTo>
                                <a:lnTo>
                                  <a:pt x="45225" y="204533"/>
                                </a:lnTo>
                                <a:lnTo>
                                  <a:pt x="0" y="204533"/>
                                </a:lnTo>
                                <a:lnTo>
                                  <a:pt x="3061" y="200685"/>
                                </a:lnTo>
                                <a:lnTo>
                                  <a:pt x="6502" y="195516"/>
                                </a:lnTo>
                                <a:lnTo>
                                  <a:pt x="9868" y="190335"/>
                                </a:lnTo>
                                <a:lnTo>
                                  <a:pt x="13119" y="185064"/>
                                </a:lnTo>
                                <a:lnTo>
                                  <a:pt x="16281" y="179591"/>
                                </a:lnTo>
                                <a:lnTo>
                                  <a:pt x="19444" y="174117"/>
                                </a:lnTo>
                                <a:lnTo>
                                  <a:pt x="22517" y="168669"/>
                                </a:lnTo>
                                <a:lnTo>
                                  <a:pt x="25502" y="162992"/>
                                </a:lnTo>
                                <a:lnTo>
                                  <a:pt x="28461" y="157352"/>
                                </a:lnTo>
                                <a:lnTo>
                                  <a:pt x="31343" y="151511"/>
                                </a:lnTo>
                                <a:lnTo>
                                  <a:pt x="34112" y="145758"/>
                                </a:lnTo>
                                <a:lnTo>
                                  <a:pt x="36792" y="139814"/>
                                </a:lnTo>
                                <a:lnTo>
                                  <a:pt x="39383" y="133845"/>
                                </a:lnTo>
                                <a:lnTo>
                                  <a:pt x="41973" y="127826"/>
                                </a:lnTo>
                                <a:lnTo>
                                  <a:pt x="44463" y="121665"/>
                                </a:lnTo>
                                <a:lnTo>
                                  <a:pt x="46863" y="115557"/>
                                </a:lnTo>
                                <a:lnTo>
                                  <a:pt x="49250" y="109220"/>
                                </a:lnTo>
                                <a:lnTo>
                                  <a:pt x="51460" y="102997"/>
                                </a:lnTo>
                                <a:lnTo>
                                  <a:pt x="53658" y="96659"/>
                                </a:lnTo>
                                <a:lnTo>
                                  <a:pt x="55766" y="90246"/>
                                </a:lnTo>
                                <a:lnTo>
                                  <a:pt x="57772" y="83718"/>
                                </a:lnTo>
                                <a:lnTo>
                                  <a:pt x="59690" y="77203"/>
                                </a:lnTo>
                                <a:lnTo>
                                  <a:pt x="61608" y="70676"/>
                                </a:lnTo>
                                <a:lnTo>
                                  <a:pt x="63436" y="64046"/>
                                </a:lnTo>
                                <a:lnTo>
                                  <a:pt x="65062" y="57353"/>
                                </a:lnTo>
                                <a:lnTo>
                                  <a:pt x="66688" y="50635"/>
                                </a:lnTo>
                                <a:lnTo>
                                  <a:pt x="68326" y="43828"/>
                                </a:lnTo>
                                <a:lnTo>
                                  <a:pt x="69761" y="37020"/>
                                </a:lnTo>
                                <a:lnTo>
                                  <a:pt x="71107" y="30200"/>
                                </a:lnTo>
                                <a:lnTo>
                                  <a:pt x="72441" y="23304"/>
                                </a:lnTo>
                                <a:lnTo>
                                  <a:pt x="73596" y="16319"/>
                                </a:lnTo>
                                <a:lnTo>
                                  <a:pt x="74740" y="9309"/>
                                </a:lnTo>
                                <a:lnTo>
                                  <a:pt x="75806" y="2324"/>
                                </a:lnTo>
                                <a:lnTo>
                                  <a:pt x="76568" y="0"/>
                                </a:lnTo>
                                <a:close/>
                              </a:path>
                            </a:pathLst>
                          </a:custGeom>
                          <a:ln w="0" cap="flat">
                            <a:miter lim="127000"/>
                          </a:ln>
                        </wps:spPr>
                        <wps:style>
                          <a:lnRef idx="0">
                            <a:srgbClr val="000000">
                              <a:alpha val="0"/>
                            </a:srgbClr>
                          </a:lnRef>
                          <a:fillRef idx="1">
                            <a:srgbClr val="385191"/>
                          </a:fillRef>
                          <a:effectRef idx="0">
                            <a:scrgbClr r="0" g="0" b="0"/>
                          </a:effectRef>
                          <a:fontRef idx="none"/>
                        </wps:style>
                        <wps:bodyPr/>
                      </wps:wsp>
                      <wps:wsp>
                        <wps:cNvPr id="25" name="Shape 25"/>
                        <wps:cNvSpPr/>
                        <wps:spPr>
                          <a:xfrm>
                            <a:off x="85771" y="515441"/>
                            <a:ext cx="130912" cy="204508"/>
                          </a:xfrm>
                          <a:custGeom>
                            <a:avLst/>
                            <a:gdLst/>
                            <a:ahLst/>
                            <a:cxnLst/>
                            <a:rect l="0" t="0" r="0" b="0"/>
                            <a:pathLst>
                              <a:path w="130912" h="204508">
                                <a:moveTo>
                                  <a:pt x="2299" y="0"/>
                                </a:moveTo>
                                <a:lnTo>
                                  <a:pt x="130912" y="0"/>
                                </a:lnTo>
                                <a:lnTo>
                                  <a:pt x="130912" y="3048"/>
                                </a:lnTo>
                                <a:lnTo>
                                  <a:pt x="129654" y="10338"/>
                                </a:lnTo>
                                <a:lnTo>
                                  <a:pt x="128422" y="17640"/>
                                </a:lnTo>
                                <a:lnTo>
                                  <a:pt x="126975" y="24829"/>
                                </a:lnTo>
                                <a:lnTo>
                                  <a:pt x="125552" y="31915"/>
                                </a:lnTo>
                                <a:lnTo>
                                  <a:pt x="124016" y="39001"/>
                                </a:lnTo>
                                <a:lnTo>
                                  <a:pt x="122390" y="46012"/>
                                </a:lnTo>
                                <a:lnTo>
                                  <a:pt x="120650" y="52934"/>
                                </a:lnTo>
                                <a:lnTo>
                                  <a:pt x="118834" y="59817"/>
                                </a:lnTo>
                                <a:lnTo>
                                  <a:pt x="116904" y="66637"/>
                                </a:lnTo>
                                <a:lnTo>
                                  <a:pt x="114999" y="73431"/>
                                </a:lnTo>
                                <a:lnTo>
                                  <a:pt x="112890" y="80061"/>
                                </a:lnTo>
                                <a:lnTo>
                                  <a:pt x="110782" y="86766"/>
                                </a:lnTo>
                                <a:lnTo>
                                  <a:pt x="108484" y="93281"/>
                                </a:lnTo>
                                <a:lnTo>
                                  <a:pt x="106185" y="99720"/>
                                </a:lnTo>
                                <a:lnTo>
                                  <a:pt x="103797" y="106121"/>
                                </a:lnTo>
                                <a:lnTo>
                                  <a:pt x="101295" y="112446"/>
                                </a:lnTo>
                                <a:lnTo>
                                  <a:pt x="98717" y="118783"/>
                                </a:lnTo>
                                <a:lnTo>
                                  <a:pt x="96025" y="124930"/>
                                </a:lnTo>
                                <a:lnTo>
                                  <a:pt x="93345" y="131051"/>
                                </a:lnTo>
                                <a:lnTo>
                                  <a:pt x="90564" y="137096"/>
                                </a:lnTo>
                                <a:lnTo>
                                  <a:pt x="87592" y="143053"/>
                                </a:lnTo>
                                <a:lnTo>
                                  <a:pt x="84608" y="148895"/>
                                </a:lnTo>
                                <a:lnTo>
                                  <a:pt x="81560" y="154749"/>
                                </a:lnTo>
                                <a:lnTo>
                                  <a:pt x="78499" y="160401"/>
                                </a:lnTo>
                                <a:lnTo>
                                  <a:pt x="75235" y="166065"/>
                                </a:lnTo>
                                <a:lnTo>
                                  <a:pt x="71882" y="171628"/>
                                </a:lnTo>
                                <a:lnTo>
                                  <a:pt x="68530" y="177076"/>
                                </a:lnTo>
                                <a:lnTo>
                                  <a:pt x="65062" y="182449"/>
                                </a:lnTo>
                                <a:lnTo>
                                  <a:pt x="61532" y="187706"/>
                                </a:lnTo>
                                <a:lnTo>
                                  <a:pt x="57988" y="192901"/>
                                </a:lnTo>
                                <a:lnTo>
                                  <a:pt x="54242" y="197993"/>
                                </a:lnTo>
                                <a:lnTo>
                                  <a:pt x="50508" y="202959"/>
                                </a:lnTo>
                                <a:lnTo>
                                  <a:pt x="49733" y="204508"/>
                                </a:lnTo>
                                <a:lnTo>
                                  <a:pt x="0" y="204508"/>
                                </a:lnTo>
                                <a:lnTo>
                                  <a:pt x="3835" y="199898"/>
                                </a:lnTo>
                                <a:lnTo>
                                  <a:pt x="7366" y="195974"/>
                                </a:lnTo>
                                <a:lnTo>
                                  <a:pt x="11024" y="191935"/>
                                </a:lnTo>
                                <a:lnTo>
                                  <a:pt x="14478" y="187922"/>
                                </a:lnTo>
                                <a:lnTo>
                                  <a:pt x="17920" y="183706"/>
                                </a:lnTo>
                                <a:lnTo>
                                  <a:pt x="21286" y="179388"/>
                                </a:lnTo>
                                <a:lnTo>
                                  <a:pt x="24626" y="175069"/>
                                </a:lnTo>
                                <a:lnTo>
                                  <a:pt x="27889" y="170662"/>
                                </a:lnTo>
                                <a:lnTo>
                                  <a:pt x="31052" y="166065"/>
                                </a:lnTo>
                                <a:lnTo>
                                  <a:pt x="34125" y="161455"/>
                                </a:lnTo>
                                <a:lnTo>
                                  <a:pt x="37186" y="156858"/>
                                </a:lnTo>
                                <a:lnTo>
                                  <a:pt x="40158" y="152057"/>
                                </a:lnTo>
                                <a:lnTo>
                                  <a:pt x="43028" y="147168"/>
                                </a:lnTo>
                                <a:lnTo>
                                  <a:pt x="45911" y="142291"/>
                                </a:lnTo>
                                <a:lnTo>
                                  <a:pt x="48679" y="137299"/>
                                </a:lnTo>
                                <a:lnTo>
                                  <a:pt x="51372" y="132220"/>
                                </a:lnTo>
                                <a:lnTo>
                                  <a:pt x="54051" y="127038"/>
                                </a:lnTo>
                                <a:lnTo>
                                  <a:pt x="56629" y="121856"/>
                                </a:lnTo>
                                <a:lnTo>
                                  <a:pt x="59131" y="116497"/>
                                </a:lnTo>
                                <a:lnTo>
                                  <a:pt x="61532" y="111125"/>
                                </a:lnTo>
                                <a:lnTo>
                                  <a:pt x="63932" y="105753"/>
                                </a:lnTo>
                                <a:lnTo>
                                  <a:pt x="66117" y="100190"/>
                                </a:lnTo>
                                <a:lnTo>
                                  <a:pt x="68339" y="94641"/>
                                </a:lnTo>
                                <a:lnTo>
                                  <a:pt x="70536" y="88976"/>
                                </a:lnTo>
                                <a:lnTo>
                                  <a:pt x="72555" y="83223"/>
                                </a:lnTo>
                                <a:lnTo>
                                  <a:pt x="74562" y="77457"/>
                                </a:lnTo>
                                <a:lnTo>
                                  <a:pt x="76479" y="71628"/>
                                </a:lnTo>
                                <a:lnTo>
                                  <a:pt x="78283" y="65760"/>
                                </a:lnTo>
                                <a:lnTo>
                                  <a:pt x="80125" y="59728"/>
                                </a:lnTo>
                                <a:lnTo>
                                  <a:pt x="81839" y="53696"/>
                                </a:lnTo>
                                <a:lnTo>
                                  <a:pt x="83477" y="47651"/>
                                </a:lnTo>
                                <a:lnTo>
                                  <a:pt x="85001" y="41415"/>
                                </a:lnTo>
                                <a:lnTo>
                                  <a:pt x="86449" y="35268"/>
                                </a:lnTo>
                                <a:lnTo>
                                  <a:pt x="2299" y="35268"/>
                                </a:lnTo>
                                <a:lnTo>
                                  <a:pt x="2299" y="0"/>
                                </a:lnTo>
                                <a:close/>
                              </a:path>
                            </a:pathLst>
                          </a:custGeom>
                          <a:ln w="0" cap="flat">
                            <a:miter lim="127000"/>
                          </a:ln>
                        </wps:spPr>
                        <wps:style>
                          <a:lnRef idx="0">
                            <a:srgbClr val="000000">
                              <a:alpha val="0"/>
                            </a:srgbClr>
                          </a:lnRef>
                          <a:fillRef idx="1">
                            <a:srgbClr val="385191"/>
                          </a:fillRef>
                          <a:effectRef idx="0">
                            <a:scrgbClr r="0" g="0" b="0"/>
                          </a:effectRef>
                          <a:fontRef idx="none"/>
                        </wps:style>
                        <wps:bodyPr/>
                      </wps:wsp>
                      <wps:wsp>
                        <wps:cNvPr id="26" name="Shape 26"/>
                        <wps:cNvSpPr/>
                        <wps:spPr>
                          <a:xfrm>
                            <a:off x="0" y="0"/>
                            <a:ext cx="222352" cy="493192"/>
                          </a:xfrm>
                          <a:custGeom>
                            <a:avLst/>
                            <a:gdLst/>
                            <a:ahLst/>
                            <a:cxnLst/>
                            <a:rect l="0" t="0" r="0" b="0"/>
                            <a:pathLst>
                              <a:path w="222352" h="493192">
                                <a:moveTo>
                                  <a:pt x="0" y="0"/>
                                </a:moveTo>
                                <a:lnTo>
                                  <a:pt x="54343" y="0"/>
                                </a:lnTo>
                                <a:lnTo>
                                  <a:pt x="55118" y="774"/>
                                </a:lnTo>
                                <a:lnTo>
                                  <a:pt x="61227" y="7277"/>
                                </a:lnTo>
                                <a:lnTo>
                                  <a:pt x="67285" y="13894"/>
                                </a:lnTo>
                                <a:lnTo>
                                  <a:pt x="73216" y="20701"/>
                                </a:lnTo>
                                <a:lnTo>
                                  <a:pt x="79070" y="27610"/>
                                </a:lnTo>
                                <a:lnTo>
                                  <a:pt x="84823" y="34620"/>
                                </a:lnTo>
                                <a:lnTo>
                                  <a:pt x="90475" y="41707"/>
                                </a:lnTo>
                                <a:lnTo>
                                  <a:pt x="96038" y="48984"/>
                                </a:lnTo>
                                <a:lnTo>
                                  <a:pt x="101486" y="56376"/>
                                </a:lnTo>
                                <a:lnTo>
                                  <a:pt x="106845" y="63843"/>
                                </a:lnTo>
                                <a:lnTo>
                                  <a:pt x="112128" y="71425"/>
                                </a:lnTo>
                                <a:lnTo>
                                  <a:pt x="117297" y="79108"/>
                                </a:lnTo>
                                <a:lnTo>
                                  <a:pt x="122288" y="86855"/>
                                </a:lnTo>
                                <a:lnTo>
                                  <a:pt x="127267" y="94818"/>
                                </a:lnTo>
                                <a:lnTo>
                                  <a:pt x="132055" y="102781"/>
                                </a:lnTo>
                                <a:lnTo>
                                  <a:pt x="136855" y="110922"/>
                                </a:lnTo>
                                <a:lnTo>
                                  <a:pt x="141465" y="119075"/>
                                </a:lnTo>
                                <a:lnTo>
                                  <a:pt x="145948" y="127419"/>
                                </a:lnTo>
                                <a:lnTo>
                                  <a:pt x="150254" y="135852"/>
                                </a:lnTo>
                                <a:lnTo>
                                  <a:pt x="154597" y="144297"/>
                                </a:lnTo>
                                <a:lnTo>
                                  <a:pt x="158699" y="152921"/>
                                </a:lnTo>
                                <a:lnTo>
                                  <a:pt x="162814" y="161557"/>
                                </a:lnTo>
                                <a:lnTo>
                                  <a:pt x="166650" y="170370"/>
                                </a:lnTo>
                                <a:lnTo>
                                  <a:pt x="170497" y="179184"/>
                                </a:lnTo>
                                <a:lnTo>
                                  <a:pt x="174142" y="188201"/>
                                </a:lnTo>
                                <a:lnTo>
                                  <a:pt x="177774" y="197218"/>
                                </a:lnTo>
                                <a:lnTo>
                                  <a:pt x="181127" y="206324"/>
                                </a:lnTo>
                                <a:lnTo>
                                  <a:pt x="184480" y="215519"/>
                                </a:lnTo>
                                <a:lnTo>
                                  <a:pt x="187630" y="224828"/>
                                </a:lnTo>
                                <a:lnTo>
                                  <a:pt x="190716" y="234150"/>
                                </a:lnTo>
                                <a:lnTo>
                                  <a:pt x="193573" y="243637"/>
                                </a:lnTo>
                                <a:lnTo>
                                  <a:pt x="196367" y="253111"/>
                                </a:lnTo>
                                <a:lnTo>
                                  <a:pt x="199060" y="262725"/>
                                </a:lnTo>
                                <a:lnTo>
                                  <a:pt x="200965" y="269799"/>
                                </a:lnTo>
                                <a:lnTo>
                                  <a:pt x="202793" y="276796"/>
                                </a:lnTo>
                                <a:lnTo>
                                  <a:pt x="204521" y="283896"/>
                                </a:lnTo>
                                <a:lnTo>
                                  <a:pt x="206134" y="291084"/>
                                </a:lnTo>
                                <a:lnTo>
                                  <a:pt x="207683" y="298183"/>
                                </a:lnTo>
                                <a:lnTo>
                                  <a:pt x="209220" y="305359"/>
                                </a:lnTo>
                                <a:lnTo>
                                  <a:pt x="210655" y="312471"/>
                                </a:lnTo>
                                <a:lnTo>
                                  <a:pt x="211976" y="319646"/>
                                </a:lnTo>
                                <a:lnTo>
                                  <a:pt x="213233" y="326848"/>
                                </a:lnTo>
                                <a:lnTo>
                                  <a:pt x="214389" y="334149"/>
                                </a:lnTo>
                                <a:lnTo>
                                  <a:pt x="215443" y="341325"/>
                                </a:lnTo>
                                <a:lnTo>
                                  <a:pt x="216497" y="348514"/>
                                </a:lnTo>
                                <a:lnTo>
                                  <a:pt x="217335" y="355702"/>
                                </a:lnTo>
                                <a:lnTo>
                                  <a:pt x="218224" y="362979"/>
                                </a:lnTo>
                                <a:lnTo>
                                  <a:pt x="218973" y="370180"/>
                                </a:lnTo>
                                <a:lnTo>
                                  <a:pt x="219761" y="377368"/>
                                </a:lnTo>
                                <a:lnTo>
                                  <a:pt x="220332" y="384670"/>
                                </a:lnTo>
                                <a:lnTo>
                                  <a:pt x="220802" y="391846"/>
                                </a:lnTo>
                                <a:lnTo>
                                  <a:pt x="221285" y="399047"/>
                                </a:lnTo>
                                <a:lnTo>
                                  <a:pt x="221666" y="406235"/>
                                </a:lnTo>
                                <a:lnTo>
                                  <a:pt x="221958" y="413423"/>
                                </a:lnTo>
                                <a:lnTo>
                                  <a:pt x="222148" y="420522"/>
                                </a:lnTo>
                                <a:lnTo>
                                  <a:pt x="222237" y="427710"/>
                                </a:lnTo>
                                <a:lnTo>
                                  <a:pt x="222352" y="434810"/>
                                </a:lnTo>
                                <a:lnTo>
                                  <a:pt x="222237" y="441896"/>
                                </a:lnTo>
                                <a:lnTo>
                                  <a:pt x="222148" y="448996"/>
                                </a:lnTo>
                                <a:lnTo>
                                  <a:pt x="221958" y="456095"/>
                                </a:lnTo>
                                <a:lnTo>
                                  <a:pt x="221666" y="463093"/>
                                </a:lnTo>
                                <a:lnTo>
                                  <a:pt x="221285" y="470078"/>
                                </a:lnTo>
                                <a:lnTo>
                                  <a:pt x="220802" y="477088"/>
                                </a:lnTo>
                                <a:lnTo>
                                  <a:pt x="220332" y="483997"/>
                                </a:lnTo>
                                <a:lnTo>
                                  <a:pt x="219761" y="490880"/>
                                </a:lnTo>
                                <a:lnTo>
                                  <a:pt x="219761" y="493192"/>
                                </a:lnTo>
                                <a:lnTo>
                                  <a:pt x="88087" y="493192"/>
                                </a:lnTo>
                                <a:lnTo>
                                  <a:pt x="88087" y="458013"/>
                                </a:lnTo>
                                <a:lnTo>
                                  <a:pt x="184480" y="458013"/>
                                </a:lnTo>
                                <a:lnTo>
                                  <a:pt x="184658" y="452247"/>
                                </a:lnTo>
                                <a:lnTo>
                                  <a:pt x="184785" y="446507"/>
                                </a:lnTo>
                                <a:lnTo>
                                  <a:pt x="184874" y="440741"/>
                                </a:lnTo>
                                <a:lnTo>
                                  <a:pt x="184950" y="434987"/>
                                </a:lnTo>
                                <a:lnTo>
                                  <a:pt x="184874" y="429247"/>
                                </a:lnTo>
                                <a:lnTo>
                                  <a:pt x="184785" y="423494"/>
                                </a:lnTo>
                                <a:lnTo>
                                  <a:pt x="184658" y="417741"/>
                                </a:lnTo>
                                <a:lnTo>
                                  <a:pt x="184480" y="411899"/>
                                </a:lnTo>
                                <a:lnTo>
                                  <a:pt x="184201" y="406133"/>
                                </a:lnTo>
                                <a:lnTo>
                                  <a:pt x="183896" y="400380"/>
                                </a:lnTo>
                                <a:lnTo>
                                  <a:pt x="183515" y="394627"/>
                                </a:lnTo>
                                <a:lnTo>
                                  <a:pt x="183147" y="388785"/>
                                </a:lnTo>
                                <a:lnTo>
                                  <a:pt x="182664" y="383032"/>
                                </a:lnTo>
                                <a:lnTo>
                                  <a:pt x="182093" y="377177"/>
                                </a:lnTo>
                                <a:lnTo>
                                  <a:pt x="181508" y="371424"/>
                                </a:lnTo>
                                <a:lnTo>
                                  <a:pt x="180835" y="365582"/>
                                </a:lnTo>
                                <a:lnTo>
                                  <a:pt x="180175" y="359829"/>
                                </a:lnTo>
                                <a:lnTo>
                                  <a:pt x="179400" y="353975"/>
                                </a:lnTo>
                                <a:lnTo>
                                  <a:pt x="178549" y="348221"/>
                                </a:lnTo>
                                <a:lnTo>
                                  <a:pt x="177673" y="342379"/>
                                </a:lnTo>
                                <a:lnTo>
                                  <a:pt x="176708" y="336626"/>
                                </a:lnTo>
                                <a:lnTo>
                                  <a:pt x="175654" y="330771"/>
                                </a:lnTo>
                                <a:lnTo>
                                  <a:pt x="174599" y="325018"/>
                                </a:lnTo>
                                <a:lnTo>
                                  <a:pt x="173558" y="319177"/>
                                </a:lnTo>
                                <a:lnTo>
                                  <a:pt x="172301" y="313322"/>
                                </a:lnTo>
                                <a:lnTo>
                                  <a:pt x="171069" y="307581"/>
                                </a:lnTo>
                                <a:lnTo>
                                  <a:pt x="169710" y="301727"/>
                                </a:lnTo>
                                <a:lnTo>
                                  <a:pt x="168389" y="295872"/>
                                </a:lnTo>
                                <a:lnTo>
                                  <a:pt x="166954" y="290131"/>
                                </a:lnTo>
                                <a:lnTo>
                                  <a:pt x="165494" y="284276"/>
                                </a:lnTo>
                                <a:lnTo>
                                  <a:pt x="163868" y="278422"/>
                                </a:lnTo>
                                <a:lnTo>
                                  <a:pt x="162242" y="272669"/>
                                </a:lnTo>
                                <a:lnTo>
                                  <a:pt x="159474" y="262610"/>
                                </a:lnTo>
                                <a:lnTo>
                                  <a:pt x="156489" y="252540"/>
                                </a:lnTo>
                                <a:lnTo>
                                  <a:pt x="153429" y="242659"/>
                                </a:lnTo>
                                <a:lnTo>
                                  <a:pt x="150165" y="232778"/>
                                </a:lnTo>
                                <a:lnTo>
                                  <a:pt x="146723" y="223101"/>
                                </a:lnTo>
                                <a:lnTo>
                                  <a:pt x="143167" y="213423"/>
                                </a:lnTo>
                                <a:lnTo>
                                  <a:pt x="139433" y="203835"/>
                                </a:lnTo>
                                <a:lnTo>
                                  <a:pt x="135611" y="194348"/>
                                </a:lnTo>
                                <a:lnTo>
                                  <a:pt x="131572" y="185039"/>
                                </a:lnTo>
                                <a:lnTo>
                                  <a:pt x="127457" y="175743"/>
                                </a:lnTo>
                                <a:lnTo>
                                  <a:pt x="123139" y="166535"/>
                                </a:lnTo>
                                <a:lnTo>
                                  <a:pt x="118745" y="157518"/>
                                </a:lnTo>
                                <a:lnTo>
                                  <a:pt x="114236" y="148616"/>
                                </a:lnTo>
                                <a:lnTo>
                                  <a:pt x="109538" y="139789"/>
                                </a:lnTo>
                                <a:lnTo>
                                  <a:pt x="104749" y="131064"/>
                                </a:lnTo>
                                <a:lnTo>
                                  <a:pt x="99759" y="122428"/>
                                </a:lnTo>
                                <a:lnTo>
                                  <a:pt x="94793" y="114008"/>
                                </a:lnTo>
                                <a:lnTo>
                                  <a:pt x="89510" y="105651"/>
                                </a:lnTo>
                                <a:lnTo>
                                  <a:pt x="84239" y="97409"/>
                                </a:lnTo>
                                <a:lnTo>
                                  <a:pt x="78778" y="89344"/>
                                </a:lnTo>
                                <a:lnTo>
                                  <a:pt x="73216" y="81394"/>
                                </a:lnTo>
                                <a:lnTo>
                                  <a:pt x="67564" y="73634"/>
                                </a:lnTo>
                                <a:lnTo>
                                  <a:pt x="61709" y="65963"/>
                                </a:lnTo>
                                <a:lnTo>
                                  <a:pt x="55778" y="58382"/>
                                </a:lnTo>
                                <a:lnTo>
                                  <a:pt x="49847" y="51105"/>
                                </a:lnTo>
                                <a:lnTo>
                                  <a:pt x="43701" y="43815"/>
                                </a:lnTo>
                                <a:lnTo>
                                  <a:pt x="37363" y="36817"/>
                                </a:lnTo>
                                <a:lnTo>
                                  <a:pt x="31039" y="29908"/>
                                </a:lnTo>
                                <a:lnTo>
                                  <a:pt x="24625" y="23101"/>
                                </a:lnTo>
                                <a:lnTo>
                                  <a:pt x="18009" y="16484"/>
                                </a:lnTo>
                                <a:lnTo>
                                  <a:pt x="11392" y="10058"/>
                                </a:lnTo>
                                <a:lnTo>
                                  <a:pt x="4597" y="3823"/>
                                </a:lnTo>
                                <a:lnTo>
                                  <a:pt x="0" y="0"/>
                                </a:lnTo>
                                <a:close/>
                              </a:path>
                            </a:pathLst>
                          </a:custGeom>
                          <a:ln w="0" cap="flat">
                            <a:miter lim="127000"/>
                          </a:ln>
                        </wps:spPr>
                        <wps:style>
                          <a:lnRef idx="0">
                            <a:srgbClr val="000000">
                              <a:alpha val="0"/>
                            </a:srgbClr>
                          </a:lnRef>
                          <a:fillRef idx="1">
                            <a:srgbClr val="385191"/>
                          </a:fillRef>
                          <a:effectRef idx="0">
                            <a:scrgbClr r="0" g="0" b="0"/>
                          </a:effectRef>
                          <a:fontRef idx="none"/>
                        </wps:style>
                        <wps:bodyPr/>
                      </wps:wsp>
                      <wps:wsp>
                        <wps:cNvPr id="27" name="Shape 27"/>
                        <wps:cNvSpPr/>
                        <wps:spPr>
                          <a:xfrm>
                            <a:off x="85006" y="0"/>
                            <a:ext cx="509841" cy="493192"/>
                          </a:xfrm>
                          <a:custGeom>
                            <a:avLst/>
                            <a:gdLst/>
                            <a:ahLst/>
                            <a:cxnLst/>
                            <a:rect l="0" t="0" r="0" b="0"/>
                            <a:pathLst>
                              <a:path w="509841" h="493192">
                                <a:moveTo>
                                  <a:pt x="0" y="0"/>
                                </a:moveTo>
                                <a:lnTo>
                                  <a:pt x="48971" y="0"/>
                                </a:lnTo>
                                <a:lnTo>
                                  <a:pt x="49733" y="774"/>
                                </a:lnTo>
                                <a:lnTo>
                                  <a:pt x="54813" y="7379"/>
                                </a:lnTo>
                                <a:lnTo>
                                  <a:pt x="59906" y="14008"/>
                                </a:lnTo>
                                <a:lnTo>
                                  <a:pt x="64872" y="20803"/>
                                </a:lnTo>
                                <a:lnTo>
                                  <a:pt x="69761" y="27610"/>
                                </a:lnTo>
                                <a:lnTo>
                                  <a:pt x="74663" y="34506"/>
                                </a:lnTo>
                                <a:lnTo>
                                  <a:pt x="79349" y="41529"/>
                                </a:lnTo>
                                <a:lnTo>
                                  <a:pt x="84049" y="48616"/>
                                </a:lnTo>
                                <a:lnTo>
                                  <a:pt x="88646" y="55817"/>
                                </a:lnTo>
                                <a:lnTo>
                                  <a:pt x="93142" y="62992"/>
                                </a:lnTo>
                                <a:lnTo>
                                  <a:pt x="97650" y="70269"/>
                                </a:lnTo>
                                <a:lnTo>
                                  <a:pt x="101956" y="77660"/>
                                </a:lnTo>
                                <a:lnTo>
                                  <a:pt x="106274" y="85141"/>
                                </a:lnTo>
                                <a:lnTo>
                                  <a:pt x="110388" y="92710"/>
                                </a:lnTo>
                                <a:lnTo>
                                  <a:pt x="114529" y="100292"/>
                                </a:lnTo>
                                <a:lnTo>
                                  <a:pt x="118542" y="107962"/>
                                </a:lnTo>
                                <a:lnTo>
                                  <a:pt x="122491" y="115621"/>
                                </a:lnTo>
                                <a:lnTo>
                                  <a:pt x="126302" y="123381"/>
                                </a:lnTo>
                                <a:lnTo>
                                  <a:pt x="130035" y="131255"/>
                                </a:lnTo>
                                <a:lnTo>
                                  <a:pt x="133680" y="139217"/>
                                </a:lnTo>
                                <a:lnTo>
                                  <a:pt x="137236" y="147168"/>
                                </a:lnTo>
                                <a:lnTo>
                                  <a:pt x="140678" y="155219"/>
                                </a:lnTo>
                                <a:lnTo>
                                  <a:pt x="144044" y="163284"/>
                                </a:lnTo>
                                <a:lnTo>
                                  <a:pt x="147295" y="171424"/>
                                </a:lnTo>
                                <a:lnTo>
                                  <a:pt x="150470" y="179578"/>
                                </a:lnTo>
                                <a:lnTo>
                                  <a:pt x="153530" y="187820"/>
                                </a:lnTo>
                                <a:lnTo>
                                  <a:pt x="156489" y="196076"/>
                                </a:lnTo>
                                <a:lnTo>
                                  <a:pt x="159385" y="204419"/>
                                </a:lnTo>
                                <a:lnTo>
                                  <a:pt x="162154" y="212751"/>
                                </a:lnTo>
                                <a:lnTo>
                                  <a:pt x="164833" y="221183"/>
                                </a:lnTo>
                                <a:lnTo>
                                  <a:pt x="167424" y="229629"/>
                                </a:lnTo>
                                <a:lnTo>
                                  <a:pt x="169812" y="238061"/>
                                </a:lnTo>
                                <a:lnTo>
                                  <a:pt x="172212" y="246596"/>
                                </a:lnTo>
                                <a:lnTo>
                                  <a:pt x="173927" y="253212"/>
                                </a:lnTo>
                                <a:lnTo>
                                  <a:pt x="175654" y="259829"/>
                                </a:lnTo>
                                <a:lnTo>
                                  <a:pt x="177279" y="266446"/>
                                </a:lnTo>
                                <a:lnTo>
                                  <a:pt x="178930" y="273050"/>
                                </a:lnTo>
                                <a:lnTo>
                                  <a:pt x="180353" y="279667"/>
                                </a:lnTo>
                                <a:lnTo>
                                  <a:pt x="181801" y="286283"/>
                                </a:lnTo>
                                <a:lnTo>
                                  <a:pt x="183236" y="292900"/>
                                </a:lnTo>
                                <a:lnTo>
                                  <a:pt x="184569" y="299618"/>
                                </a:lnTo>
                                <a:lnTo>
                                  <a:pt x="185826" y="306235"/>
                                </a:lnTo>
                                <a:lnTo>
                                  <a:pt x="186969" y="312851"/>
                                </a:lnTo>
                                <a:lnTo>
                                  <a:pt x="188125" y="319456"/>
                                </a:lnTo>
                                <a:lnTo>
                                  <a:pt x="189179" y="326072"/>
                                </a:lnTo>
                                <a:lnTo>
                                  <a:pt x="190233" y="332689"/>
                                </a:lnTo>
                                <a:lnTo>
                                  <a:pt x="191198" y="339306"/>
                                </a:lnTo>
                                <a:lnTo>
                                  <a:pt x="192050" y="346024"/>
                                </a:lnTo>
                                <a:lnTo>
                                  <a:pt x="192900" y="352641"/>
                                </a:lnTo>
                                <a:lnTo>
                                  <a:pt x="193675" y="359258"/>
                                </a:lnTo>
                                <a:lnTo>
                                  <a:pt x="194361" y="365875"/>
                                </a:lnTo>
                                <a:lnTo>
                                  <a:pt x="194932" y="372478"/>
                                </a:lnTo>
                                <a:lnTo>
                                  <a:pt x="195516" y="379108"/>
                                </a:lnTo>
                                <a:lnTo>
                                  <a:pt x="196075" y="385711"/>
                                </a:lnTo>
                                <a:lnTo>
                                  <a:pt x="196469" y="392354"/>
                                </a:lnTo>
                                <a:lnTo>
                                  <a:pt x="196837" y="398856"/>
                                </a:lnTo>
                                <a:lnTo>
                                  <a:pt x="197218" y="405473"/>
                                </a:lnTo>
                                <a:lnTo>
                                  <a:pt x="197409" y="412090"/>
                                </a:lnTo>
                                <a:lnTo>
                                  <a:pt x="197612" y="418694"/>
                                </a:lnTo>
                                <a:lnTo>
                                  <a:pt x="197803" y="425221"/>
                                </a:lnTo>
                                <a:lnTo>
                                  <a:pt x="197803" y="444970"/>
                                </a:lnTo>
                                <a:lnTo>
                                  <a:pt x="197612" y="451485"/>
                                </a:lnTo>
                                <a:lnTo>
                                  <a:pt x="197510" y="458013"/>
                                </a:lnTo>
                                <a:lnTo>
                                  <a:pt x="234213" y="458013"/>
                                </a:lnTo>
                                <a:lnTo>
                                  <a:pt x="235267" y="452056"/>
                                </a:lnTo>
                                <a:lnTo>
                                  <a:pt x="236512" y="446113"/>
                                </a:lnTo>
                                <a:lnTo>
                                  <a:pt x="237769" y="440271"/>
                                </a:lnTo>
                                <a:lnTo>
                                  <a:pt x="239306" y="434518"/>
                                </a:lnTo>
                                <a:lnTo>
                                  <a:pt x="240830" y="428663"/>
                                </a:lnTo>
                                <a:lnTo>
                                  <a:pt x="242557" y="422910"/>
                                </a:lnTo>
                                <a:lnTo>
                                  <a:pt x="244373" y="417258"/>
                                </a:lnTo>
                                <a:lnTo>
                                  <a:pt x="246291" y="411594"/>
                                </a:lnTo>
                                <a:lnTo>
                                  <a:pt x="248412" y="406044"/>
                                </a:lnTo>
                                <a:lnTo>
                                  <a:pt x="250609" y="400482"/>
                                </a:lnTo>
                                <a:lnTo>
                                  <a:pt x="252895" y="395021"/>
                                </a:lnTo>
                                <a:lnTo>
                                  <a:pt x="255308" y="389547"/>
                                </a:lnTo>
                                <a:lnTo>
                                  <a:pt x="257899" y="384187"/>
                                </a:lnTo>
                                <a:lnTo>
                                  <a:pt x="260477" y="378905"/>
                                </a:lnTo>
                                <a:lnTo>
                                  <a:pt x="263258" y="373634"/>
                                </a:lnTo>
                                <a:lnTo>
                                  <a:pt x="266128" y="368351"/>
                                </a:lnTo>
                                <a:lnTo>
                                  <a:pt x="269189" y="363283"/>
                                </a:lnTo>
                                <a:lnTo>
                                  <a:pt x="272262" y="358191"/>
                                </a:lnTo>
                                <a:lnTo>
                                  <a:pt x="275527" y="353213"/>
                                </a:lnTo>
                                <a:lnTo>
                                  <a:pt x="278867" y="348221"/>
                                </a:lnTo>
                                <a:lnTo>
                                  <a:pt x="282245" y="343332"/>
                                </a:lnTo>
                                <a:lnTo>
                                  <a:pt x="285776" y="338544"/>
                                </a:lnTo>
                                <a:lnTo>
                                  <a:pt x="289408" y="333832"/>
                                </a:lnTo>
                                <a:lnTo>
                                  <a:pt x="293256" y="329133"/>
                                </a:lnTo>
                                <a:lnTo>
                                  <a:pt x="297091" y="324638"/>
                                </a:lnTo>
                                <a:lnTo>
                                  <a:pt x="301015" y="320129"/>
                                </a:lnTo>
                                <a:lnTo>
                                  <a:pt x="305041" y="315722"/>
                                </a:lnTo>
                                <a:lnTo>
                                  <a:pt x="309258" y="311417"/>
                                </a:lnTo>
                                <a:lnTo>
                                  <a:pt x="313474" y="307086"/>
                                </a:lnTo>
                                <a:lnTo>
                                  <a:pt x="317868" y="302971"/>
                                </a:lnTo>
                                <a:lnTo>
                                  <a:pt x="322275" y="298844"/>
                                </a:lnTo>
                                <a:lnTo>
                                  <a:pt x="326873" y="294831"/>
                                </a:lnTo>
                                <a:lnTo>
                                  <a:pt x="331584" y="290894"/>
                                </a:lnTo>
                                <a:lnTo>
                                  <a:pt x="336461" y="287071"/>
                                </a:lnTo>
                                <a:lnTo>
                                  <a:pt x="341376" y="283325"/>
                                </a:lnTo>
                                <a:lnTo>
                                  <a:pt x="346342" y="279667"/>
                                </a:lnTo>
                                <a:lnTo>
                                  <a:pt x="351434" y="276213"/>
                                </a:lnTo>
                                <a:lnTo>
                                  <a:pt x="356591" y="272783"/>
                                </a:lnTo>
                                <a:lnTo>
                                  <a:pt x="361759" y="269507"/>
                                </a:lnTo>
                                <a:lnTo>
                                  <a:pt x="367030" y="266344"/>
                                </a:lnTo>
                                <a:lnTo>
                                  <a:pt x="372313" y="263372"/>
                                </a:lnTo>
                                <a:lnTo>
                                  <a:pt x="377673" y="260401"/>
                                </a:lnTo>
                                <a:lnTo>
                                  <a:pt x="383134" y="257619"/>
                                </a:lnTo>
                                <a:lnTo>
                                  <a:pt x="388607" y="254939"/>
                                </a:lnTo>
                                <a:lnTo>
                                  <a:pt x="394157" y="252337"/>
                                </a:lnTo>
                                <a:lnTo>
                                  <a:pt x="399809" y="249949"/>
                                </a:lnTo>
                                <a:lnTo>
                                  <a:pt x="405486" y="247650"/>
                                </a:lnTo>
                                <a:lnTo>
                                  <a:pt x="411112" y="245440"/>
                                </a:lnTo>
                                <a:lnTo>
                                  <a:pt x="416865" y="243433"/>
                                </a:lnTo>
                                <a:lnTo>
                                  <a:pt x="422720" y="241516"/>
                                </a:lnTo>
                                <a:lnTo>
                                  <a:pt x="428460" y="239687"/>
                                </a:lnTo>
                                <a:lnTo>
                                  <a:pt x="434404" y="238061"/>
                                </a:lnTo>
                                <a:lnTo>
                                  <a:pt x="440360" y="236436"/>
                                </a:lnTo>
                                <a:lnTo>
                                  <a:pt x="446303" y="235090"/>
                                </a:lnTo>
                                <a:lnTo>
                                  <a:pt x="452234" y="233744"/>
                                </a:lnTo>
                                <a:lnTo>
                                  <a:pt x="458267" y="232601"/>
                                </a:lnTo>
                                <a:lnTo>
                                  <a:pt x="464325" y="231635"/>
                                </a:lnTo>
                                <a:lnTo>
                                  <a:pt x="470433" y="230683"/>
                                </a:lnTo>
                                <a:lnTo>
                                  <a:pt x="476580" y="230010"/>
                                </a:lnTo>
                                <a:lnTo>
                                  <a:pt x="482714" y="229350"/>
                                </a:lnTo>
                                <a:lnTo>
                                  <a:pt x="488836" y="228867"/>
                                </a:lnTo>
                                <a:lnTo>
                                  <a:pt x="495071" y="228473"/>
                                </a:lnTo>
                                <a:lnTo>
                                  <a:pt x="501307" y="228295"/>
                                </a:lnTo>
                                <a:lnTo>
                                  <a:pt x="509841" y="228295"/>
                                </a:lnTo>
                                <a:lnTo>
                                  <a:pt x="509841" y="265773"/>
                                </a:lnTo>
                                <a:lnTo>
                                  <a:pt x="507543" y="265773"/>
                                </a:lnTo>
                                <a:lnTo>
                                  <a:pt x="495656" y="266052"/>
                                </a:lnTo>
                                <a:lnTo>
                                  <a:pt x="483959" y="266929"/>
                                </a:lnTo>
                                <a:lnTo>
                                  <a:pt x="472351" y="268351"/>
                                </a:lnTo>
                                <a:lnTo>
                                  <a:pt x="461061" y="270269"/>
                                </a:lnTo>
                                <a:lnTo>
                                  <a:pt x="449834" y="272783"/>
                                </a:lnTo>
                                <a:lnTo>
                                  <a:pt x="438836" y="275742"/>
                                </a:lnTo>
                                <a:lnTo>
                                  <a:pt x="428079" y="279184"/>
                                </a:lnTo>
                                <a:lnTo>
                                  <a:pt x="417538" y="283223"/>
                                </a:lnTo>
                                <a:lnTo>
                                  <a:pt x="407200" y="287630"/>
                                </a:lnTo>
                                <a:lnTo>
                                  <a:pt x="397231" y="292519"/>
                                </a:lnTo>
                                <a:lnTo>
                                  <a:pt x="387350" y="297891"/>
                                </a:lnTo>
                                <a:lnTo>
                                  <a:pt x="377876" y="303733"/>
                                </a:lnTo>
                                <a:lnTo>
                                  <a:pt x="368668" y="309880"/>
                                </a:lnTo>
                                <a:lnTo>
                                  <a:pt x="359842" y="316484"/>
                                </a:lnTo>
                                <a:lnTo>
                                  <a:pt x="351219" y="323583"/>
                                </a:lnTo>
                                <a:lnTo>
                                  <a:pt x="342989" y="330974"/>
                                </a:lnTo>
                                <a:lnTo>
                                  <a:pt x="335128" y="338734"/>
                                </a:lnTo>
                                <a:lnTo>
                                  <a:pt x="327660" y="346875"/>
                                </a:lnTo>
                                <a:lnTo>
                                  <a:pt x="320459" y="355333"/>
                                </a:lnTo>
                                <a:lnTo>
                                  <a:pt x="313753" y="364134"/>
                                </a:lnTo>
                                <a:lnTo>
                                  <a:pt x="307429" y="373240"/>
                                </a:lnTo>
                                <a:lnTo>
                                  <a:pt x="301473" y="382740"/>
                                </a:lnTo>
                                <a:lnTo>
                                  <a:pt x="296037" y="392430"/>
                                </a:lnTo>
                                <a:lnTo>
                                  <a:pt x="291046" y="402412"/>
                                </a:lnTo>
                                <a:lnTo>
                                  <a:pt x="286448" y="412750"/>
                                </a:lnTo>
                                <a:lnTo>
                                  <a:pt x="282321" y="423202"/>
                                </a:lnTo>
                                <a:lnTo>
                                  <a:pt x="278765" y="434036"/>
                                </a:lnTo>
                                <a:lnTo>
                                  <a:pt x="275704" y="444970"/>
                                </a:lnTo>
                                <a:lnTo>
                                  <a:pt x="273139" y="456184"/>
                                </a:lnTo>
                                <a:lnTo>
                                  <a:pt x="271120" y="467589"/>
                                </a:lnTo>
                                <a:lnTo>
                                  <a:pt x="269596" y="479196"/>
                                </a:lnTo>
                                <a:lnTo>
                                  <a:pt x="268618" y="490880"/>
                                </a:lnTo>
                                <a:lnTo>
                                  <a:pt x="267869" y="493192"/>
                                </a:lnTo>
                                <a:lnTo>
                                  <a:pt x="156896" y="493192"/>
                                </a:lnTo>
                                <a:lnTo>
                                  <a:pt x="157645" y="490118"/>
                                </a:lnTo>
                                <a:lnTo>
                                  <a:pt x="158217" y="483121"/>
                                </a:lnTo>
                                <a:lnTo>
                                  <a:pt x="158801" y="476035"/>
                                </a:lnTo>
                                <a:lnTo>
                                  <a:pt x="159169" y="468935"/>
                                </a:lnTo>
                                <a:lnTo>
                                  <a:pt x="159550" y="461734"/>
                                </a:lnTo>
                                <a:lnTo>
                                  <a:pt x="159868" y="454546"/>
                                </a:lnTo>
                                <a:lnTo>
                                  <a:pt x="160045" y="447370"/>
                                </a:lnTo>
                                <a:lnTo>
                                  <a:pt x="160134" y="440169"/>
                                </a:lnTo>
                                <a:lnTo>
                                  <a:pt x="160134" y="432880"/>
                                </a:lnTo>
                                <a:lnTo>
                                  <a:pt x="160045" y="425603"/>
                                </a:lnTo>
                                <a:lnTo>
                                  <a:pt x="159957" y="418312"/>
                                </a:lnTo>
                                <a:lnTo>
                                  <a:pt x="159652" y="411023"/>
                                </a:lnTo>
                                <a:lnTo>
                                  <a:pt x="159385" y="403644"/>
                                </a:lnTo>
                                <a:lnTo>
                                  <a:pt x="158991" y="396354"/>
                                </a:lnTo>
                                <a:lnTo>
                                  <a:pt x="158496" y="388975"/>
                                </a:lnTo>
                                <a:lnTo>
                                  <a:pt x="157937" y="381597"/>
                                </a:lnTo>
                                <a:lnTo>
                                  <a:pt x="157264" y="374206"/>
                                </a:lnTo>
                                <a:lnTo>
                                  <a:pt x="156578" y="366826"/>
                                </a:lnTo>
                                <a:lnTo>
                                  <a:pt x="155740" y="359435"/>
                                </a:lnTo>
                                <a:lnTo>
                                  <a:pt x="154864" y="352069"/>
                                </a:lnTo>
                                <a:lnTo>
                                  <a:pt x="153899" y="344665"/>
                                </a:lnTo>
                                <a:lnTo>
                                  <a:pt x="152857" y="337312"/>
                                </a:lnTo>
                                <a:lnTo>
                                  <a:pt x="151702" y="329933"/>
                                </a:lnTo>
                                <a:lnTo>
                                  <a:pt x="150546" y="322529"/>
                                </a:lnTo>
                                <a:lnTo>
                                  <a:pt x="149314" y="315151"/>
                                </a:lnTo>
                                <a:lnTo>
                                  <a:pt x="147879" y="307759"/>
                                </a:lnTo>
                                <a:lnTo>
                                  <a:pt x="146431" y="300482"/>
                                </a:lnTo>
                                <a:lnTo>
                                  <a:pt x="144996" y="293103"/>
                                </a:lnTo>
                                <a:lnTo>
                                  <a:pt x="143370" y="285712"/>
                                </a:lnTo>
                                <a:lnTo>
                                  <a:pt x="141732" y="278422"/>
                                </a:lnTo>
                                <a:lnTo>
                                  <a:pt x="139929" y="271145"/>
                                </a:lnTo>
                                <a:lnTo>
                                  <a:pt x="138087" y="263855"/>
                                </a:lnTo>
                                <a:lnTo>
                                  <a:pt x="136271" y="256566"/>
                                </a:lnTo>
                                <a:lnTo>
                                  <a:pt x="133680" y="247548"/>
                                </a:lnTo>
                                <a:lnTo>
                                  <a:pt x="131001" y="238633"/>
                                </a:lnTo>
                                <a:lnTo>
                                  <a:pt x="128232" y="229718"/>
                                </a:lnTo>
                                <a:lnTo>
                                  <a:pt x="125247" y="220802"/>
                                </a:lnTo>
                                <a:lnTo>
                                  <a:pt x="122288" y="212090"/>
                                </a:lnTo>
                                <a:lnTo>
                                  <a:pt x="119126" y="203353"/>
                                </a:lnTo>
                                <a:lnTo>
                                  <a:pt x="115976" y="194628"/>
                                </a:lnTo>
                                <a:lnTo>
                                  <a:pt x="112598" y="186093"/>
                                </a:lnTo>
                                <a:lnTo>
                                  <a:pt x="109157" y="177571"/>
                                </a:lnTo>
                                <a:lnTo>
                                  <a:pt x="105601" y="169126"/>
                                </a:lnTo>
                                <a:lnTo>
                                  <a:pt x="101956" y="160680"/>
                                </a:lnTo>
                                <a:lnTo>
                                  <a:pt x="98234" y="152336"/>
                                </a:lnTo>
                                <a:lnTo>
                                  <a:pt x="94399" y="144094"/>
                                </a:lnTo>
                                <a:lnTo>
                                  <a:pt x="90462" y="135954"/>
                                </a:lnTo>
                                <a:lnTo>
                                  <a:pt x="86449" y="127901"/>
                                </a:lnTo>
                                <a:lnTo>
                                  <a:pt x="82233" y="119862"/>
                                </a:lnTo>
                                <a:lnTo>
                                  <a:pt x="78029" y="111899"/>
                                </a:lnTo>
                                <a:lnTo>
                                  <a:pt x="73698" y="104127"/>
                                </a:lnTo>
                                <a:lnTo>
                                  <a:pt x="69190" y="96355"/>
                                </a:lnTo>
                                <a:lnTo>
                                  <a:pt x="64694" y="88684"/>
                                </a:lnTo>
                                <a:lnTo>
                                  <a:pt x="60071" y="81014"/>
                                </a:lnTo>
                                <a:lnTo>
                                  <a:pt x="55296" y="73533"/>
                                </a:lnTo>
                                <a:lnTo>
                                  <a:pt x="50508" y="66154"/>
                                </a:lnTo>
                                <a:lnTo>
                                  <a:pt x="45619" y="58865"/>
                                </a:lnTo>
                                <a:lnTo>
                                  <a:pt x="40526" y="51588"/>
                                </a:lnTo>
                                <a:lnTo>
                                  <a:pt x="35458" y="44488"/>
                                </a:lnTo>
                                <a:lnTo>
                                  <a:pt x="30290" y="37491"/>
                                </a:lnTo>
                                <a:lnTo>
                                  <a:pt x="25019" y="30480"/>
                                </a:lnTo>
                                <a:lnTo>
                                  <a:pt x="19647" y="23673"/>
                                </a:lnTo>
                                <a:lnTo>
                                  <a:pt x="14186" y="16967"/>
                                </a:lnTo>
                                <a:lnTo>
                                  <a:pt x="8636" y="10351"/>
                                </a:lnTo>
                                <a:lnTo>
                                  <a:pt x="3061" y="3823"/>
                                </a:lnTo>
                                <a:lnTo>
                                  <a:pt x="0" y="0"/>
                                </a:lnTo>
                                <a:close/>
                              </a:path>
                            </a:pathLst>
                          </a:custGeom>
                          <a:ln w="0" cap="flat">
                            <a:miter lim="127000"/>
                          </a:ln>
                        </wps:spPr>
                        <wps:style>
                          <a:lnRef idx="0">
                            <a:srgbClr val="000000">
                              <a:alpha val="0"/>
                            </a:srgbClr>
                          </a:lnRef>
                          <a:fillRef idx="1">
                            <a:srgbClr val="385191"/>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7F86A305" id="Group 212" o:spid="_x0000_s1026" style="position:absolute;margin-left:329.75pt;margin-top:590.6pt;width:120.75pt;height:61.65pt;z-index:251659776" coordsize="15333,7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fN0UMAAPR/AQAOAAAAZHJzL2Uyb0RvYy54bWzsnd1yHMmRpe/XbN+BxvsVK7OyqjLb1Bob&#10;0+zqZmxXNpp9AAgEmzQDCRoAdbfefj8Pd88soAk/AYnD1lKciwHFDgYi48d/jh93/+2//Pz++sWP&#10;V7d3724+fP9y+M3u5YurD5c3r999+OH7l//3P//X/5hfvri7v/jw+uL65sPV9y//enX38l9+99//&#10;229/+vjd1Xjz9ub69dXtCyb5cPfdTx+/f/n2/v7jd69e3V2+vXp/cfebm49XH/iPb25u31/c8z9v&#10;f3j1+vbiJ2Z/f/1q3O2Or366uX398fbm8urujr/9N/+PL3/X5n/z5ury/v+8eXN3df/i+vuXrO2+&#10;/f/b9v//bP//1e9+e/HdD7cXH9++u4xlXPwNq3h/8e4Dv3Sd6t8u7i9e/OX23S+mev/u8vbm7ubN&#10;/W8ub96/unnz5t3lVfsGvmbYPfqaP9ze/OVj+5Yfvvvph4/rNrG1j/bpb5728n//+MfbF+9ef/9y&#10;HMaXLz5cvOeQ2u99YX/B9vz08YfvGPWH249/+vjH2/iLH/x/2Rf//Ob2vf3kW1783Db2r+vGXv18&#10;/+KSvxwO+/1+PLx8ccl/O83jaZp95y/fcjy/+GeXb//nk//wZP/wVf7aV7a6dTE/feQS3W37dPf3&#10;7dOf3l58vGrbf2c7EPt0zF1q//nF0feojVg36O67O/bqE7tznJZlv3/5gm0Yx3lcBt+GdZ+mpR2D&#10;bdN+HKepXdD1ay++u/zL3f0frm7ahl/8+O93935/X+efLt7mny5//pB/vOUVlPf/48W9/Ttbr/3x&#10;xU+cWKzk7boQ+6/vb368+s+bNu7+0amxyO2/Xn84H3Wc9oN/c35O/vf8+bHNto0bhmU6tJ1l2hyU&#10;P33wPI0HLiwb9azB9Qryq5m1e+CDc8o15s/Ha33W4OF4XIZ6F8627DmDO5aBsHx8CfOj8qd/nA98&#10;vF2X1zd3V/5S7Uq1J7teMw71/CJff7AbxzyXF2iAN9cX902Uvn93j2q4fveeIx5Pu932K5jNnrq/&#10;sfan+79eX9m1vP7wH1dvEGdNENlf3N3+8OffX9+++PHCFED7vzb5xfXHtxfxtyFRYmhbapvH/v2b&#10;d9fX65RD+6cPp/zXYdr9PmaIwfbvrpruWf/lzv/lZazGFRBinI9ONcSmrP+o/eabD/frv/+A8my/&#10;5Oxr7Y9/vnn91yaU24Yg+0xefwEheHooBJtQtl+MmNRCcN4j5AoheNjNe8wGF4LLsjwU+Q/vzn+t&#10;EIyVNCHYFmIHs4m5Tz2A7b8+fCa8VG6wvantHruQfGrcyIsel7haOSh/+q9m0nlxbXKcT9NBDD4s&#10;seun3XRQM8+MaHrqhJ3V1PWTsvh4GI8od75tPO0R9vUyDscJHdoGT6dTHm5+WP6MDzyOA1ehDWb1&#10;+3rm47xzlTCejsssZj5Nx9yN07Iq2vz1+TOWMY9mvbRlzLOSyctuzjUvE+fjYjBnzJ8+82k3TLHm&#10;GXO2vhsnVF1s3bybpnqfT+M+FOQ47+adWMb+wDNrHzgPO7R1uebjdIq70TH4tAyxdR3LWIYpl7E7&#10;7Ovd4LB3Q6x5NxzE4GE85Akuh1N9n+dx4BLHcS/LVO7GPM6zP+wRy3bfbOYnX8q8Pxzz8p944PXM&#10;026fg492AatDmafDLgfzp/q452kxa98f7DyKDzwMSw4ex5NYxmGap5h5d+SFlWs+HOY4lOO8jGLr&#10;DsdTzHzEGlDLOJ1iN448QbHPx4PpG3ajvkPcsaaYnjNwnI4H8euZ9jTFezoMs7gUjD6kZD4cl319&#10;doy2W9ZO+jgsfGZ1Hpi/83ogHF69bYzmgsZZD+NYi6Nhmk88aL9zqAA1+rRs73U+iYOZuBCxEk5o&#10;rm/dgO47puA4nXg19Z4g7GLuZdgLMTNMe9Os7SsXHln9DIeJl5Vzz6NQyRia+8F3cG9ao34uwx6J&#10;4Ce/R1eor9wfD6EO97vTIHTnsJ+mOJ39bpn5Y7mDmHshTvfYfUI0DeNyPLoO2A88HjE3jkE89P1w&#10;PB3FaxjZcJche75xUXOz2hg97o6DuLHDvIuTx7sa97X1MfBpiDC7J3vGzuIODgMiIkYfhlG8ht1p&#10;P7o824/HUcjgYbffh4LeY73t6h1cFrsbvmxsivoKLtMpNCPrmTnU6pYsu4F36zNj6NWD58M4+wve&#10;j8tpEIN5NrnVZ95E2mH5Myy9Zc53MOrBUxrJHcs4YkXnGcoPPKBG131WW3cYBh5V56EgKg+5DHnc&#10;2PJsrs8sb9Ie9ZInKC/p/jBjc/vM8v7vx2035NMal4Y0tpclXy2v4xBr1gIBg/oUt07LmhHBmIO1&#10;GMMgcxOrR0IexxRiHcJ3wqLwfe6Q6yPfFYO1yjCtEoOlNsJp8ks3LlLPncYl7AStQQ/LlPNK3Yw0&#10;Crdsllp/f1r9EGlPINtCh59wOmvZPA640nbrsaO1DbRPj0VaV/MhDJqjNNumXG2HPQg+3RarDc2E&#10;IbQBG2er7WIf+Hg/vwGLFtRagcGvDVjkdXgMyqMrzV/pBhZBLsCqXIJ9KryC+bczmOPXD6/kSj5H&#10;eGUBfHP1//itPDRthgEDzx/0cMQ5EF4SrszommM4Yfwq6/fAqCYsMONmzqCy9YbhsITAGgAiMG3r&#10;0eCLrh0HrDOsl3r0CWPZxRYG+aS+8nRI0TXsdwJxGgawvxCJw8K+i5VgSsZonPCD2BMMBtDeJm57&#10;Rg8z7ksbPeC5ia8EtknMFfTgWJvtzUdzLQXcuBd2+wDCsZ78zB2r92Rsas/Wjb90ErjywM0OL2k4&#10;TaPyprndAUNzvw/AquU9MbQubuwRX1ms+0AI029V/cjyYfOB3QM7onEDseL0oc/jwvnC86c7MWej&#10;h8NwUN78zMWP9zVNJ+Vxz+yE21zsyJ6jL3eZWE8gHDj2rEWNniJSPJilJE5w3uPLuMxB7ivf34Gh&#10;dvN2o0KAhxm72d/AMoLPiWVPvIG2kBlrW8gnwGU+zNbRM5gX6JcU9Eyhd/OQFi6iScFxGOQRS1hO&#10;h0XgVLzr0T9w2I2Y8GI7did+u+80UK06890+/AhQDgUCD5jYCNI2N4iiQsxA7uIUEd0GuJR39TQf&#10;4o0TLJAoy4mX4vIaxcFnirkZETJ13/D0eiVHttm/cs+ixDvg0QLb2J50SJKFmEK4bVqQAJSGLwZe&#10;tSBcq1UfFjbZFz2hFOorhft/yP3gd9RS5HA6puGCqHLSzJMhFnwVgl3thpgNWO/d4Ygp4oMBY0+1&#10;EjgcwCZ9MPFTobsO0wROZ8tYUKFi54gK+WZokcDFjAfQM5awXlvDfMI9rk/PEElfL3K6FnjIcWwI&#10;f4TzonZtQL36YEBjoZVxH8MI4qUjhMWSzbyzZWAagKDUg8dUciPHIcLOh3Vwx4vqfk0+8LGg+ObQ&#10;ftUOLe/v3KFtl7TfoR2xzSLm8ymHFiWFGf2P4NDmSj6HQ5tz8bAfP5ZHdm58PgOnCciuFAC4Eohh&#10;kxbPGdtBLjTTIlDIZ44+on16Fw0ZsH8w7p4B95W2Ptvk543+JhG/cQc7+eufJlCbPDsXifxvLmq/&#10;TCSOZtCLveQDjobbYZAngzIO3cOMRcP44Nqs3mzS1M+Jp/+l5MFYBwLRl/Ep6uB4JFbbviQF3VP0&#10;wXFOk0sQygjIZwCT+FMlAWDkB+3kJEQnMbJ0ukZBMtyfxghcNiS2/P0LsWc33xRlY78sGZiyeF01&#10;6wRHJywy2Fj1UGx/N2OnvSB5TfAW3O2cFrhv5QL2u4i+H8AtxVDof20HjpxFPXQaT75WmI21JT/h&#10;F/ta4UDlvUrFmT8dKJrwUnwBRNTFWs29a2sFpqzdtYkAZbgHu0GtALKHXwK8f3Vea+galStArQki&#10;avhqo0WayxM7rR7K/iQ4DQQR43SBH/gN5bzzDsiyuUlsnriLMCnDSzoa86meF6zY54UDWT/yaV7H&#10;LoPwevb4RTFvx1iD/tq3yTUA0wW5FJ6C+LY9HN7A9CBM1FdyfwRniP0d9vWrxBGOm06sWrjjZ+IO&#10;rKTe3z3ssDg3ec/2E767rxc2Z313yJcKMW7kjtqUg+8Q1HLgd0RqdXdgSQWnlPsm7q/BWv7kBzgj&#10;9T4gE6BFt/uwM7VSrYGNiigKATshH6AkBaiEChDTrspUD+XixM2BSVrDmRxVcGAQUOrLzDSJXTiq&#10;YBIpTolkyrDJnAkTmPVC/BP7CMiY2yZ2d8CACukLWby+keBDAVJBoMTprE6YyEDehoOiF1tcIM4C&#10;JpeYdxxzDfNRhQfau7EbaWCOmBeCot9eaKzijE1P+XpHWJX1y+SNZbbfkQhWvWdQ/GJeAhu15Nvm&#10;hbCnzmJdL0xDBd2v+2BpHOI+rPuLkFThs/Xc0BqcYHl31vuwJxlSjF3vGUchDEO/tXYfLLQjzuJg&#10;oHsby2rEWfBBrgGwIgV9kscbUTwwe7UP5P75fcBKw+ao9mzcHeIdA+J62u6T+Pg47oLbNB0VLRjG&#10;W3AWefziTo6ESF1bEAwT1hlx3eAmd8wLidQNeihDcJfKfZgTESa5RwAgpGMFsqb3DN515NLAqeYE&#10;qzUga0JfTIjUer3Gi409I2Ai5gXgivsw7YS7Aj87IkLw0UWKAOGosPqmRiQpv+1wCt4GwRLhBexJ&#10;WYlv20HJrPcMQ8PlL56ekGebNclzEwFlD1DbO4Zjii1Tfttq/WKDirsTvr3N2zF2jngvzoXQx9Bc&#10;k9opv20ioOm6eyJxrJYPcP7ybRLJrc8CfRJeC4wLEd4nfw+7u8lJONbCa1k9Mi6nuL8TNkx8GwSQ&#10;2uzjpecbwp2v5Tq5GbkP5EuK9VKzIL7tdOTWV3fHpHnAAzAxxRr4+sChF/IU63kJjccaqBsgxq40&#10;MIBuvrJc72BROzs3wokiDQIkOXQLcWvhtUwwK3y9B7Lza9sIunhEU01x1Os1fo7rAJAocXcQkxGz&#10;PqDe6rMg6yX4JgeUbL2/+8MU3tABsnb93jb5a4aE+LYVhkMnniW5fyo5mLkiyY/MOSUnVyCQILfS&#10;3UCmbsOg3rBmqrsDDhWyGnxLJKuBFoa3eQ7FJgaVPx2LGlGyri86xg5GU2r3V69hl29If9uwZDaR&#10;3rPNltNnAS8tWPj6jKmVEhnB8A2U30I+U7w3JFBta2Dah01r5qTwhwCN8r3B+yjvw+YPkbArdMsA&#10;OzfOeATgKOdFUsenEfqqn/HMnvlt2JFAXM6KvooF4PjXmwB6G3Y9t6LeW8yiUFcQTmr1Cm8krFlM&#10;nvql4YLFAo64sOVnYeikr6D0JXZxqB/priDMw4IjRFhr4TWxYYJxWB8swih0ZdMWlayBaRhmYQv5&#10;VEMXcrrd0AOiLfcqAef90dISqzkzVYJVCApgAt7k0gkTD2/c12nvvPztfk3cTalW6eM6OMNZHOFg&#10;Bl41Y34Nb5TU12pk7hCOOmBWNTJ3XYMxeZJ46QrqyuvBlVbkyLx0ELjFN+G2+JZqhH+kQkc7zUED&#10;xfnsIEwrT4QqAT6rhHOhobmQ1NikUavarGQl15bvmlRFAE2ISMuetlfH7tbHT7qTL5Ssp/raY+qF&#10;MFfhMwzIkI+zsKMH+HqB55B5W95T/nsEIMjkFkMbvmqf31LAqtu/AaKAhrXQcVqrzdq4cOWsRz7M&#10;b4pMB0dB+GbxT8QCZqI0fqoCsgTpCLMcBmq5q6CqES4y2VJ9E1cu4B4R6N5sSzVwjQs8XuM36t1X&#10;Tb3bW0T1nGlif8HdewbVBFwqnZIT9kK7uhvVxLLyeX+NasJ/TaX6xakmsQ6jmrRlfIpq4iotX8BT&#10;NJOYCeGTI9NJy5+RYbIGK/w3Vi/af3PvuIe/FxT7W/k4Oww70ruvpnycFR86f5j+sJ7xLucJnlHT&#10;UQfepVdJ294l/m0WG+XarckFX/xdxjr8XbKMv/1dxkzyXW7jllG5LOSA+hY+Y+j5dqZEyJ8hGVab&#10;5Dlj5RJciHQOeyhDKBj4rRjl15wzbhDuA2nSfNZ+aUKuIZTwp6UJKSk8lNDy66v68tLE1xHS5PR3&#10;SBOs9vjexy/l4VvGxE6qA2kINRIAfyTCMPWcENLCa6vHQT6KBDGKAQnmzzbWZE7tiJJwHmH154zV&#10;a3hoX+U+fpM8X7WHAZbwUPI0wOAZkgfULJJfP0llJzGSe/XrU9l9HV8JlR2ooqErmsqeFNceKnsA&#10;gRIJIlifZfk0lR17p611r6nsxyAOdFDZsy5gB5Wd6LDrRYXFUYg44OUOKntW3tVU9kNylTqo7OaA&#10;28FqKvsxC/R2UNmz5Jemqm6V1Xqo7NOK8Woqu1Uc9isrqewbjVxT2ZksnkIHlf0U2l1TuAm/m9Qy&#10;AFPTyKkPEQB2x9gsh0vOowqqQ9kIDF1Tzol9x/52UM5PQbohzKUo50fiJ74PHZRz2AU+VkcSJrsx&#10;ffeBULLpKDuLDso5ssPH9lDOA8/topwnyfhzU84T/dbEbACDOIv/LyjnKct0WIdIfb7MnaacQ1WI&#10;E9aUc8qvxlhJOScxJyWUpJy3N9ZupKacI/7jRmrK+VrokII3ggZGLYQs/dNBOV8TRzTl3CpEtj3T&#10;UU7YDRkR6aCcg9X4vJpybrW1fKymnFMe2s+NPHNBEWo1u9q8PZRzCsb4WE05B6fyO9lBOcdk8/uA&#10;kFSU81bNy+5ZB+UcTqlLhw7KOVw/X28H5Xyl8nRQzteqnpOmnNPqwTVsB+WcIjn+bT2Uc0Kq7dw6&#10;KOdUBIp5Oyjnp0gA66CcE/7NeSXlfI3sdVDOV9paB+WcDlWxv5pyDrfZ32YP5Rwasu+v3DOrshXz&#10;dlDODey1u95BObf63j62g3Ju9eXbvJKyCxUj6Jw9lHMenM+rKeftpbc1dFDOj6GzWK6inK9WXw/l&#10;nN4Dbb09lHN6fvhYTTlfrd8OGvlqVXeM9RT4Jvs6KOdhP+hvs4JbcW4dlPP0LoxAXMf8p9Vr6aKc&#10;J33sM1POLdHH35Ci0CHFgkuDPhK2BtSxNX1FU86J3/gaOijnc8qHDsp51laHuSyoMvilmRbTQTmf&#10;Qw91UM4RUW6X9FDOx7AfeijnU9iIPZTzlYbbQTm3qpp2H3oo5xSU9rEdlHNLMW/zdlDOM92mh3Ke&#10;8reHck7jKF9DB+Wc6msxVlLOqRkb80rKOVzhpBh3UM6zsGEH5Zwibf6GOmjke4r4+bedVQpJ7D5/&#10;Bj2d1j6uAzrWsPpkPZRzuinFGhRNn1cc+q2Hcp4lM3oo55kG3EM5T10IYiEp58h+/zYEWx3vQUdA&#10;h/b3pinniWr0UM6zyslBU86zvh8UZkU5h+nrq9WUc7KZYqiknGPstKFgaIpybm1Xmrr6rJTzKQ1J&#10;TTlP+gC+iEjRghQdqlVTzqn/4J+lKefJ0+2hnEeUxROUKrbScyjnUW3YmgX8Q1POg8WPvSQo5ys5&#10;veXGVtvkh9QBGyTpXBfAjlVSzGJl0qUIzp8hijPW8uvQ07PG9Oelp2cN3M9LT4/H1EFPHyMq3kNP&#10;TyaxpqdnjWGNY0JPd4H6WenpkUDTQU8Pg17T0+0NNTWlQmLPoqcn7qLp6QnZ9dDT46BkUBJ6egBg&#10;vxo9PRGtz0tPz0x8zPNKmo0UQnEj7HPS08Mv+UZP/9ZD+VON5K0p2QPaWsvK6SeP8FSzco6RR/C8&#10;uOIbCZbaE6ZTgjyyVn/+4rS1WIeTR1jGp0iwMQZnO9/pUwT1bSRFnmqjC7s/nj9ppyI9jOTjQGbR&#10;VE4nfrqACtasG/QkY3vxyqfH7rKBGpwAkflCA7JozcS/EbXWSSbLCBaJ9vU+UPEr0AlsW5H7hoWY&#10;8XjQCcGko+uBuyBIT4y3SsBigIR5N1CJXKwXGRxRPypZ1cgh1kpkiBJxE8nzRNyiqAQZfipH1Trk&#10;NDXPK/OX9eQZo7LDdBmBn8V60bT+bZjOqrDQOi8RN5VVuq63tZOsz2LdB9gBKrl73V8ibkTxyzNe&#10;z42Im0ju3u4D+dgqy3O9Z4BrEKLKNaz3l4ib2t/1XbANqtDU+t4gOqniUes7JuKGBVatlwy6NFGo&#10;ViHGrnIH1FnIkk2eEZUSSMImJ4mMoTLK9bpSsUgT3Zh7x4LErfonXbn8GS4dQixQRj3WKnykCS7e&#10;Js1nVtRuLwrUwKRIoIbM8EzmynXmz8hyWFbUDki53gfSOKNAGO0PxLlRAC+YFAcye+v7YFI39oF6&#10;inVKL8XPosge10xkvaMlErWjuqV689lWnQMUhUMIAyV6OdLZqbxnsO0SFUVU1Gm4zWFsHhmlHOtj&#10;o/eOm/lQH8UJ0509oDiSi2vl1nzGBsWdrPVI9X7Ag/3IwATFdaQWVKyVZkX1rETN/PFogQPnNKK/&#10;FNKpdRU0hFgrbZBrU4AWxgFGYuaIG5MVMkneFpU3W1dR21d64IiidlagtIkECgIKLO4UWCSl7USI&#10;2JKa269H5tdXMI1HjCdEU3UBOMk2Jd1m6n0KgI2OovVLiXEkqtbzxS8GXVPPNAxhuEyq6lXsD1Vq&#10;eNjVV+eeU6dQVM9eDxLuqKgosV4P6horUZmXjtwPYRWsV3mgCUwtgNcHgrYQkZD12Q3EQeq3tD5m&#10;bFQh+VYRYeUJaxm1Ch6qztZntUozYru1gFhF5Am9Vp7/KneplVlf502Yq9ZNZyrCSOLV9ds0D0Tc&#10;+pkYTdZFWaZ7P233r3oS+7ze/U39ysZYm1anp5H4rNVYgMdXH+pmg+CG1rca7yBULy0Xy23dDCYD&#10;76oD2MwwOh7UI1fjDhpnPfLMZKwHrjbr41/9LTvr687Owih6ALA10fMMgA3+YWTVGMD2uPoDBqIZ&#10;Hb96dlaso8zOyhKZ+QKegteojeTmobA6KN4W0I+wtoiMOlam4v9AJ2HuCqyeTrY+0IyKSujQMdMH&#10;Ul2yFiXgg8mLt4TXalLjsvmsMinMI2lm7Y3Ui61nhXTlxBlSWZUqyTLsNAioNwBVklWh6R5bL2At&#10;Yk14SWkdAwnss6gNLRaAhe9D6X5Z6/0Bu8R9mFYpqjqCESDKL6nM9IIhEAT3hca25Q7gGYbiNxO0&#10;PgMaZyYC3HC3crVkTjv5AdOPq1OPzXLbWJSq1DWsB98wDFWBAGN0ZAtGdHt9Zh5+t+PFqRHvhpLf&#10;mYkks7eolYW/2V4D6WEphxJVyZ+JBrUWTvZygHXrBwnmGr6nJV+Ic1stAXo6KON+G0vpuvr1hAS2&#10;9co8ii2AAU9NoK/bWHhfcg25DzihIl+euo7BAfdCteWdXM8Nh1n5Tut9wA0XPYW3e6Y73G73l2ch&#10;FA4NuONdeOHi8tu28vatv1M9Nt/xJD2DTT7onItN7liKU60mNnEGfKTk2Sol6VAjyvhtwhePklhG&#10;tQ/A6snQssbR9djTqip482LspoEIENVvflNsuL2ibPPWtgRiqHjz5IWFGobkoTRmK+PY1CAFA8We&#10;rUYDRaYFEr7ZIsAvQv6uFs6BsbVYX60mzRxdLTFvjlxdhtW6A17otRihz6pOHWmEagZvGCKSvevj&#10;sByF+5l2ckc+kSkQO36CJmpSM9R8qKqnCvE08WHVx2MrTyzbg5zm6LekxdGySwaqpGp6Rnz7LsxL&#10;YWFjg7uBS1xOWCDEaQOsNDJ9bSmQhBYNKcjcU/3dCXcmSEzV8FpykRSUMJDMNEQhhPGum+ZwW/za&#10;dDTjaVn5tr8dGZcQ7dwm1haIl7W1ebGdhA+1SU/i4AI4xETZ4usy/pv725Epu54befrQ9CqBtN0H&#10;eAYCQNruGSOJeJXzrvcXKE85SC3D3PbX9Uk17/rc6NUlQsXrI9YtwFbRwKpFWGAVOHBZhJXQ/M32&#10;WTrdPoWja7NqB1LiLovw+12E0x6mtiN8mKAJ5C99LFy+AYJfNyAIcvMAEGzueD8gSEo5iKBjH5Sd&#10;dPhlY9wBChji1ABBDMmUKF+ccRfrMECwLeNTjDt/Jnn/n4QDwSHcdMmR6ajnz6BDrOMolKbCdhut&#10;CYqDmveQMVgy1mrwhHBZULZYgghtW8t2/y4ADGWQE1x3xA/nU9XublLcZCR5NEpdAgz5vBM9A2pw&#10;CkWSSaQjhZZqVWXTubmJ3aDGzpngTRVV5XRZH9L2bRNlgus1YF8FzYBuxMI0BMcNS5qEMjEWrzfG&#10;yqQj8Flj2NpZ0JKpnhf2bFCKCA/LWNZazEDPSxu22Ae9XjIggnEi92GktFDumdpf+vWsBSDUuVHC&#10;McETeR/G2UhzbX/lPdu6w9JIW9xfexZxbvJdUMsgowbyvZHxG/dMv2MypaKvgpYPNGmJEuFa7uxB&#10;xfw+QGoS8ow+gnFuPH4hJ7ex9XsPzcCb6B1HlonIxrKQerpKRO9LuWBtd8MFW6y0XGUY0tEg4gx0&#10;TBBg+ITvFzIPqKWWY3QuDJo1v0HQliHpJAmLKh9i3h2M9JSPar0QWUOWSrnA1yd8IIsNwEPJtyN7&#10;cOLfB9OH0IjgbxgBK3AJSFM1GA7BOe4DUS8BcGNO0WKiyRBWXt9JIo4BCxyICYg1UALK9xecXxDS&#10;eF0Ry0ScC24Enmi2A6CcgVjvnpnbt6FShB7mcsU+6ITmTTYBUgrax36XfVYPXOTadYbNFLmaxkSu&#10;3yYdvCO17EC9iBpKQTxkEN3qZpRvftNreMMCVEWRhA6EKisCkZt+d4u4kju0HWKn7E7qeaGT5Vi5&#10;3oFtdTkJCCz2wXvUtzXI/UU6RJ9VfW4bu0nfB6CDfG/ynkH6jM72+v4uxkdvnyafBQy08Lbkazul&#10;IaAf8dHCbm0BUjYcM8Vci5xDliEBiROSYaXtaQG5kgFptKXk7ooya3FO0/C2Ax0wN3C9D5XKh73q&#10;tc2huQciDhxci3Kud1jQUgOv3FGt2DODYNLmQlT000bIGJk9ZLQI02alC+NJ1F/vCsSSp2qB7OMe&#10;K6RvcNbXDWfx3B7AWU25PgPOoodsZBFaF5VfwFkW6A4466ys/peHs3wdBme1Zfw9cJZFdU30P34p&#10;D+Es2G3R10zXWtvG1nPSYSIgkd5xuj8B7eMzY+nsgPJb8mdCdPnt4GSCQ0FGY+yTXkOYuPL3f5NQ&#10;u9+H7fvG8+Fbsvabr1tCYb49kFBNi/VLKPzvJY1bGLhO3zgD3OfF4MBfnYGLHWfrKBm4G+cq3/9T&#10;oPs4w6ZoUkp4YXvy/8NAEKQdb0trgg87ufTArDKyW3HQV2tQenPeJRUWkyjri8zC3rPAe0BEuj+C&#10;ERTtqzr6I6xVcM0brfw/EMrA+3v6IwSEj5Vce9fWH8EPFT0rFgAy6DvQ0x8h8PuO/gi4Zn6r4IvW&#10;O0BVA7e5e/ojhDPlbJByY+EAB2OVIgu13QscEsAuXqhIg5lOp8grBeAVQAuZ+oSG7cpYIr7YhrVT&#10;kTMmym9rvLk2r+w3ENLC1iBZs15arM3bMTbBtJ7+CLsI5uh+DjyHuLrg8SIlzAwnd9k7+iM0Pmn7&#10;to7+CFsNC0onl9eXSsQRSNH3AWQjmz139EcAnvK709EfYcqeErJIFoBe6DgUnGAzAuhFoaoOlvpi&#10;jRHb/mrCxvP6IwSQBbxbu6Wb0tNDV96u5oxwVCF3dV0xkjjDL9cMF3iwQb/TxBl/Y213cedrTUkA&#10;OWqdQvMRZEECcHkbdH8E2GRxwro/wlriq6M/AmlPrgBgUQkwyyDFkOqancVkvt4O1heC2l8b8KYI&#10;T5DTGCEHQkaSnQU1vb0KyxyoNTHh0hjbwcBb19DB7Fu/raPnwbpnuFgi7LGdRUfPg5aNYve3o+cB&#10;rmuggMRKas29pbp29DwAjfez6Oh5cASjaOfW0fOACF+AhjKUPhAGi7Cd5NESZcza2LJ+/2jCxNcL&#10;iVWESFrmip0FD1qFadiyCB3KEB/F9cPm65gX7kWul8oIpYal1AcBF18vhbPKsVRlimoi1DASJPXN&#10;oYFkufKnEsfIn45nEEoPq6Sj58GKk1BKSIR8Nzxn6uh5YAG4tg885FqWEAzMcKvuecBVd8eGYLUK&#10;oR7JkfI16J4HqyXX0fPgmAxd3Rdg8wTpbyFysDaLVmNrm6XcM3ZGUzV5xpalj513Jn/63fEslzZ2&#10;MZJQbdk/p+dB1h7v6XlgZW7b3SEFqJYPm4cDwVyVjSFZLeSkvL8YyoE06BrOlkIYMlVGgqhPtcpJ&#10;lac0Haji6/vQ0fPAShK0PevoebDLHg0dPQ+Is/m8HT0PrByQraGj5wGi2s/ic/c8QEr5Gqj+J+Qv&#10;7UhcRlH5R7Dc91yHWC/VgYQ847RiDZamUb6hzYM8dPQ8OAYVr6vnQX4bdd+EV4g17TJV18MHoclq&#10;ZIRIallCn56wNaA8Ct0NtS2y4VFvghY5nhClfsZsdC0fcIfCJtAZU9S3CYpQx9iz6mlyDaufpb9t&#10;WLIPnd4zykJnlTN5FrjlAd3pMz7LIQQPq8+Y9uCBXPX0PNiH7DNzUsy7+k7EWYSeh72Y9BxaZ9TI&#10;1VlpHN3zgMPwaybLDcEVDkmiex5kmUt4y4JPe+TZtAV85p4HAWNPJ+JdpXRqHXObUtE9D5JlovUl&#10;dnG4TDKRDpQktI/uebByLMDXaqFA2dewIXf8gnIHGtRvO7CnTlY96xJ0EDfjKsOJrPl2rPiOypQP&#10;fhjAneKVJ3uWjhL10wrqEuaSsMvDZuxteCDbGMQv9vT2an8Af9v+8EIJtlYjkz83kntdK/vccw2v&#10;5DmikBR4ZXEguxxcaG5UtVDLufOhuotBXmSNra/Po6OLQT46r71SrdUusK9VArSrgNBoIxx+N1Bb&#10;HbPq9wN++17R2ru+ypT2cwO5o4tBwIG6i0GWTZaBq+d0MdinxNFdDJIL2dPFIARJRxeDhKmAAWtr&#10;kFsXxS05MCEcqVzgL7UVHKzOdDhlGklPF4O4KSoiS3A182MEFGu1EFzmyi4GJG+4chAhZkjvgayq&#10;gWtJkceX+RsJ7aumeLR43znHw/6CR/IMkgdlDEMWGg3tcZk1QHhzsBrJg/+aj/WL09BiHU5DYxl/&#10;Bw3NvwiV+vitPISp4jca1HD24Tkmfzqk5WZM77iHv5cKlx8v7t/+7rfxh3+/u29/vvzL3f0frm7e&#10;25def3jxk633xeXFx+9fvrm+uPcNeHd/dfvi+t17zAN65p7VdWIGuwJ3H/9465fh7v6v11c+1X9c&#10;vXnx7vXPNp/9xd3tD3/+/fXtix8vrvmr9n/t7y+uP769iL8NuyOGtuVdf2Ae+/fBp/Iph09M+a/D&#10;9E9IvjJI6/xhOkDyjHcJqSkyST9FD8WAMl8g3uVquH/xdxnr+Cz00OdmO8PUEZWPY3W84eeM/Ua7&#10;/Pby739zefP+1c2bN+8ur179dHP7+hW5Z7v2p4+3N5dXd3fvPvzwp7ef6iwEPPTw5Te4qPvlk8ea&#10;Dx+bO4rPb6xL3NDF4FF7+eNumn49lZwr4e3HQkwdbLxKV43k72dWZOq9bchDLZoTStV8NtAcydot&#10;PltAx2C8jaDXEMQXvE5uBIlczY0lOiNQeALSRuYInEfUhaFAAlXVfTDcnRp2IEhJqK4NhrErECRA&#10;cqg+Phg6Uw19DBbBdp+G/CoRWoTYsrYvlaif4WdZUwEwRHwgvxwNZ1tHgVjROYLydWOEeq3hRxqs&#10;edPyp19OsLE5Gk0caPhQxyKNPRS+IAUABKmA8kZEqNqaKVCm9pkKE7EMrDhZo5921wFJTHtVU2/X&#10;SvTZ1hHQwJOuHOgFPlP4pcTL66uxWJJk+zwoxYLKyRZHwAyiEOG7ag2UQAhkaGHieuzpaP0eGjh2&#10;LgjziPOnH/WJfEcHh2iSAbOoXMWRfD8Pr1HXRMWo+bq4yjCAVDF87kLScK1eTb0MKqpGYicVMlSX&#10;BeDBCI1adwv+XbXN9KEI3g1YjJFyq8GMSLqqTsqd6DERWwegL8KjwBsRXiJ4xE0tl3Em9Z83+oGa&#10;zFuRP88duGcMJO4oHkhA9RBlZqVHMvUbViMZ3eUmQIvxZ4cyMVJudW40c46xcNcEJIeSibEk5DuG&#10;ULReMCpce3fUohGRX+I/eeEJGwBnVSsmySTiYZYZirAtB1MKLp6/lXqrg3LIax5byApVSAiuXzC3&#10;6CyiGB+toqJNzDGLqPLEL/YVk44guPJkNAfyT6MPwMpqJ0BtgsWBwhZRT9jZof/R10L+YImu4Uks&#10;knINMxUiwq5A79brhUwfN3NvXm4574L943KbHVN1DXeEaHywk+SqTaOQHzysdiXYPV5rOZgi01GL&#10;y8Pn5WAKG0cKh/OJy8EQ6IKWgBxWy8CiCbkyGwGvnJgyBwZCcDMhqYmxdMqLz0NQiLGQf7BnbF4q&#10;uAj7imyigO+JZJTL5dspY+AvVNgpZxb9YwH4zwJ3t5IwaTz882Q0co0futbtqj7PtfY7xh3Gd7Yb&#10;+dC1tmiXu9Yol7RHvjiqZqaOraS51m0hn3Kt3ZvMJ/CkV22P1F5rDkzLJ3+mn+6/8jkDPV2xEkKb&#10;gdcxlmqDboNMoxUeLOedM4KNXyr4FRg0yScDiai1DdBflLijh6oQxgfUsh8B9TTEvLRvjazCE8dZ&#10;a1KaFKaVQHGZWhhDQg9W0IxvVc97MhHbbsKCW5/CI29B/gxvidI6YVtBIBc2KWeRxiNWliimSAH7&#10;0GDGqRKgCQ0dUycYcFGfHTWY10xE9q02HiFp4fG7uhmPizQsaPAXo2kGIVJz+bAld49DEZWUrNCP&#10;yTUeHvnWqtkkDiFd/Hw0XrVw88A3gENitAZl4I9HERlraSa8b7aBd+pzH8ALhAFFOf2wqc0mEkml&#10;1oYtqoXbMQmCNtDbYqCr7SC+i6CBcpGMweejkY21qQq4tjq/Rxq91k8MNAmaZMx9lNYcNlEwJslR&#10;4xGVIs/aPAYbgNHSp6RoYWbpgWaIO3hmUeGvKfM9tVPb7+eM5r1vSjUFTv5MNbTCxT2jdxCl/e0w&#10;Gp1e7iCW+5RZbTwiBcrNUyb4gwsAmNRzn6wtdDt5rhefWY+25mVum0MwwU6vR8PbzpzaBWKymJvi&#10;cEHpsyQoAargOYOB+o1F2orUIxoHr29nhjMrVgJME61x4fkAHdVfuZuhAfpKePECKVhoKRUKijZb&#10;qJ/KWliQPSGpaAAgMKkZTDXEMYRI/N9qZi7RKqdQC/UyNmVNtzWlFkx6xJph+Avn6Qz7A5cSXQXI&#10;7o+yBYZoi5sKlJiHQp6MwCzASpLWh+IWzMaNjg8ea8UEq33eOPbAhGIzkASBx3KUAqVDdbBM0wW0&#10;qxMlYaFYBMPuaFUqyvW2r7dpebrCPCU8EFls3J/6Aq316HRd2Oaa2wIs3FPf4YyAYOEIUnOEr6x+&#10;XXVYD/2SlO/fXPOvmolmYvAB36U5z92uOdDwLrwpc83drt1cc4zR2VrYNNccnvWagvHFXfNcibnm&#10;vpBPueaWnuVaNZXeU+65hfMRq/ZUc2i+mPzpltHZQBKDEprIMfkzxhJ0iDA2cTqRdzbgfkSpihHg&#10;shZsmBT7KF+JwBSgO82MLaPBvg0xqyLTIL1hQR0AOWv/FIo9JpQLbsRRLeAoX5pePa6q0jSWxu8z&#10;LzhPtYVD7qh5pfaBlvUjsiJGmpdmRAYfUakx0qbZhTY3XyDsuBHuc6S84H0uQu2hFLIMN9+IoVvK&#10;c/LxMPZ8JRM6sIYksCkot+SjYZaKmwquvkZPSX8UFaCppr9GcdlK4RdSTx8Gg68Es1lgDfSn26Xd&#10;PGNw1za5OY4ZQeWxCb8Qk3LVskTZhYdqpITwlfEldsIPpwxhVmCyOr2rZEyJkD9dMrDFdKtve4Jc&#10;IGGiPHkulcWe7A6OSGVhSBA2MxfMR1N9XMxNugpPoI2mXIMA/IzVsUYdSJ+oZSU5O0AIMTduey3T&#10;yIYgKBajAR7EaM/E8XXDqahXYqU1ApXCJDPoprKcUrnYfj9v9LlOzBPPn37y5yvpGY1OiD3hvqKa&#10;y3UT0AuhiVK04Gk9Gns/bhXt+4QpTZEHshv8dMhWFH1dkCBrGgYOlHDfYK7s8+RBPEWPASNYhISg&#10;N6xMTSYGGJFLKleZ9VLtCdQ0ApLxlYYG1aMJ7QcigEeu1DAOoQGt7cYCT4kbaxSdQAGB4VUVQIC/&#10;MeL7qE2SDet1k9AS2Jt1LxY8AxKaaH8b6waIq2/Vfo92iB10sVXuN6BvIPJW/V9JZJzOQBDIx0M8&#10;118Jwhn5TZAYrBxauRIsh+BzkTiF31yP5jWExQHsgXdejkZLgen4DuIzCk1Cpxr0a4yGtlnvN1Fr&#10;uxwhBw+imBNkp4RVsK9UNXVLvzdzv8lBtJrQxZx7VE4AmlTdnBBQVkWpzW00RLGDQOyBEHToSx6M&#10;ZZK3uTFPxMlTPcLMbR+NcBH7DQ0rrUcMZREYgieZ1ZKAPQnt1fdkKxFKYqzkvVqNP99ByC+Wh1Dd&#10;b6iSFLpvX0m1+UHQhUZkZVq9MBYFVodFbQ1nbAepJsbh1yvh9ydTj9cvLCXoaC3FwuY+IuXEPaG+&#10;XfILtURGHtNx0dfdYSNDFoqqrMRl0FP1V5LCE3RgqoFZx67qdHDRyPrylXR0TVtw/mK/0RNCDkJ9&#10;Q6n53HCNVYTIesG5IwwuqSQE3brWWwWELrF8oOjwYAx7rV+axXwyDoZLQEGJcgcRJxlp2WF41r4U&#10;1zT1PJaKYhyfQD1cfNNEXNDh+MKsXeg7WS6aSHgIWH4Dj6Ie3Awpe2VU3xHmGgI1qesYgsJXxEBK&#10;bwQrXYSZie2le9FB1jaZ5yduHPZaROErkDvcLuqEWylOEP92pdujg+utAxEPwwFlqbAVI+W6XO0Z&#10;jD/kj4sbKkLjVnwzC2Ig3Wt1SgLELvAgeicJ6Q6ekrqAunVCAFvh4WBsE9FQrxBbKKJ1frOrKwri&#10;EaR/7rUwnomxh80PP1ZsnD0pt4hoWSlqxCwNv7dXYsWC6ye1UGbcZR16SJhlRK8CcWP/ANTKCwcN&#10;JI0EIEART0B5Z2VUCOZCclExIUoBwFiwogjVeWAaJusXnEtY7hvnH+gKf6acmQByoAa2ZFE9gGed&#10;pANC7QIHPVGJKHgB6BbBQaStY5I2AN7EjUOmJDOFzlrC4jzLPTgsqjwCRnr4PBbJEqgfMdUkbGjz&#10;h91KFM9D29VxYyJn4I+IqeAWmTIJi4NCluJuUJ8uHjbk6kUAfhvTa4DRIzgmkLHD+KbjPdZ3eesg&#10;6aZnhGwU1vT5YCuwV87sUsAYBmIg2iPwGNYtEG+zV93uotaXCOqRTRhoLYxipSgpYhdmFPJLAKoo&#10;96hZiEFlRZaqGwSwEkS2sJCqwZxFWlyWXVCLIiMexGYgwoX4pIR9JtEY9lHLWshVmQeBYSKkCzgT&#10;erd5Ktoqp2Rf0LEJds8C+qeAUXpjICaCm0a+aEpx0uQU1IkcDD/PGEK1EbWVswRXRleUxw1hK239&#10;HdytWuQDoKIU2tbpx7cxOAHaReidVYaWwtIQlgAmIjCELcLStmqnivhV6FX+jaDpHzFr/f3RoEHI&#10;tyP3zSUnTAyxXkRAoI8axAOEDdYa/0iIgE09EeURLglaJl4TqUrikE+k5blHbIHg+kIQdEvUFv1e&#10;w2u84jUfjarF5a0EB4xQLFaUGNoipXYdZDD2l7HgBOa/USK+bkoEnsMDSkQToN2UCHKZsCvtihkj&#10;gguPStwYEfCy6HSYyQpn/MQvzojIlXgdACNKfooRsRKS8mk/SYiID+O7c2i+l/wZJIdtoDUIKF82&#10;jsUxITSsHDUYuzR0teS8QYnMwDtxcuGPAGwREW9niixSdFWro+binqCtMKphLTCozYyyVB6+kWV9&#10;8AHQvxag1gIowBH8ERHoJuAO6NeWYZG92gjAr03GB/CL8IKxnixy1RQwBrCwJtElEbcmb1GEf8H6&#10;EtQk20Dk6oKkUAeyLQM3QOg0wBFL9rA1278T0DdxIILFPpoKikK/L/jgMTXuuMDZKMment9Ic8H6&#10;XUEeCWoN6QNAbuXDIqQdoUXogzuBkFCNPM1aWB8Cs8USTxAW/okI5AIhpImIJyqQDPCfBIN1YjSo&#10;QAB4FhETNjCGYVw7QCgrFlF5MThxCU4AFynTbzXnoFIrqIYoeabNkDwhUEdSLTJlgYZjQszAvsko&#10;B/CqiFWC+McJQmPBAyx3AxQlY3iabe9yoIOWj2cULwo6iiCkEAcJWIK1inAmxmrGncgPESYzgaQV&#10;w8Cvq51KfGWkShMZOBri7EaEYqz5hBdY3zc8nCDjwWAhAFUeB85hBpGscVy9ZhMToS/1G8ERTllE&#10;coKiFPGi4gMJN4lYFuoykvfo6aWpNlnYk4CQLFINfBGBLN3dGoQvUxOIpyNpKiFAFCbcSuskL/SJ&#10;9bCPZcAkFFYMAGyg+CgeiBT1MuA6xsyWTVXr7TPxQk8DDrP6QID+lEU65wZ+Tyo1DB4BDeKJBhJM&#10;moubx0+WrICeFJ6zRhHhQASXCZaSCPsCjYaXTSFZgXlgSsa90LoB6yUwHYojCUQcnlE8KMSW0DkE&#10;+2LP2A+lrak54xYGbZyEGQAaGGkiE9Vn6hsBEzKCQDonePUanjH0sXXzzcv+ur1s9MMDL7tJum4v&#10;23VtuzObc40kNvC3pRtgL8OQDxn3xZ3rXAnOdSzkU8712UcgAp/yrAlFB179+Ik8dKwJGQTrQFXH&#10;xqeJ8JOsjg6JNPwmY9XXLif5HeH4GqO5dkCgBRJrNXsJPragauDnRdAOBpPQtbixGTFv1WoqHYd7&#10;FbEymAGC9GV5AmHS0KpFWP14jQbo29dBOFX8CPQ84t8GE24Uahk9S5K6D25sl+r7OOWsUUOwSJhs&#10;pMlBsWszU5dQIOUYPUkcxqKG9FfaEnBPsm4/Bri0pFFF+GvNlMaWUFwbWMYZZqdWg0CK4WGRieBz&#10;U+1HBIqMOp84gMWsa/MKI3YlKwHPKNTAomyxEgwzYYPgwyby01FAjCFmC7YdhBOlbja7ls4hbrB4&#10;t1AkTLq0uTFb1D0hlSPJvYQoRFKJkcMog2VzQ9+wLpfl7TbWTYw2CK/2ouwmpXDClQFGK+e2qhxB&#10;NiV2owAxyo3F04EBp/qF0ZkpC3pAmjTmbrUSYipZOsoQS+GW4LDjUPoOWsWS2nswRzxKTWG2znI0&#10;JDI/eVIMjMder5s6rLES4EcBdI0eTbSTN4BJYA6Um8ska4ipqhoa/F8jILS5oU0KfA7GOL1lfLRx&#10;wOtbBdnUcs3a3NwqAWBZLk5ocgarWo/o0nzFsDctG6Xcb8qiBWZCOjdhOzF6TgIuWQbGuKvnXmsM&#10;AW3AOxSjz8KHgDNiBwm0hqOJpiQJpZ6bxtTBCoD6zHgxGsXqmsTITIqAa7Fyvydk7ht6WO4JuU+B&#10;WnCUJJaL0dwU1/GTUSfF6Zj1GC4clHphHaWpyduxHE89ep2bXsPqzVsb6Vg3NpIcve0JuK7Afpl6&#10;3W8EuQAlGZ1nCdfTusLWp7PeE6MNK4Rtu4OQsRRNyJLeIjwODU+lEz0YfeaRpOmePz02xmxR3eiB&#10;+5KD8ucvBlvhwvoGnulW63quR2fqrbGixMthbmvmblKQ8IfVT67OhtEQGGM0TE5hO27lXLjdRE+6&#10;58YEe8a6jeFaS1gTN+uLxwaS605bBgYRT0et2wyvtoNEnASlDG1qD9dH48LUMpPRyb+G5o7FIVZC&#10;oSyXPQDTdqz1WZJF5mcJZG+FIMVoe+ZNWyLWBMsVDn3GIaxhhLQdyVMKWY9xINKA0WHZ9AxjQ4Z/&#10;Ia9GAgoEbwsbl1/JpiVQhlmq/ACyocPSNC0iNDG1XJBmvoOEPQQPjE/M6Dl8G8V2hcCXpZAwTVDz&#10;4isxM2IlhMTVWcKWjvttrV+F/iMIZ3GOdk/w/5R3iVmM0vPRuMfifmOVhsVGbItMpforYSmGv2gx&#10;NhXrZrcz0RQqggIJgAaCwokHbcyF8lZRDDa8NHPURRhowCkOGYuPofAVgrCZGkFuG9GKeiU0h4wI&#10;haVJCludN5zJ/NYXV+htPH9uSjtLTCAwl3olkA/S79I2GJTMaQ1VtgBjud+WTxuhFa+dUY+2zrht&#10;3cRsSCeq1w1QgcNvN5YnSlknMZonE+xdUABhlxrJP2kAVsNQvGLk6ppGRpp0bU9ble8kl3eUPMTg&#10;DjlohATBOsbq4ia1LbGLXi/bioj5LYGLQtpcuX9wEEI8EO6UARH2w5dBKFlxCQnSuwQke0PkoG/Q&#10;KAmywtCwaqeuU/GeBMuHyoaRhMxDFBkKuIWxXlJ+hILE0gorAFBZZADSoyltF/qp1MqR4jOZKkVC&#10;Uy2quTRxFpYPXR+yBcld+3eIDTII8j0Zg6h82JxWvGuyFes1rGAhm1s/addWj8Xst4DX1x3wQuI/&#10;CHi1298d8LJQrdv87d5sQa8DpQJwRv4Bgl65ks8R9MIgCRbt42fy0Ane+Ecq6EUKV6TOUjGwVtDY&#10;wZljJNULplNofsOm6ne/Eet10IsUx5SUsIRrxYw2DE0Lsi24rFQty7FS4Vv1I79z2PpCWhNuDftU&#10;p+sAoASPFaBSmbIQSiLvDFdJcCowM7JgtyGmwny0omKuwCkKJXAzDA3b2Wag0Ft4jSznbcyfwXHG&#10;CsyYConJgodFnC7bLZCDY9ngpUqiiE1mRgFVK++I0gnhF2OFQZGp56YKaURgTPGJIzcO1Go9SjIW&#10;lhqVVH0HYVOr6A4dczKzjMCRUtNUgkkObgdWQJXsCD5bipvySTC5k/AJICLiz2e+FMEGRQ/FT7N6&#10;q3arCMbI6KVlNUcEhrCa4PZEZmmbmxiIiMDgSBnE4qO5sLWAhC5u6ehtNPiTonVTsyNHg6EJFNn6&#10;u2TMED6s4sRvGAct7zWSAz7gr9iAKxE/oNieka7bV56sEkb9dpD+WaCGJ49jWr5iq9/g/iVcUGON&#10;1aOJSrkkRvSQVSBGQ2+LrwSzVz4g/MwgmJKrquIe8DqtfrTtCeIEIStWwjUJVI5UUcFmBCblPfrc&#10;5JMrbIbkv4zU0fYNUKfcQZigUVIJ+qEs6QCZNzQUlBPjDNdztyNpe0K5TKV2yHEOigrYI2WKxNzE&#10;n/2eWI8LhT1SxySjaWTbKcnmWcZt3V47pf5KjiTOkhwnkTfbIq1xlqTcI7bE3LCm/eShtat74sQD&#10;WzfMWkpbirmbJ99G07pCsFNbcMclG+ExOhWquc3ma3MDnSnNTQmLHA2XUsQ6z1eCLaOQePCTgDk6&#10;4jtEOwh0+7p1NMhIdYGzYQQBopR7gqCyrm5tT8jKFpEmIG9qb8Vo2Au1PAGcsafb5rZi2vXbIRGL&#10;oISPRsgKeATUyWg4fpbGcKi/kkh+4PYUZVWv2OCJKMtINAhwVsyNQxc7CFVEQEtg9db5r61bNyWw&#10;4mVhKdHETXUBZEesVanNDWpuxSKqV0wZNQt0+WhejxjNlwVRmVoRJCTVc2MEZrxBw2Io9+TUYdDK&#10;NhpUDUkWh9matTwBfgdT96/EKxIFEjDTDmHNYB3Yoyt3kPSNeGmE8pU8GY3EERIZaFtE31DWVnm3&#10;nQ5Gp7pVkD3z5HEy1NxonXDSrP6oiF9COCEJ1lfCyxAJEQSOrJVrWzdBUmGZmplmaEizT8Dk66gK&#10;tIP1VuHhCX/HCkdEVIVw2k7UHtljPkZ8B39NtWG2LJLQriMaUJyO2TvJT4P+KOJS+z3cxLDtAVKF&#10;9MEFzGIalChWLXeNyBS3ioejOE0YU2iedjrY4cpG5t0S84/R+D712yFgY9VK7OR5oiq1EqMqAw4g&#10;EIqzgMWWrUURLQrsN7c4tCu+uiUKVW/eFGCepc5r5CmuLDxSTIQXDb6B0eZ7QmxSxKUITKzll0mf&#10;FKxHiDJWCbbtN4mZgErVV5qhFvxp7FKDf8rRkChXjxFRpUZTTsYlBPUzLchXzs1Di1Q9a7IhYl6E&#10;orKKCcaHLE7E1Yg8ajqZKb+YsdTe9h3k0eHglevm7YT1iEGm7Fij7eTb4SSFPLG66RlJRbaIuKuV&#10;/NuiLaryCFDLGnfFeBPa1e5GcoCBroQVho7MEl2kHFkdynIHZ1Liw4uGGC88dGsjFRA0NHrlZRDm&#10;zgpujDYwqlpJIuUmq543mrwy4e+wautG3d6lHs1X0vMiRlOpsZZVRo+LMK1xEIQuBpQz08tXIq0w&#10;lI49GJffEhbGf8ryBh3SHpbuevIWcRdfSX3fRIk0fx6rIaPiaEBeXXnyFGu1MjntK53AXt0Touyo&#10;Eh+NpSKl/VqKFXsDMKVcCXonm8kjVyyLu1yJVewKT4CAk+CcGakq9DwUDRVk5ZIYHGx7AsxFcLpe&#10;CeyTtNax3zDIynXb5LHuPTaTGE1cJiSyFUsWaAtJMMR8fd04SmoHMZQCH0TYmxIv1w0zMuINnA2e&#10;rBgNac/fvHVcEKMpqsKB+7ohSeIiVysxVziiQLThM8e0HG1por7fDCVhXYyGFOT3G+IF2Qv1aLuw&#10;rudR86qrOL8czdO+khp1Cm2hFHmybIAp4XqKlWCeBLIAmPf/2DuDnIaBGIpepTdAYoFEhbopJ+AG&#10;gbZppUiNAqIcn/czdtOVf3dsWFGkUTTJjMf2/98egz0qwEy9JueJwb8J7QXZyhru0RfDqSR+clvx&#10;mHxU/g1eimr8nMk9o6l9ju+N+s2gLeQYIozmefuG4YxO/BuX7zv90t68WRpmaRs30Kky0FucirN5&#10;4JjM02jXrS791f6m7RtGH7sKIrne34zOaJ1gT69gnn0dDQxhztjbmZB8G+qZt4TpavOGCzJWzOin&#10;aA0BXuWaqDM6WSxZpYk1WfnnzP6RLDlkmMw1diw+3Gpv6YqSJxtSJFuxh5KynRBEyDRXqleHQCn4&#10;S6S3rgejSvo4hmefpstO63gQWi8vGgJrdU0+aBNzxdngsExzGxQBID9tJrgSu/IoygLdQnZlfBrq&#10;zrzWgsjHSQ+oj0Ik0GZC4uW4I+iLZIMQLzudqZKS5klIG8gL6rXEIcSuIm1AB2BGk0FlzAbz4Z7N&#10;kZMYh9f1kkaHnyeVQWRQz4SkMgpEdJWNZfNRQ0T0qCjf7O+F+ydDZ0OamXD9ZzwbHbPbJyQ5+U0E&#10;hZlns5NCfUhrFRV8lacmyFnIOCCLXV4MC0jrt3kPqurHNLMSVh/oFvSl6wylpirBMeo+E1PRhJo2&#10;0Rbk82yr+i2hXeJ740b0CuU3WUQzuAlJOqrR0OYBFXBWsAvqwfTxbp6Y/ki6ea18MpFjMwVu8pWS&#10;vhq8NBghcHQdrYC+2XM6XsXrGoENtFvYGLCSq8WBXchFBEk25QQsRXS3kyurjRdYlc+lKYM9mACT&#10;KCMsl4I+U/oJwRBnGemfMcSlt5e/k0txcFtpYjXjZID3wqo41025HS4/mBzicjeWhQsvipi8NhEV&#10;rUQ2hgOot7zo6eYToSsNoAIvkM2s0D7UpBYnYTtc8CnGv4GFhb/6lwu/7Q+r0+4HY56bkH5O/ft2&#10;mFbf3SDiEdwjV/5wGgYGzx1VD38lF364jP360o+bF7q29FM3Hk8fr91Xd/s/vy/jev94Pp6H3X7a&#10;/AIAAP//AwBQSwMEFAAGAAgAAAAhACDuEBfiAAAADQEAAA8AAABkcnMvZG93bnJldi54bWxMj8Fu&#10;wjAQRO+V+g/WIvVWbEODIMRBCLU9oUqFSlVvJl6SiNiOYpOEv+/2VI478zQ7k21G27Aeu1B7p0BO&#10;BTB0hTe1KxV8Hd+el8BC1M7oxjtUcMMAm/zxIdOp8YP7xP4QS0YhLqRaQRVjm3IeigqtDlPfoiPv&#10;7DurI51dyU2nBwq3DZ8JseBW144+VLrFXYXF5XC1Ct4HPWzn8rXfX867288x+fjeS1TqaTJu18Ai&#10;jvEfhr/6VB1y6nTyV2cCaxQsklVCKBlyKWfACFkJSfNOJM3FSwI8z/j9ivwXAAD//wMAUEsBAi0A&#10;FAAGAAgAAAAhALaDOJL+AAAA4QEAABMAAAAAAAAAAAAAAAAAAAAAAFtDb250ZW50X1R5cGVzXS54&#10;bWxQSwECLQAUAAYACAAAACEAOP0h/9YAAACUAQAACwAAAAAAAAAAAAAAAAAvAQAAX3JlbHMvLnJl&#10;bHNQSwECLQAUAAYACAAAACEAmffnzdFDAAD0fwEADgAAAAAAAAAAAAAAAAAuAgAAZHJzL2Uyb0Rv&#10;Yy54bWxQSwECLQAUAAYACAAAACEAIO4QF+IAAAANAQAADwAAAAAAAAAAAAAAAAArRgAAZHJzL2Rv&#10;d25yZXYueG1sUEsFBgAAAAAEAAQA8wAAADpHAAAAAA==&#10;">
                <v:shape id="Shape 6" o:spid="_x0000_s1027" style="position:absolute;left:6499;top:2282;width:1492;height:3225;visibility:visible;mso-wrap-style:square;v-text-anchor:top" coordsize="149212,3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zuYwQAAANoAAAAPAAAAZHJzL2Rvd25yZXYueG1sRI9Pi8Iw&#10;FMTvC36H8ARva+oeZKlGEXVRvCz+OXh8NM822LyUJNX22xthYY/DzPyGmS87W4sH+WAcK5iMMxDE&#10;hdOGSwWX88/nN4gQkTXWjklBTwGWi8HHHHPtnnykxymWIkE45KigirHJpQxFRRbD2DXEybs5bzEm&#10;6UupPT4T3NbyK8um0qLhtFBhQ+uKivuptQrag9lc/Wbb9L1hZ3dHfftto1KjYbeagYjUxf/wX3uv&#10;FUzhfSXdALl4AQAA//8DAFBLAQItABQABgAIAAAAIQDb4fbL7gAAAIUBAAATAAAAAAAAAAAAAAAA&#10;AAAAAABbQ29udGVudF9UeXBlc10ueG1sUEsBAi0AFAAGAAgAAAAhAFr0LFu/AAAAFQEAAAsAAAAA&#10;AAAAAAAAAAAAHwEAAF9yZWxzLy5yZWxzUEsBAi0AFAAGAAgAAAAhAHh7O5jBAAAA2gAAAA8AAAAA&#10;AAAAAAAAAAAABwIAAGRycy9kb3ducmV2LnhtbFBLBQYAAAAAAwADALcAAAD1AgAAAAA=&#10;" path="m,l64313,r,119456l84252,119456,84252,r64960,l149212,322440r-64960,l84252,166916r-19939,l64313,322440,,322440,,xe" fillcolor="#0a140c" stroked="f" strokeweight="0">
                  <v:stroke miterlimit="83231f" joinstyle="miter"/>
                  <v:path arrowok="t" textboxrect="0,0,149212,322440"/>
                </v:shape>
                <v:shape id="Shape 7" o:spid="_x0000_s1028" style="position:absolute;left:8321;top:2282;width:1508;height:3300;visibility:visible;mso-wrap-style:square;v-text-anchor:top" coordsize="150838,329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VwpvgAAANoAAAAPAAAAZHJzL2Rvd25yZXYueG1sRI/NCsIw&#10;EITvgu8QVvAimupBpRqLFATxIPh3X5q1LTab0kRb394IgsdhZr5h1klnKvGixpWWFUwnEQjizOqS&#10;cwXXy268BOE8ssbKMil4k4Nk0++tMda25RO9zj4XAcIuRgWF93UspcsKMugmtiYO3t02Bn2QTS51&#10;g22Am0rOomguDZYcFgqsKS0oe5yfRsGxWzyj6TU9yGpuvbzVeWtGrVLDQbddgfDU+X/4195rBQv4&#10;Xgk3QG4+AAAA//8DAFBLAQItABQABgAIAAAAIQDb4fbL7gAAAIUBAAATAAAAAAAAAAAAAAAAAAAA&#10;AABbQ29udGVudF9UeXBlc10ueG1sUEsBAi0AFAAGAAgAAAAhAFr0LFu/AAAAFQEAAAsAAAAAAAAA&#10;AAAAAAAAHwEAAF9yZWxzLy5yZWxzUEsBAi0AFAAGAAgAAAAhAKJpXCm+AAAA2gAAAA8AAAAAAAAA&#10;AAAAAAAABwIAAGRycy9kb3ducmV2LnhtbFBLBQYAAAAAAwADALcAAADyAgAAAAA=&#10;" path="m,l64300,r,266929l64389,268745r204,1714l64859,272008r406,1423l65646,274777r572,1156l66802,276987r661,953l68225,278816r863,673l70142,280060r1054,381l72352,280809r1245,204l76479,281013r1436,-204l79147,280530r1054,-380l81255,279578r876,-584l82880,278232r686,-966l84036,276225r470,-1156l84912,273824r280,-1549l85484,270663r101,-1741l85674,267005r102,-2109l86538,r64300,l150838,246596r-89,5270l150559,256934r-293,5004l149885,266636r-482,4585l148730,275641r-775,4229l147003,283883r-1042,3823l144793,291350r-1334,3569l141923,298259r-1613,3163l138456,304406r-1893,2781l134455,309855r-2324,2514l129667,314655r-2591,2109l124194,318795r-2960,1816l118059,322237r-3454,1549l111074,325120r-3746,1143l103315,327304r-4128,788l94780,328867r-4597,470l85281,329717r-4966,280l69863,329997r-5004,-280l60084,329337r-4597,-470l51169,328092r-4115,-788l43117,326263r-3734,-1143l35840,323786r-3353,-1549l29325,320611r-2972,-1816l23571,316764r-2590,-2109l18492,312369r-2198,-2514l14186,307187r-2019,-2781l10440,301422,8814,298259,7290,294919,5944,291350,4788,287706,3747,283883r-864,-4013l2108,275641r-673,-4420l851,266636,483,261938,191,256934,89,251866,,246596,,xe" fillcolor="#0a140c" stroked="f" strokeweight="0">
                  <v:stroke miterlimit="83231f" joinstyle="miter"/>
                  <v:path arrowok="t" textboxrect="0,0,150838,329997"/>
                </v:shape>
                <v:shape id="Shape 8" o:spid="_x0000_s1029" style="position:absolute;left:10120;top:2282;width:2411;height:3225;visibility:visible;mso-wrap-style:square;v-text-anchor:top" coordsize="241097,3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FdswQAAANoAAAAPAAAAZHJzL2Rvd25yZXYueG1sRE9LbsIw&#10;EN1X4g7WILFrnGbRVAGDWlDUblqpgQMM8eBEjceRbSBw+npRqcun919tJjuIC/nQO1bwlOUgiFun&#10;ezYKDvv68QVEiMgaB8ek4EYBNuvZwwor7a78TZcmGpFCOFSooItxrKQMbUcWQ+ZG4sSdnLcYE/RG&#10;ao/XFG4HWeT5s7TYc2rocKRtR+1Pc7YK7vfde1mawG9bX5rj12dZnOqjUov59LoEEWmK/+I/94dW&#10;kLamK+kGyPUvAAAA//8DAFBLAQItABQABgAIAAAAIQDb4fbL7gAAAIUBAAATAAAAAAAAAAAAAAAA&#10;AAAAAABbQ29udGVudF9UeXBlc10ueG1sUEsBAi0AFAAGAAgAAAAhAFr0LFu/AAAAFQEAAAsAAAAA&#10;AAAAAAAAAAAAHwEAAF9yZWxzLy5yZWxzUEsBAi0AFAAGAAgAAAAhAHdAV2zBAAAA2gAAAA8AAAAA&#10;AAAAAAAAAAAABwIAAGRycy9kb3ducmV2LnhtbFBLBQYAAAAAAwADALcAAAD1AgAAAAA=&#10;" path="m,l92659,r20612,168453l114326,176111r850,7696l115951,191274r571,7380l117107,205943r482,7087l118161,219926r470,6731l120929,226657r966,-11024l122746,205562r952,-9195l124676,188113r965,-7405l126505,174219r660,-5677l127826,163843,153137,r87960,l241097,322440r-58166,l182931,151587r101,-6832l183134,137376r89,-7861l183413,121082r292,-9018l183883,102578r305,-10071l184467,81864r-2285,l181966,87338r-178,5283l181496,97599r-369,4699l180721,106705r-381,4217l179857,114859r-469,3746l178537,125120r-978,5550l176708,135192r-686,3340l144704,322440r-54344,l59690,146965r-572,-4496l58458,136906r-787,-6515l56909,122822r-750,-8649l55296,104508,54420,93675,53568,81864r-2311,l51359,87135r101,12382l51562,118973r76,26569l51829,179184r114,40665l52032,267577r,54863l,322440,,xe" fillcolor="#0a140c" stroked="f" strokeweight="0">
                  <v:stroke miterlimit="83231f" joinstyle="miter"/>
                  <v:path arrowok="t" textboxrect="0,0,241097,322440"/>
                </v:shape>
                <v:shape id="Shape 9" o:spid="_x0000_s1030" style="position:absolute;left:12830;top:2282;width:1201;height:3225;visibility:visible;mso-wrap-style:square;v-text-anchor:top" coordsize="120180,3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chOwwAAANoAAAAPAAAAZHJzL2Rvd25yZXYueG1sRI/NasMw&#10;EITvhbyD2EBujZyCS+tECSHQ0lOhdg/JbbE2toi1si35J29fFQo9DjPzDbM7zLYRI/XeOFawWScg&#10;iEunDVcKvou3xxcQPiBrbByTgjt5OOwXDzvMtJv4i8Y8VCJC2GeooA6hzaT0ZU0W/dq1xNG7ut5i&#10;iLKvpO5xinDbyKckeZYWDceFGls61VTe8sEqSKvSnKexG94//dlYfb0UXZcqtVrOxy2IQHP4D/+1&#10;P7SCV/i9Em+A3P8AAAD//wMAUEsBAi0AFAAGAAgAAAAhANvh9svuAAAAhQEAABMAAAAAAAAAAAAA&#10;AAAAAAAAAFtDb250ZW50X1R5cGVzXS54bWxQSwECLQAUAAYACAAAACEAWvQsW78AAAAVAQAACwAA&#10;AAAAAAAAAAAAAAAfAQAAX3JlbHMvLnJlbHNQSwECLQAUAAYACAAAACEA3LnITsMAAADaAAAADwAA&#10;AAAAAAAAAAAAAAAHAgAAZHJzL2Rvd25yZXYueG1sUEsFBgAAAAADAAMAtwAAAPcCAAAAAA==&#10;" path="m,l120180,r,44374l65075,44374r,75082l118644,119456r,46698l65075,166154r,107963l120180,274117r,48323l,322440,,xe" fillcolor="#0a140c" stroked="f" strokeweight="0">
                  <v:stroke miterlimit="83231f" joinstyle="miter"/>
                  <v:path arrowok="t" textboxrect="0,0,120180,322440"/>
                </v:shape>
                <v:shape id="Shape 10" o:spid="_x0000_s1031" style="position:absolute;left:10089;top:5721;width:489;height:566;visibility:visible;mso-wrap-style:square;v-text-anchor:top" coordsize="48971,56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OPexAAAANsAAAAPAAAAZHJzL2Rvd25yZXYueG1sRI9Bb8Iw&#10;DIXvk/gPkSftUkEKmybUERAghrhNMC67eYlpKxqnagKUfz8fkHaz9Z7f+zxb9L5RV+piHdjAeJSD&#10;IrbB1VwaOH5/DqegYkJ22AQmA3eKsJgPnmZYuHDjPV0PqVQSwrFAA1VKbaF1tBV5jKPQEot2Cp3H&#10;JGtXatfhTcJ9oyd5/q491iwNFba0rsieDxdvoHH7t9fzj7Wr7Gtz2q4uGU9/M2NenvvlB6hEffo3&#10;P653TvCFXn6RAfT8DwAA//8DAFBLAQItABQABgAIAAAAIQDb4fbL7gAAAIUBAAATAAAAAAAAAAAA&#10;AAAAAAAAAABbQ29udGVudF9UeXBlc10ueG1sUEsBAi0AFAAGAAgAAAAhAFr0LFu/AAAAFQEAAAsA&#10;AAAAAAAAAAAAAAAAHwEAAF9yZWxzLy5yZWxzUEsBAi0AFAAGAAgAAAAhAAtY497EAAAA2wAAAA8A&#10;AAAAAAAAAAAAAAAABwIAAGRycy9kb3ducmV2LnhtbFBLBQYAAAAAAwADALcAAAD4AgAAAAA=&#10;" path="m26073,r2489,89l30963,381r2286,393l35357,1245r1930,762l39103,2883r864,470l40830,3823r762,571l42367,4979r661,673l43701,6324r571,661l44857,7760r584,762l45911,9296r381,864l46673,11023r381,864l47346,12840r292,952l47828,14846r191,1067l48108,16955r101,1066l48209,19177r-10630,l37376,18021r-279,-1066l36805,16002r-381,-863l35941,14275r-584,-674l34798,12840r-673,-584l33363,11697r-863,-394l31636,10846r-965,-305l29616,10249r-1155,-89l27318,9969r-1245,l24244,10058r-1727,191l20892,10630r-1435,483l18123,11785r-1257,775l15723,13526r-1055,1054l13716,15824r-762,1346l12268,18682r-571,1638l11316,22149r-292,1918l10833,26174r-89,2198l10833,30480r191,1918l11316,34316r381,1727l12268,37668r686,1550l13716,40653r864,1231l15532,42952r1156,952l17831,44768r1333,660l20523,46012r1524,394l23584,46672r1727,115l26556,46672r1244,-89l28943,46317r1067,-305l31052,45631r965,-368l32881,44691r863,-597l34404,43434r775,-775l35751,41796r470,-864l36716,39980r381,-965l37376,37871r203,-1054l48971,36817r-89,1143l48794,39015r-191,1053l48311,41122r-292,1054l47739,43155r-393,939l46863,45059r-482,865l45911,46875r-572,776l44767,48514r-672,762l43409,49936r-750,775l41973,51295r-850,661l40259,52527r-863,584l38430,53594r-940,470l36513,54546r-1042,382l34404,55321r-1155,279l32106,55880r-1143,292l29718,56388r-2502,178l24536,56655r-1435,l21755,56566r-1346,-178l19076,56172r-1245,-292l16586,55600r-1244,-380l14199,54763r-1067,-483l12090,53696r-1066,-674l10071,52336r-952,-672l8153,50914r-762,-864l6528,49073r-775,-851l5080,47168r-762,-965l3734,45059,3175,43904,2591,42749,2108,41516,1727,40259,1346,38926,978,37478,673,36131,483,34607,292,33160,102,31534,,30010,,26657,102,25019,292,23393,483,21857,673,20320,978,18885r368,-1347l1727,16193r483,-1347l2692,13601r483,-1130l3835,11303r674,-1054l5182,9195r762,-965l6706,7277r863,-863l8433,5652r965,-776l10452,4114r953,-660l12560,2883r1156,-482l14859,1829r1245,-407l17348,1041,18695,774,20130,470,21476,292,23000,89r1536,l26073,xe" fillcolor="#0a140c" stroked="f" strokeweight="0">
                  <v:stroke miterlimit="83231f" joinstyle="miter"/>
                  <v:path arrowok="t" textboxrect="0,0,48971,56655"/>
                </v:shape>
                <v:shape id="Shape 308" o:spid="_x0000_s1032" style="position:absolute;left:10671;top:5736;width:107;height:536;visibility:visible;mso-wrap-style:square;v-text-anchor:top" coordsize="10744,53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5DXwwAAANwAAAAPAAAAZHJzL2Rvd25yZXYueG1sRE/LasJA&#10;FN0L/YfhFrozEy2UNmaUVigUAoGoVN1dMjcPzNwJmWlM/r6zKHR5OO90N5lOjDS41rKCVRSDIC6t&#10;brlWcDp+Ll9BOI+ssbNMCmZysNs+LFJMtL1zQePB1yKEsEtQQeN9n0jpyoYMusj2xIGr7GDQBzjU&#10;Ug94D+Gmk+s4fpEGWw4NDfa0b6i8HX6MgmI+6rGosvMlfztf84/MZKvqW6mnx+l9A8LT5P/Ff+4v&#10;reA5DmvDmXAE5PYXAAD//wMAUEsBAi0AFAAGAAgAAAAhANvh9svuAAAAhQEAABMAAAAAAAAAAAAA&#10;AAAAAAAAAFtDb250ZW50X1R5cGVzXS54bWxQSwECLQAUAAYACAAAACEAWvQsW78AAAAVAQAACwAA&#10;AAAAAAAAAAAAAAAfAQAAX3JlbHMvLnJlbHNQSwECLQAUAAYACAAAACEA3geQ18MAAADcAAAADwAA&#10;AAAAAAAAAAAAAAAHAgAAZHJzL2Rvd25yZXYueG1sUEsFBgAAAAADAAMAtwAAAPcCAAAAAA==&#10;" path="m,l10744,r,53619l,53619,,e" fillcolor="#0a140c" stroked="f" strokeweight="0">
                  <v:stroke miterlimit="83231f" joinstyle="miter"/>
                  <v:path arrowok="t" textboxrect="0,0,10744,53619"/>
                </v:shape>
                <v:shape id="Shape 12" o:spid="_x0000_s1033" style="position:absolute;left:10847;top:5736;width:428;height:536;visibility:visible;mso-wrap-style:square;v-text-anchor:top" coordsize="42825,53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CsnwgAAANsAAAAPAAAAZHJzL2Rvd25yZXYueG1sRE9La8JA&#10;EL4X+h+WKXirm0QoIXUTxLbQSw+1itchO02i2dmQXc3j13cFobf5+J6zLkbTiiv1rrGsIF5GIIhL&#10;qxuuFOx/Pp5TEM4ja2wtk4KJHBT548MaM20H/qbrzlcihLDLUEHtfZdJ6cqaDLql7YgD92t7gz7A&#10;vpK6xyGEm1YmUfQiDTYcGmrsaFtTed5djAI9p6uU5/j9Ql/ylKRT/HYcDkotnsbNKwhPo/8X392f&#10;OsxP4PZLOEDmfwAAAP//AwBQSwECLQAUAAYACAAAACEA2+H2y+4AAACFAQAAEwAAAAAAAAAAAAAA&#10;AAAAAAAAW0NvbnRlbnRfVHlwZXNdLnhtbFBLAQItABQABgAIAAAAIQBa9CxbvwAAABUBAAALAAAA&#10;AAAAAAAAAAAAAB8BAABfcmVscy8ucmVsc1BLAQItABQABgAIAAAAIQCeLCsnwgAAANsAAAAPAAAA&#10;AAAAAAAAAAAAAAcCAABkcnMvZG93bnJldi54bWxQSwUGAAAAAAMAAwC3AAAA9gIAAAAA&#10;" path="m,l42825,r,9207l26848,9207r,44399l16104,53606r,-44399l,9207,,xe" fillcolor="#0a140c" stroked="f" strokeweight="0">
                  <v:stroke miterlimit="83231f" joinstyle="miter"/>
                  <v:path arrowok="t" textboxrect="0,0,42825,53606"/>
                </v:shape>
                <v:shape id="Shape 13" o:spid="_x0000_s1034" style="position:absolute;left:11214;top:5736;width:483;height:536;visibility:visible;mso-wrap-style:square;v-text-anchor:top" coordsize="48298,53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7+ewAAAANsAAAAPAAAAZHJzL2Rvd25yZXYueG1sRE9Li8Iw&#10;EL4v+B/CCN7WtCuoVFNRF2HB06rgdWjGPmwmtYm1+++NsOBtPr7nLFe9qUVHrSstK4jHEQjizOqS&#10;cwWn4+5zDsJ5ZI21ZVLwRw5W6eBjiYm2D/6l7uBzEULYJaig8L5JpHRZQQbd2DbEgbvY1qAPsM2l&#10;bvERwk0tv6JoKg2WHBoKbGhbUHY93I2C66kyZbP1HVfn71l0iTfxbd8rNRr26wUIT71/i//dPzrM&#10;n8Drl3CATJ8AAAD//wMAUEsBAi0AFAAGAAgAAAAhANvh9svuAAAAhQEAABMAAAAAAAAAAAAAAAAA&#10;AAAAAFtDb250ZW50X1R5cGVzXS54bWxQSwECLQAUAAYACAAAACEAWvQsW78AAAAVAQAACwAAAAAA&#10;AAAAAAAAAAAfAQAAX3JlbHMvLnJlbHNQSwECLQAUAAYACAAAACEAnXO/nsAAAADbAAAADwAAAAAA&#10;AAAAAAAAAAAHAgAAZHJzL2Rvd25yZXYueG1sUEsFBgAAAAADAAMAtwAAAPQCAAAAAA==&#10;" path="m,l13043,,24524,23013,35281,,48298,,30658,33769r,19838l19164,53607r,-19838l,xe" fillcolor="#0a140c" stroked="f" strokeweight="0">
                  <v:stroke miterlimit="83231f" joinstyle="miter"/>
                  <v:path arrowok="t" textboxrect="0,0,48298,53607"/>
                </v:shape>
                <v:shape id="Shape 14" o:spid="_x0000_s1035" style="position:absolute;left:11857;top:5721;width:491;height:566;visibility:visible;mso-wrap-style:square;v-text-anchor:top" coordsize="49060,56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RAGwAAAANsAAAAPAAAAZHJzL2Rvd25yZXYueG1sRE9Ni8Iw&#10;EL0L+x/CCF5EUxcVqU1lEYRFQVCX9To0Y1vaTEoTa/33RljY2zze5ySb3tSio9aVlhXMphEI4szq&#10;knMFP5fdZAXCeWSNtWVS8CQHm/RjkGCs7YNP1J19LkIIuxgVFN43sZQuK8igm9qGOHA32xr0Aba5&#10;1C0+Qrip5WcULaXBkkNDgQ1tC8qq890ouB2rp814VS24O5jfPNpf5Xiv1GjYf61BeOr9v/jP/a3D&#10;/Dm8fwkHyPQFAAD//wMAUEsBAi0AFAAGAAgAAAAhANvh9svuAAAAhQEAABMAAAAAAAAAAAAAAAAA&#10;AAAAAFtDb250ZW50X1R5cGVzXS54bWxQSwECLQAUAAYACAAAACEAWvQsW78AAAAVAQAACwAAAAAA&#10;AAAAAAAAAAAfAQAAX3JlbHMvLnJlbHNQSwECLQAUAAYACAAAACEAkjUQBsAAAADbAAAADwAAAAAA&#10;AAAAAAAAAAAHAgAAZHJzL2Rvd25yZXYueG1sUEsFBgAAAAADAAMAtwAAAPQCAAAAAA==&#10;" path="m26073,r2489,89l30963,381r2286,393l35370,1245r2006,762l39192,2883r864,470l40920,3823r774,571l42456,4979r673,673l43802,6324r661,661l45047,7760r572,762l46088,9296r483,864l47054,11023r381,864l47816,12840r292,952l48400,14846r381,2109l49060,19177r-10731,l38036,18021r-381,-1066l37186,16002r-483,-863l36233,14275r-686,-674l34887,12840r-673,-584l33439,11697r-863,-394l31623,10846r-952,-305l29604,10249r-1131,-89l27318,9969r-1245,l24244,10058r-1625,191l20981,10630r-1423,483l18314,11785r-1258,775l16002,13526r-953,1054l14186,15824r-660,1346l12941,18682r-584,1638l11976,22149r-292,1918l11595,26174r-89,2198l11595,30480r216,1918l12078,34316r381,1727l13030,37668r673,1550l14478,40653r864,1231l16294,42952r1156,952l18593,44768r1346,660l21273,46012r1524,394l24333,46672r1740,115l27216,46672r1054,-89l29324,46317r1054,-305l31344,45631r863,-368l33071,44691r863,-597l34696,43434r674,-775l36043,41796r571,-864l37186,39980r381,-965l37948,37871r381,-1054l49060,36817r-89,1143l48781,39015r-191,1053l48400,41122r-292,1054l47727,43155r-381,939l46952,45059r-470,865l46000,46875r-572,776l44844,48514r-661,762l43510,49936r-660,775l42075,51295r-864,661l40449,52527r-863,584l38633,53594r-863,470l36792,54546r-1041,382l34696,55321r-1053,279l32576,55880r-1143,292l30290,56388r-2502,178l25298,56655r-1523,l22327,56566r-1346,-178l19647,56172r-1333,-292l16967,55600r-1244,-380l14567,54763r-1156,-483l12268,53696r-1054,-674l10249,52336r-953,-672l8331,50914r-863,-864l6604,49073r-749,-851l5080,47168r-673,-965l3848,45059,3162,43904,2680,42749,2210,41516,1740,40259,1346,38926,965,37478,673,36131,483,34607,292,33160,191,31534,102,30010,,28372,102,26657r89,-1638l292,23393,483,21857,673,20320,965,18885r381,-1347l1740,16193r470,-1347l2680,13601r584,-1130l3848,11303r648,-1054l5181,9195r763,-965l6718,7277r864,-863l8534,5652r864,-776l10439,4114r1067,-660l12548,2883r1155,-482l14859,1829r1245,-407l17450,1041,18695,774,20117,470,21577,292,23000,89r1549,l26073,xe" fillcolor="#0a140c" stroked="f" strokeweight="0">
                  <v:stroke miterlimit="83231f" joinstyle="miter"/>
                  <v:path arrowok="t" textboxrect="0,0,49060,56655"/>
                </v:shape>
                <v:shape id="Shape 15" o:spid="_x0000_s1036" style="position:absolute;left:12409;top:5721;width:263;height:566;visibility:visible;mso-wrap-style:square;v-text-anchor:top" coordsize="26340,56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f+wwAAANsAAAAPAAAAZHJzL2Rvd25yZXYueG1sRE/bagIx&#10;EH0X/IcwQt80q1DRrVGkVBBqKV4o9G26GXdXN5M1Sd3175uC4NscznVmi9ZU4krOl5YVDAcJCOLM&#10;6pJzBYf9qj8B4QOyxsoyKbiRh8W825lhqm3DW7ruQi5iCPsUFRQh1KmUPivIoB/YmjhyR+sMhghd&#10;LrXDJoabSo6SZCwNlhwbCqzptaDsvPs1CvRP8+beT9nFfA83t/LTTF3y9aHUU69dvoAI1IaH+O5e&#10;6zj/Gf5/iQfI+R8AAAD//wMAUEsBAi0AFAAGAAgAAAAhANvh9svuAAAAhQEAABMAAAAAAAAAAAAA&#10;AAAAAAAAAFtDb250ZW50X1R5cGVzXS54bWxQSwECLQAUAAYACAAAACEAWvQsW78AAAAVAQAACwAA&#10;AAAAAAAAAAAAAAAfAQAAX3JlbHMvLnJlbHNQSwECLQAUAAYACAAAACEA/zB3/sMAAADbAAAADwAA&#10;AAAAAAAAAAAAAAAHAgAAZHJzL2Rvd25yZXYueG1sUEsFBgAAAAADAAMAtwAAAPcCAAAAAA==&#10;" path="m26340,r,9968l24917,10038r-1739,191l21628,10610r-1511,482l18783,11765r-1257,763l16370,13493r-1041,1054l14465,15791r-774,1347l12929,18662r-483,1638l11963,22116r-279,1917l11481,26142r-102,2210l11481,30460r203,1918l11963,34296r483,1727l12929,37636r762,1549l14465,40620r864,1232l16370,42918r1156,966l18783,44748r1334,660l21628,45992r1550,381l24917,46640r1423,100l26340,56635r-1054,l23749,56533r-1422,-178l20968,56139r-1321,-279l18288,55492r-1232,-394l15799,54615r-1245,-584l13411,53473r-1156,-585l11214,52126r-1067,-762l9195,50589r-978,-850l7264,48761r-850,-852l5639,46855,4877,45789,4216,44748,3531,43592,2959,42347,2375,41103,1892,39858,1422,38512,1054,37178,762,35832,470,34384,178,32949,89,31413,,29876,,26713,89,25088r89,-1537l470,22014,762,20579r292,-1422l1422,17798r470,-1346l2375,15208r584,-1245l3531,12807r685,-1143l4877,10521,5639,9454r775,-952l7264,7549r953,-863l9195,5822r952,-775l11214,4273r1041,-661l13411,3041r1143,-572l15799,1987r1257,-483l18288,1098,19647,742,20968,450,22327,260,23749,158,25286,56,26340,xe" fillcolor="#0a140c" stroked="f" strokeweight="0">
                  <v:stroke miterlimit="83231f" joinstyle="miter"/>
                  <v:path arrowok="t" textboxrect="0,0,26340,56635"/>
                </v:shape>
                <v:shape id="Shape 16" o:spid="_x0000_s1037" style="position:absolute;left:12672;top:5721;width:265;height:566;visibility:visible;mso-wrap-style:square;v-text-anchor:top" coordsize="26454,56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XdqwgAAANsAAAAPAAAAZHJzL2Rvd25yZXYueG1sRE/fa8Iw&#10;EH4f7H8IN9jbmjpEpBpLHYwJm8i64fPZnE2xuZQm2vrfL4Kwt/v4ft4yH20rLtT7xrGCSZKCIK6c&#10;brhW8Pvz/jIH4QOyxtYxKbiSh3z1+LDETLuBv+lShlrEEPYZKjAhdJmUvjJk0SeuI47c0fUWQ4R9&#10;LXWPQwy3rXxN05m02HBsMNjRm6HqVJ6tgu5zaov57mtjrntfDh/DuD1M1ko9P43FAkSgMfyL7+6N&#10;jvNncPslHiBXfwAAAP//AwBQSwECLQAUAAYACAAAACEA2+H2y+4AAACFAQAAEwAAAAAAAAAAAAAA&#10;AAAAAAAAW0NvbnRlbnRfVHlwZXNdLnhtbFBLAQItABQABgAIAAAAIQBa9CxbvwAAABUBAAALAAAA&#10;AAAAAAAAAAAAAB8BAABfcmVscy8ucmVsc1BLAQItABQABgAIAAAAIQBwMXdqwgAAANsAAAAPAAAA&#10;AAAAAAAAAAAAAAcCAABkcnMvZG93bnJldi54bWxQSwUGAAAAAAMAAwC3AAAA9gIAAAAA&#10;" path="m381,l1931,76,3365,178,4788,280,6147,470,7467,762r1270,356l10058,1524r1169,483l12471,2489r1042,572l14668,3632r1055,661l16688,5067r952,775l18580,6706r876,863l20231,8522r775,953l21755,10541r673,1143l23012,12827r572,1156l24156,15228r482,1244l25019,17818r368,1359l25692,20600r279,1434l26175,23571r165,1537l26340,26733r114,1639l26340,29896r,1537l26175,32969r-204,1435l25692,35852r-305,1347l25019,38532r-381,1346l24156,41123r-572,1244l23012,43612r-584,1156l21755,45809r-749,1066l20231,47930r-775,851l18580,49759r-940,850l16688,51384r-965,762l14668,52908r-1155,585l12471,54051r-1244,584l10058,55118r-1321,394l7467,55880r-1320,279l4788,56376r-1423,177l1931,56655,,56655,,46760r381,27l2108,46660r1524,-267l5169,46012r1359,-584l7861,44768r1143,-864l10160,42938r953,-1066l11989,40640r762,-1435l13424,37656r571,-1613l14363,34316r305,-1918l14846,30480r115,-2108l14846,26162r-178,-2108l14363,22136r-368,-1816l13424,18682r-673,-1524l11989,15811r-876,-1244l10160,13513,9004,12548,7861,11785,6528,11113,5169,10630,3632,10249,2108,10058,381,9970,,9989,,20,381,xe" fillcolor="#0a140c" stroked="f" strokeweight="0">
                  <v:stroke miterlimit="83231f" joinstyle="miter"/>
                  <v:path arrowok="t" textboxrect="0,0,26454,56655"/>
                </v:shape>
                <v:shape id="Shape 17" o:spid="_x0000_s1038" style="position:absolute;left:13037;top:5736;width:428;height:551;visibility:visible;mso-wrap-style:square;v-text-anchor:top" coordsize="42837,5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f3awgAAANsAAAAPAAAAZHJzL2Rvd25yZXYueG1sRE9La8JA&#10;EL4X/A/LFHprNpXY1jSriFAfJ2nag8chO02C2dmYXZP4712h0Nt8fM/JlqNpRE+dqy0reIliEMSF&#10;1TWXCn6+P5/fQTiPrLGxTAqu5GC5mDxkmGo78Bf1uS9FCGGXooLK+zaV0hUVGXSRbYkD92s7gz7A&#10;rpS6wyGEm0ZO4/hVGqw5NFTY0rqi4pRfjIJkE2OyPtjDbnuc83nf2ll+SpR6ehxXHyA8jf5f/Ofe&#10;6TD/De6/hAPk4gYAAP//AwBQSwECLQAUAAYACAAAACEA2+H2y+4AAACFAQAAEwAAAAAAAAAAAAAA&#10;AAAAAAAAW0NvbnRlbnRfVHlwZXNdLnhtbFBLAQItABQABgAIAAAAIQBa9CxbvwAAABUBAAALAAAA&#10;AAAAAAAAAAAAAB8BAABfcmVscy8ucmVsc1BLAQItABQABgAIAAAAIQB4Vf3awgAAANsAAAAPAAAA&#10;AAAAAAAAAAAAAAcCAABkcnMvZG93bnJldi54bWxQSwUGAAAAAAMAAwC3AAAA9gIAAAAA&#10;" path="m,l11392,r,33757l11481,35090r89,1347l11684,37592r178,1143l12167,39801r381,953l13017,41605r483,775l14160,43040r674,584l15697,44107r864,381l17628,44768r1130,291l20015,45148r1334,102l22797,45148r1244,-89l25184,44768r1054,-280l27293,44107r863,-483l28918,43040r698,-660l30175,41605r572,-851l31128,39801r381,-1066l31801,37592r190,-1155l32093,35090,32093,,42837,r,34519l42735,36919r-291,2210l42240,40183r-190,1041l41783,42291r-406,953l40996,44183r-369,876l40132,45924r-457,863l39078,47549r-559,774l37935,48996r-661,674l36589,50343r-762,660l35065,51498r-864,572l33350,52540r-876,482l31509,53404r-953,368l29502,54089r-1054,267l27394,54648r-1156,203l23838,55042r-2489,89l18872,55042r-2400,-191l15405,54648r-1130,-292l13221,54089r-966,-317l11189,53404r-864,-382l9373,52540r-864,-470l7747,51498r-851,-495l6210,50343r-761,-673l4877,48996r-661,-673l3632,47549r-584,-762l2565,45924r-457,-865l1702,44183r-381,-939l1054,42291,749,41224,457,40183,279,39129,178,37973,,36919,,xe" fillcolor="#0a140c" stroked="f" strokeweight="0">
                  <v:stroke miterlimit="83231f" joinstyle="miter"/>
                  <v:path arrowok="t" textboxrect="0,0,42837,55131"/>
                </v:shape>
                <v:shape id="Shape 18" o:spid="_x0000_s1039" style="position:absolute;left:13588;top:5736;width:443;height:536;visibility:visible;mso-wrap-style:square;v-text-anchor:top" coordsize="44361,53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C1XwwAAANsAAAAPAAAAZHJzL2Rvd25yZXYueG1sRI9BawJB&#10;DIXvBf/DEMFbnbUHkdVRRBCEelHbUm9hJ86u7mTWnVHXf28Ohd4S3st7X2aLztfqTm2sAhsYDTNQ&#10;xEWwFTsDX4f1+wRUTMgW68Bk4EkRFvPe2wxzGx68o/s+OSUhHHM0UKbU5FrHoiSPcRgaYtFOofWY&#10;ZG2dti0+JNzX+iPLxtpjxdJQYkOrkorL/uYNZNXv+fq9jiksG1f8BLf9PB23xgz63XIKKlGX/s1/&#10;1xsr+AIrv8gAev4CAAD//wMAUEsBAi0AFAAGAAgAAAAhANvh9svuAAAAhQEAABMAAAAAAAAAAAAA&#10;AAAAAAAAAFtDb250ZW50X1R5cGVzXS54bWxQSwECLQAUAAYACAAAACEAWvQsW78AAAAVAQAACwAA&#10;AAAAAAAAAAAAAAAfAQAAX3JlbHMvLnJlbHNQSwECLQAUAAYACAAAACEANeAtV8MAAADbAAAADwAA&#10;AAAAAAAAAAAAAAAHAgAAZHJzL2Rvd25yZXYueG1sUEsFBgAAAAADAAMAtwAAAPcCAAAAAA==&#10;" path="m,l11493,,33630,36817,33630,,44361,r,53607l32868,53607,11493,16878r,36729l,53607,,xe" fillcolor="#0a140c" stroked="f" strokeweight="0">
                  <v:stroke miterlimit="83231f" joinstyle="miter"/>
                  <v:path arrowok="t" textboxrect="0,0,44361,53607"/>
                </v:shape>
                <v:shape id="Shape 19" o:spid="_x0000_s1040" style="position:absolute;left:14139;top:5721;width:489;height:566;visibility:visible;mso-wrap-style:square;v-text-anchor:top" coordsize="48958,56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ZiTwgAAANsAAAAPAAAAZHJzL2Rvd25yZXYueG1sRE/bagIx&#10;EH0X+g9hCr5pUsFLt0ZZFEUoiJdCX4fNuFm6mSybqOvfN4WCb3M415kvO1eLG7Wh8qzhbahAEBfe&#10;VFxq+DpvBjMQISIbrD2ThgcFWC5eenPMjL/zkW6nWIoUwiFDDTbGJpMyFJYchqFviBN38a3DmGBb&#10;StPiPYW7Wo6UmkiHFacGiw2tLBU/p6vTsJ3t7faxmaj1RX3vx3Gaf64Oudb91y7/ABGpi0/xv3tn&#10;0vx3+PslHSAXvwAAAP//AwBQSwECLQAUAAYACAAAACEA2+H2y+4AAACFAQAAEwAAAAAAAAAAAAAA&#10;AAAAAAAAW0NvbnRlbnRfVHlwZXNdLnhtbFBLAQItABQABgAIAAAAIQBa9CxbvwAAABUBAAALAAAA&#10;AAAAAAAAAAAAAB8BAABfcmVscy8ucmVsc1BLAQItABQABgAIAAAAIQD9GZiTwgAAANsAAAAPAAAA&#10;AAAAAAAAAAAAAAcCAABkcnMvZG93bnJldi54bWxQSwUGAAAAAAMAAwC3AAAA9gIAAAAA&#10;" path="m25971,r2592,89l30950,381r2210,393l35268,1245r2006,762l39103,2883r851,470l40818,3823r775,571l42367,4979r750,673l43803,6324r571,661l45034,7760r496,762l46101,9296r495,864l47066,11023r381,864l47714,12840r406,952l48298,14846r483,2109l48958,19177r-11480,l37274,18021r-177,-1066l36703,16002r-394,-863l35852,14275r-482,-674l34684,12840r-674,-584l33262,11697r-776,-394l31521,10846r-939,-305l29629,10249r-1156,-89l27305,9969r-1334,l24156,10058r-1639,191l20879,10630r-1410,483l18021,11785r-1231,775l15621,13526r-952,1054l13703,15824r-762,1346l12256,18682r-547,1638l11202,22149r-267,1918l10719,26174r,4306l10935,32398r267,1918l11709,36043r547,1625l12827,39218r788,1435l14554,41884r965,1068l16573,43904r1258,864l19076,45428r1434,584l21946,46406r1625,266l25197,46787r1333,-115l27686,46583r1156,-266l30011,46012r939,-381l31903,45263r965,-572l33630,44094r774,-660l35078,42659r660,-863l36220,40932r483,-952l36995,39015r279,-1144l37478,36817r11480,l48870,37960r-89,1055l48590,40068r-292,1054l48019,42176r-305,979l47333,44094r-470,965l46381,45924r-471,951l45339,47651r-597,863l44082,49276r-661,660l42761,50711r-788,584l41211,51956r-875,571l39484,53111r-851,483l37656,54064r-953,482l35649,54928r-965,393l33528,55600r-1042,280l31331,56172r-1143,216l27787,56566r-2590,89l23775,56655r-1448,-89l20879,56388r-1321,-216l18199,55880r-1232,-280l15723,55220r-1257,-457l13310,54280r-1054,-584l11202,53022r-1055,-686l9195,51664r-851,-750l7379,50050r-762,-977l5855,48222,5068,47168r-674,-965l3747,45059,3175,43904,2591,42749,2108,41516,1638,40259,1245,38926,965,37478,673,36131,394,34607,191,33160,89,31534,,30010,,26657,89,25019,191,23393,394,21857,673,20320,965,18885r280,-1347l1715,16193r393,-1347l2591,13601r584,-1130l3747,11303r647,-1054l5182,9195r673,-965l6719,7277r850,-863l8446,5652r952,-776l10338,4114r1067,-660l12573,2883r1042,-482l14859,1829r1232,-407l17349,1041,18682,774,20028,470,21463,292,22898,89r1537,l25971,xe" fillcolor="#0a140c" stroked="f" strokeweight="0">
                  <v:stroke miterlimit="83231f" joinstyle="miter"/>
                  <v:path arrowok="t" textboxrect="0,0,48958,56655"/>
                </v:shape>
                <v:shape id="Shape 309" o:spid="_x0000_s1041" style="position:absolute;left:14705;top:5736;width:107;height:536;visibility:visible;mso-wrap-style:square;v-text-anchor:top" coordsize="10731,53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dVxgAAANwAAAAPAAAAZHJzL2Rvd25yZXYueG1sRI9Ba8JA&#10;FITvgv9heUIvoW7aQtDoJkilpeih1bZ4fWafSTD7NmRXjf++WxA8DjPzDTPPe9OIM3WutqzgaRyD&#10;IC6srrlU8PP99jgB4TyyxsYyKbiSgzwbDuaYanvhDZ23vhQBwi5FBZX3bSqlKyoy6Ma2JQ7ewXYG&#10;fZBdKXWHlwA3jXyO40QarDksVNjSa0XFcXsyCt6X/Zcpk906ipb731Wd0OfmFCn1MOoXMxCeen8P&#10;39ofWsFLPIX/M+EIyOwPAAD//wMAUEsBAi0AFAAGAAgAAAAhANvh9svuAAAAhQEAABMAAAAAAAAA&#10;AAAAAAAAAAAAAFtDb250ZW50X1R5cGVzXS54bWxQSwECLQAUAAYACAAAACEAWvQsW78AAAAVAQAA&#10;CwAAAAAAAAAAAAAAAAAfAQAAX3JlbHMvLnJlbHNQSwECLQAUAAYACAAAACEA/h83VcYAAADcAAAA&#10;DwAAAAAAAAAAAAAAAAAHAgAAZHJzL2Rvd25yZXYueG1sUEsFBgAAAAADAAMAtwAAAPoCAAAAAA==&#10;" path="m,l10731,r,53619l,53619,,e" fillcolor="#0a140c" stroked="f" strokeweight="0">
                  <v:stroke miterlimit="83231f" joinstyle="miter"/>
                  <v:path arrowok="t" textboxrect="0,0,10731,53619"/>
                </v:shape>
                <v:shape id="Shape 21" o:spid="_x0000_s1042" style="position:absolute;left:14958;top:5736;width:375;height:536;visibility:visible;mso-wrap-style:square;v-text-anchor:top" coordsize="37465,53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YmFxAAAANsAAAAPAAAAZHJzL2Rvd25yZXYueG1sRI9Ba8JA&#10;FITvBf/D8oReSt3EQyrRVSQglvbUtNrrI/vMhmTfhuzWxH/vFgo9DjPzDbPZTbYTVxp841hBukhA&#10;EFdON1wr+Po8PK9A+ICssXNMCm7kYbedPWww127kD7qWoRYRwj5HBSaEPpfSV4Ys+oXriaN3cYPF&#10;EOVQSz3gGOG2k8skyaTFhuOCwZ4KQ1Vb/lgFx2/7VrZ1djq/90/m/NLKotMXpR7n034NItAU/sN/&#10;7VetYJnC75f4A+T2DgAA//8DAFBLAQItABQABgAIAAAAIQDb4fbL7gAAAIUBAAATAAAAAAAAAAAA&#10;AAAAAAAAAABbQ29udGVudF9UeXBlc10ueG1sUEsBAi0AFAAGAAgAAAAhAFr0LFu/AAAAFQEAAAsA&#10;AAAAAAAAAAAAAAAAHwEAAF9yZWxzLy5yZWxzUEsBAi0AFAAGAAgAAAAhAF21iYXEAAAA2wAAAA8A&#10;AAAAAAAAAAAAAAAABwIAAGRycy9kb3ducmV2LnhtbFBLBQYAAAAAAwADALcAAAD4AgAAAAA=&#10;" path="m,l11392,r,43714l37465,43714r,9893l,53607,,xe" fillcolor="#0a140c" stroked="f" strokeweight="0">
                  <v:stroke miterlimit="83231f" joinstyle="miter"/>
                  <v:path arrowok="t" textboxrect="0,0,37465,53607"/>
                </v:shape>
                <v:shape id="Shape 22" o:spid="_x0000_s1043" style="position:absolute;left:3758;top:2887;width:2190;height:2045;visibility:visible;mso-wrap-style:square;v-text-anchor:top" coordsize="218986,204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Q8LxAAAANsAAAAPAAAAZHJzL2Rvd25yZXYueG1sRI9Ba8JA&#10;FITvQv/D8gpeRDcNVUrqRqS00CKIWnt/ZF+TkOzbdHeN6b93BcHjMDPfMMvVYFrRk/O1ZQVPswQE&#10;cWF1zaWC4/fH9AWED8gaW8uk4J88rPKH0RIzbc+8p/4QShEh7DNUUIXQZVL6oiKDfmY74uj9Wmcw&#10;ROlKqR2eI9y0Mk2ShTRYc1yosKO3iormcDIK+q/kfb75KV3//LelyWSxLmyzU2r8OKxfQQQawj18&#10;a39qBWkK1y/xB8j8AgAA//8DAFBLAQItABQABgAIAAAAIQDb4fbL7gAAAIUBAAATAAAAAAAAAAAA&#10;AAAAAAAAAABbQ29udGVudF9UeXBlc10ueG1sUEsBAi0AFAAGAAgAAAAhAFr0LFu/AAAAFQEAAAsA&#10;AAAAAAAAAAAAAAAAHwEAAF9yZWxzLy5yZWxzUEsBAi0AFAAGAAgAAAAhAKZZDwvEAAAA2wAAAA8A&#10;AAAAAAAAAAAAAAAABwIAAGRycy9kb3ducmV2LnhtbFBLBQYAAAAAAwADALcAAAD4AgAAAAA=&#10;" path="m216675,r2311,l218986,37478r-2311,l209105,37681r-7568,483l194170,38913r-7391,1054l179489,41326r-7074,1727l165303,44971r-6896,2197l151600,49657r-6693,2782l138278,55499r-6414,3276l125628,62306r-6121,3747l113564,70079r-5855,4229l102146,78791r-5448,4712l91427,88392r-4991,5169l81547,98831r-4598,5588l72542,110071r-4216,5944l64300,122047r-3734,6324l57125,134798r-3264,6527l50876,148120r-2679,6922l45796,162027r-2197,7187l218986,169214r,35205l,204419r,-3086l965,190881,2502,180543,4407,170370r2400,-9969l9677,150609r3366,-9588l16866,131635r4229,-9207l25679,113512r4992,-8711l36030,96355r5842,-8167l48019,80340r6426,-7658l61239,65380r7176,-6909l75895,51867r7760,-6325l91707,39586r8255,-5550l108572,28842r8827,-4877l126492,19558r9309,-3937l145288,12065r9677,-3162l164821,6223,174892,4013,185153,2299,195491,939,206032,191,216675,xe" fillcolor="#385191" stroked="f" strokeweight="0">
                  <v:stroke miterlimit="83231f" joinstyle="miter"/>
                  <v:path arrowok="t" textboxrect="0,0,218986,204419"/>
                </v:shape>
                <v:shape id="Shape 23" o:spid="_x0000_s1044" style="position:absolute;left:3758;top:5154;width:2190;height:2068;visibility:visible;mso-wrap-style:square;v-text-anchor:top" coordsize="218973,206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iSsxgAAANsAAAAPAAAAZHJzL2Rvd25yZXYueG1sRI9Pa8JA&#10;FMTvQr/D8gpeRDdaqZK6kSJKS0/VitrbI/vyh2bfhuxqkm/fLQg9DjPzG2a17kwlbtS40rKC6SQC&#10;QZxaXXKu4Pi1Gy9BOI+ssbJMCnpysE4eBiuMtW15T7eDz0WAsItRQeF9HUvp0oIMuomtiYOX2cag&#10;D7LJpW6wDXBTyVkUPUuDJYeFAmvaFJT+HK5Gwdz0o+zDnbeX9q3/Xnye+u1xv1Fq+Ni9voDw1Pn/&#10;8L39rhXMnuDvS/gBMvkFAAD//wMAUEsBAi0AFAAGAAgAAAAhANvh9svuAAAAhQEAABMAAAAAAAAA&#10;AAAAAAAAAAAAAFtDb250ZW50X1R5cGVzXS54bWxQSwECLQAUAAYACAAAACEAWvQsW78AAAAVAQAA&#10;CwAAAAAAAAAAAAAAAAAfAQAAX3JlbHMvLnJlbHNQSwECLQAUAAYACAAAACEAVJYkrMYAAADbAAAA&#10;DwAAAAAAAAAAAAAAAAAHAgAAZHJzL2Rvd25yZXYueG1sUEsFBgAAAAADAAMAtwAAAPoCAAAAAA==&#10;" path="m,l2299,,218973,r,35268l43599,35268r2108,7302l48108,49759r2578,6997l53658,63665r3162,6591l60274,76797r3645,6426l67844,89357r4216,5944l76479,101143r4598,5562l85865,112064r5067,5182l96114,122238r5473,4698l107137,131445r5842,4306l118923,139789r6134,3836l131382,147168r6426,3263l144425,153505r6705,2782l157924,158776r6998,2196l172022,162992r7175,1625l186588,166065r7379,1042l201435,167881r7582,470l216675,168542r2298,l218973,206794r-2298,l205943,206515r-10541,-762l184950,204508r-10351,-1829l164541,200482r-9957,-2693l144894,194614r-9576,-3631l126022,186969r-9106,-4419l108001,177635r-8522,-5258l91135,166827r-8052,-6032l75324,154457r-7480,-6706l60655,140639r-6794,-7277l47434,125679r-6133,-8039l35547,109385r-5359,-8547l25197,92139,20600,83033,16485,73737,12738,64236,9385,54559,6604,44577,4216,34519,2299,24155,864,13716,,3048,,xe" fillcolor="#385191" stroked="f" strokeweight="0">
                  <v:stroke miterlimit="83231f" joinstyle="miter"/>
                  <v:path arrowok="t" textboxrect="0,0,218973,206794"/>
                </v:shape>
                <v:shape id="Shape 24" o:spid="_x0000_s1045" style="position:absolute;left:1630;top:5154;width:4318;height:2673;visibility:visible;mso-wrap-style:square;v-text-anchor:top" coordsize="431813,26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G+2wwAAANsAAAAPAAAAZHJzL2Rvd25yZXYueG1sRI9Ba8JA&#10;FITvgv9heUJvujGEUqKraEBaGi9V8fzIPrPB7NuQ3Wrqr3cLhR6HmfmGWa4H24ob9b5xrGA+S0AQ&#10;V043XCs4HXfTNxA+IGtsHZOCH/KwXo1HS8y1u/MX3Q6hFhHCPkcFJoQul9JXhiz6meuIo3dxvcUQ&#10;ZV9L3eM9wm0r0yR5lRYbjgsGOyoMVdfDt1Vwfg+Nf2yLY7X9LJN9Ww777GqUepkMmwWIQEP4D/+1&#10;P7SCNIPfL/EHyNUTAAD//wMAUEsBAi0AFAAGAAgAAAAhANvh9svuAAAAhQEAABMAAAAAAAAAAAAA&#10;AAAAAAAAAFtDb250ZW50X1R5cGVzXS54bWxQSwECLQAUAAYACAAAACEAWvQsW78AAAAVAQAACwAA&#10;AAAAAAAAAAAAAAAfAQAAX3JlbHMvLnJlbHNQSwECLQAUAAYACAAAACEABeRvtsMAAADbAAAADwAA&#10;AAAAAAAAAAAAAAAHAgAAZHJzL2Rvd25yZXYueG1sUEsFBgAAAAADAAMAtwAAAPcCAAAAAA==&#10;" path="m76568,l189840,r,2324l190805,14211r1524,11595l194348,37312r2578,11214l199999,59651r3646,10834l207658,81038r4597,10351l217246,101460r5461,9779l228651,120714r6324,9219l241783,138849r7086,8534l256438,155524r7862,7874l272542,170776r8623,7088l290094,184582r9182,6235l308864,196672r9766,5359l328714,207022r10338,4496l349682,215455r10833,3543l371539,221970r11214,2490l394157,226466r11684,1460l417538,228790r11976,267l431813,229057r,38265l429514,267322r-6223,-102l417055,267030r-6223,-394l404597,266154r-6134,-559l392341,264744r-6147,-864l380162,262813r-6045,-1142l368084,260312r-6020,-1422l356108,257353r-5842,-1740l344322,253809r-5753,-2019l332727,249682r-5753,-2210l321335,245186r-5676,-2502l310109,240093r-5563,-2680l299098,234531r-5373,-2871l288353,228574r-5270,-3251l277813,222072r-5080,-3467l267653,215163r-5068,-3645l257696,207784r-4890,-3924l248107,199923r-4597,-4026l239103,191681r-4420,-4216l230467,183121r-4216,-4394l222224,174218r-3924,-4496l214465,165023r-3823,-4711l206997,155524r-3543,-4877l200089,145758r-3353,-5004l193484,135686r-3073,-5181l187350,125323r-2883,-5270l181699,114770r-2591,-5360l176517,103949r-2400,-5474l171818,93028r-2197,-5678l167513,81800r-1918,-5664l163779,70383r-1727,-5740l160515,58775r-1536,-5740l157734,47079r-1245,-5842l155435,35306r-46672,l107531,41046r-1156,5766l105029,52565r-1346,5753l102349,63970r-1447,5651l99378,75171r-1537,5575l96215,86296r-1638,5474l92850,97231r-1702,5461l89307,108077r-1817,5372l85573,118719r-2007,5271l81547,129260r-2108,5169l77330,139611r-2108,5080l72923,149771r-2209,5092l68326,159829r-2299,5004l63525,169722r-2387,4877l58547,179501r-2591,4789l53378,188976r-2692,4711l48006,198386r-2781,4611l45225,204533,,204533r3061,-3848l6502,195516r3366,-5181l13119,185064r3162,-5473l19444,174117r3073,-5448l25502,162992r2959,-5640l31343,151511r2769,-5753l36792,139814r2591,-5969l41973,127826r2490,-6161l46863,115557r2387,-6337l51460,102997r2198,-6338l55766,90246r2006,-6528l59690,77203r1918,-6527l63436,64046r1626,-6693l66688,50635r1638,-6807l69761,37020r1346,-6820l72441,23304r1155,-6985l74740,9309,75806,2324,76568,xe" fillcolor="#385191" stroked="f" strokeweight="0">
                  <v:stroke miterlimit="83231f" joinstyle="miter"/>
                  <v:path arrowok="t" textboxrect="0,0,431813,267322"/>
                </v:shape>
                <v:shape id="Shape 25" o:spid="_x0000_s1046" style="position:absolute;left:857;top:5154;width:1309;height:2045;visibility:visible;mso-wrap-style:square;v-text-anchor:top" coordsize="130912,204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OHxxQAAANsAAAAPAAAAZHJzL2Rvd25yZXYueG1sRI9Ba8JA&#10;FITvhf6H5RW8FN3UYpHoGkqrKN60otdH9jWbJvs2ZFeT+uu7BcHjMDPfMPOst7W4UOtLxwpeRgkI&#10;4tzpkgsFh6/VcArCB2SNtWNS8EsessXjwxxT7Tre0WUfChEh7FNUYEJoUil9bsiiH7mGOHrfrrUY&#10;omwLqVvsItzWcpwkb9JiyXHBYEMfhvJqf7YKksNp3S3NdH1+/Xm+7j6LZbc9VkoNnvr3GYhAfbiH&#10;b+2NVjCewP+X+APk4g8AAP//AwBQSwECLQAUAAYACAAAACEA2+H2y+4AAACFAQAAEwAAAAAAAAAA&#10;AAAAAAAAAAAAW0NvbnRlbnRfVHlwZXNdLnhtbFBLAQItABQABgAIAAAAIQBa9CxbvwAAABUBAAAL&#10;AAAAAAAAAAAAAAAAAB8BAABfcmVscy8ucmVsc1BLAQItABQABgAIAAAAIQCAdOHxxQAAANsAAAAP&#10;AAAAAAAAAAAAAAAAAAcCAABkcnMvZG93bnJldi54bWxQSwUGAAAAAAMAAwC3AAAA+QIAAAAA&#10;" path="m2299,l130912,r,3048l129654,10338r-1232,7302l126975,24829r-1423,7086l124016,39001r-1626,7011l120650,52934r-1816,6883l116904,66637r-1905,6794l112890,80061r-2108,6705l108484,93281r-2299,6439l103797,106121r-2502,6325l98717,118783r-2692,6147l93345,131051r-2781,6045l87592,143053r-2984,5842l81560,154749r-3061,5652l75235,166065r-3353,5563l68530,177076r-3468,5373l61532,187706r-3544,5195l54242,197993r-3734,4966l49733,204508,,204508r3835,-4610l7366,195974r3658,-4039l14478,187922r3442,-4216l21286,179388r3340,-4319l27889,170662r3163,-4597l34125,161455r3061,-4597l40158,152057r2870,-4889l45911,142291r2768,-4992l51372,132220r2679,-5182l56629,121856r2502,-5359l61532,111125r2400,-5372l66117,100190r2222,-5549l70536,88976r2019,-5753l74562,77457r1917,-5829l78283,65760r1842,-6032l81839,53696r1638,-6045l85001,41415r1448,-6147l2299,35268,2299,xe" fillcolor="#385191" stroked="f" strokeweight="0">
                  <v:stroke miterlimit="83231f" joinstyle="miter"/>
                  <v:path arrowok="t" textboxrect="0,0,130912,204508"/>
                </v:shape>
                <v:shape id="Shape 26" o:spid="_x0000_s1047" style="position:absolute;width:2223;height:4931;visibility:visible;mso-wrap-style:square;v-text-anchor:top" coordsize="222352,49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GSFxAAAANsAAAAPAAAAZHJzL2Rvd25yZXYueG1sRI9Ba8JA&#10;FITvQv/D8gq96aaJhBpdpQrSHHrRluLxkX1NQnffhuxq0v56tyB4HGbmG2a1Ga0RF+p961jB8ywB&#10;QVw53XKt4PNjP30B4QOyRuOYFPySh836YbLCQruBD3Q5hlpECPsCFTQhdIWUvmrIop+5jjh63663&#10;GKLsa6l7HCLcGpkmSS4tthwXGuxo11D1czxbBRm+lactb89z07n3U/q1MNmfVurpcXxdggg0hnv4&#10;1i61gjSH/y/xB8j1FQAA//8DAFBLAQItABQABgAIAAAAIQDb4fbL7gAAAIUBAAATAAAAAAAAAAAA&#10;AAAAAAAAAABbQ29udGVudF9UeXBlc10ueG1sUEsBAi0AFAAGAAgAAAAhAFr0LFu/AAAAFQEAAAsA&#10;AAAAAAAAAAAAAAAAHwEAAF9yZWxzLy5yZWxzUEsBAi0AFAAGAAgAAAAhAA/wZIXEAAAA2wAAAA8A&#10;AAAAAAAAAAAAAAAABwIAAGRycy9kb3ducmV2LnhtbFBLBQYAAAAAAwADALcAAAD4AgAAAAA=&#10;" path="m,l54343,r775,774l61227,7277r6058,6617l73216,20701r5854,6909l84823,34620r5652,7087l96038,48984r5448,7392l106845,63843r5283,7582l117297,79108r4991,7747l127267,94818r4788,7963l136855,110922r4610,8153l145948,127419r4306,8433l154597,144297r4102,8624l162814,161557r3836,8813l170497,179184r3645,9017l177774,197218r3353,9106l184480,215519r3150,9309l190716,234150r2857,9487l196367,253111r2693,9614l200965,269799r1828,6997l204521,283896r1613,7188l207683,298183r1537,7176l210655,312471r1321,7175l213233,326848r1156,7301l215443,341325r1054,7189l217335,355702r889,7277l218973,370180r788,7188l220332,384670r470,7176l221285,399047r381,7188l221958,413423r190,7099l222237,427710r115,7100l222237,441896r-89,7100l221958,456095r-292,6998l221285,470078r-483,7010l220332,483997r-571,6883l219761,493192r-131674,l88087,458013r96393,l184658,452247r127,-5740l184874,440741r76,-5754l184874,429247r-89,-5753l184658,417741r-178,-5842l184201,406133r-305,-5753l183515,394627r-368,-5842l182664,383032r-571,-5855l181508,371424r-673,-5842l180175,359829r-775,-5854l178549,348221r-876,-5842l176708,336626r-1054,-5855l174599,325018r-1041,-5841l172301,313322r-1232,-5741l169710,301727r-1321,-5855l166954,290131r-1460,-5855l163868,278422r-1626,-5753l159474,262610r-2985,-10070l153429,242659r-3264,-9881l146723,223101r-3556,-9678l139433,203835r-3822,-9487l131572,185039r-4115,-9296l123139,166535r-4394,-9017l114236,148616r-4698,-8827l104749,131064r-4990,-8636l94793,114008r-5283,-8357l84239,97409,78778,89344,73216,81394,67564,73634,61709,65963,55778,58382,49847,51105,43701,43815,37363,36817,31039,29908,24625,23101,18009,16484,11392,10058,4597,3823,,xe" fillcolor="#385191" stroked="f" strokeweight="0">
                  <v:stroke miterlimit="83231f" joinstyle="miter"/>
                  <v:path arrowok="t" textboxrect="0,0,222352,493192"/>
                </v:shape>
                <v:shape id="Shape 27" o:spid="_x0000_s1048" style="position:absolute;left:850;width:5098;height:4931;visibility:visible;mso-wrap-style:square;v-text-anchor:top" coordsize="509841,49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kBmwgAAANsAAAAPAAAAZHJzL2Rvd25yZXYueG1sRI9bi8Iw&#10;FITfF/wP4Qi+iKa64KUaxRWExSev+Hpojk2xOSlNttZ/v1kQ9nGYmW+Y5bq1pWio9oVjBaNhAoI4&#10;c7rgXMHlvBvMQPiArLF0TApe5GG96nwsMdXuyUdqTiEXEcI+RQUmhCqV0meGLPqhq4ijd3e1xRBl&#10;nUtd4zPCbSnHSTKRFguOCwYr2hrKHqcfq+D62RhZmi++Hcze9/f3+dWEuVK9brtZgAjUhv/wu/2t&#10;FYyn8Pcl/gC5+gUAAP//AwBQSwECLQAUAAYACAAAACEA2+H2y+4AAACFAQAAEwAAAAAAAAAAAAAA&#10;AAAAAAAAW0NvbnRlbnRfVHlwZXNdLnhtbFBLAQItABQABgAIAAAAIQBa9CxbvwAAABUBAAALAAAA&#10;AAAAAAAAAAAAAB8BAABfcmVscy8ucmVsc1BLAQItABQABgAIAAAAIQBRGkBmwgAAANsAAAAPAAAA&#10;AAAAAAAAAAAAAAcCAABkcnMvZG93bnJldi54bWxQSwUGAAAAAAMAAwC3AAAA9gIAAAAA&#10;" path="m,l48971,r762,774l54813,7379r5093,6629l64872,20803r4889,6807l74663,34506r4686,7023l84049,48616r4597,7201l93142,62992r4508,7277l101956,77660r4318,7481l110388,92710r4141,7582l118542,107962r3949,7659l126302,123381r3733,7874l133680,139217r3556,7951l140678,155219r3366,8065l147295,171424r3175,8154l153530,187820r2959,8256l159385,204419r2769,8332l164833,221183r2591,8446l169812,238061r2400,8535l173927,253212r1727,6617l177279,266446r1651,6604l180353,279667r1448,6616l183236,292900r1333,6718l185826,306235r1143,6616l188125,319456r1054,6616l190233,332689r965,6617l192050,346024r850,6617l193675,359258r686,6617l194932,372478r584,6630l196075,385711r394,6643l196837,398856r381,6617l197409,412090r203,6604l197803,425221r,19749l197612,451485r-102,6528l234213,458013r1054,-5957l236512,446113r1257,-5842l239306,434518r1524,-5855l242557,422910r1816,-5652l246291,411594r2121,-5550l250609,400482r2286,-5461l255308,389547r2591,-5360l260477,378905r2781,-5271l266128,368351r3061,-5068l272262,358191r3265,-4978l278867,348221r3378,-4889l285776,338544r3632,-4712l293256,329133r3835,-4495l301015,320129r4026,-4407l309258,311417r4216,-4331l317868,302971r4407,-4127l326873,294831r4711,-3937l336461,287071r4915,-3746l346342,279667r5092,-3454l356591,272783r5168,-3276l367030,266344r5283,-2972l377673,260401r5461,-2782l388607,254939r5550,-2602l399809,249949r5677,-2299l411112,245440r5753,-2007l422720,241516r5740,-1829l434404,238061r5956,-1625l446303,235090r5931,-1346l458267,232601r6058,-966l470433,230683r6147,-673l482714,229350r6122,-483l495071,228473r6236,-178l509841,228295r,37478l507543,265773r-11887,279l483959,266929r-11608,1422l461061,270269r-11227,2514l438836,275742r-10757,3442l417538,283223r-10338,4407l397231,292519r-9881,5372l377876,303733r-9208,6147l359842,316484r-8623,7099l342989,330974r-7861,7760l327660,346875r-7201,8458l313753,364134r-6324,9106l301473,382740r-5436,9690l291046,402412r-4598,10338l282321,423202r-3556,10834l275704,444970r-2565,11214l271120,467589r-1524,11607l268618,490880r-749,2312l156896,493192r749,-3074l158217,483121r584,-7086l159169,468935r381,-7201l159868,454546r177,-7176l160134,440169r,-7289l160045,425603r-88,-7291l159652,411023r-267,-7379l158991,396354r-495,-7379l157937,381597r-673,-7391l156578,366826r-838,-7391l154864,352069r-965,-7404l152857,337312r-1155,-7379l150546,322529r-1232,-7378l147879,307759r-1448,-7277l144996,293103r-1626,-7391l141732,278422r-1803,-7277l138087,263855r-1816,-7289l133680,247548r-2679,-8915l128232,229718r-2985,-8916l122288,212090r-3162,-8737l115976,194628r-3378,-8535l109157,177571r-3556,-8445l101956,160680r-3722,-8344l94399,144094r-3937,-8140l86449,127901r-4216,-8039l78029,111899r-4331,-7772l69190,96355,64694,88684,60071,81014,55296,73533,50508,66154,45619,58865,40526,51588,35458,44488,30290,37491,25019,30480,19647,23673,14186,16967,8636,10351,3061,3823,,xe" fillcolor="#385191" stroked="f" strokeweight="0">
                  <v:stroke miterlimit="83231f" joinstyle="miter"/>
                  <v:path arrowok="t" textboxrect="0,0,509841,493192"/>
                </v:shape>
                <w10:wrap type="square"/>
              </v:group>
            </w:pict>
          </mc:Fallback>
        </mc:AlternateContent>
      </w:r>
      <w:r w:rsidR="005532B9" w:rsidRPr="00B91C33">
        <w:rPr>
          <w:rFonts w:ascii="Arial" w:hAnsi="Arial" w:cs="Arial"/>
          <w:noProof/>
        </w:rPr>
        <mc:AlternateContent>
          <mc:Choice Requires="wpg">
            <w:drawing>
              <wp:anchor distT="0" distB="0" distL="114300" distR="114300" simplePos="0" relativeHeight="251656704" behindDoc="0" locked="0" layoutInCell="1" allowOverlap="1" wp14:anchorId="6F3A7A32" wp14:editId="316EC19B">
                <wp:simplePos x="0" y="0"/>
                <wp:positionH relativeFrom="page">
                  <wp:posOffset>0</wp:posOffset>
                </wp:positionH>
                <wp:positionV relativeFrom="page">
                  <wp:posOffset>0</wp:posOffset>
                </wp:positionV>
                <wp:extent cx="7559993" cy="8406740"/>
                <wp:effectExtent l="0" t="0" r="0" b="0"/>
                <wp:wrapTopAndBottom/>
                <wp:docPr id="213" name="Group 213"/>
                <wp:cNvGraphicFramePr/>
                <a:graphic xmlns:a="http://schemas.openxmlformats.org/drawingml/2006/main">
                  <a:graphicData uri="http://schemas.microsoft.com/office/word/2010/wordprocessingGroup">
                    <wpg:wgp>
                      <wpg:cNvGrpSpPr/>
                      <wpg:grpSpPr>
                        <a:xfrm>
                          <a:off x="0" y="0"/>
                          <a:ext cx="7559993" cy="8406740"/>
                          <a:chOff x="0" y="0"/>
                          <a:chExt cx="7559993" cy="8406740"/>
                        </a:xfrm>
                      </wpg:grpSpPr>
                      <wps:wsp>
                        <wps:cNvPr id="28" name="Rectangle 28"/>
                        <wps:cNvSpPr/>
                        <wps:spPr>
                          <a:xfrm>
                            <a:off x="2952000" y="4784578"/>
                            <a:ext cx="4417267" cy="629392"/>
                          </a:xfrm>
                          <a:prstGeom prst="rect">
                            <a:avLst/>
                          </a:prstGeom>
                          <a:ln>
                            <a:noFill/>
                          </a:ln>
                        </wps:spPr>
                        <wps:txbx>
                          <w:txbxContent>
                            <w:p w14:paraId="1DD3E814" w14:textId="77777777" w:rsidR="005532B9" w:rsidRPr="00914484" w:rsidRDefault="005532B9">
                              <w:pPr>
                                <w:rPr>
                                  <w:rFonts w:ascii="Arial" w:hAnsi="Arial" w:cs="Arial"/>
                                </w:rPr>
                              </w:pPr>
                              <w:r w:rsidRPr="00914484">
                                <w:rPr>
                                  <w:rFonts w:ascii="Arial" w:eastAsia="Calibri" w:hAnsi="Arial" w:cs="Arial"/>
                                  <w:b/>
                                  <w:color w:val="4D6FA8"/>
                                  <w:spacing w:val="-12"/>
                                  <w:w w:val="101"/>
                                  <w:sz w:val="62"/>
                                </w:rPr>
                                <w:t>HUME</w:t>
                              </w:r>
                              <w:r w:rsidRPr="00914484">
                                <w:rPr>
                                  <w:rFonts w:ascii="Arial" w:eastAsia="Calibri" w:hAnsi="Arial" w:cs="Arial"/>
                                  <w:b/>
                                  <w:color w:val="4D6FA8"/>
                                  <w:spacing w:val="-21"/>
                                  <w:w w:val="101"/>
                                  <w:sz w:val="62"/>
                                </w:rPr>
                                <w:t xml:space="preserve"> </w:t>
                              </w:r>
                              <w:r w:rsidRPr="00914484">
                                <w:rPr>
                                  <w:rFonts w:ascii="Arial" w:eastAsia="Calibri" w:hAnsi="Arial" w:cs="Arial"/>
                                  <w:b/>
                                  <w:color w:val="4D6FA8"/>
                                  <w:spacing w:val="-12"/>
                                  <w:w w:val="101"/>
                                  <w:sz w:val="62"/>
                                </w:rPr>
                                <w:t>CITY</w:t>
                              </w:r>
                              <w:r w:rsidRPr="00914484">
                                <w:rPr>
                                  <w:rFonts w:ascii="Arial" w:eastAsia="Calibri" w:hAnsi="Arial" w:cs="Arial"/>
                                  <w:b/>
                                  <w:color w:val="4D6FA8"/>
                                  <w:spacing w:val="-20"/>
                                  <w:w w:val="101"/>
                                  <w:sz w:val="62"/>
                                </w:rPr>
                                <w:t xml:space="preserve"> </w:t>
                              </w:r>
                              <w:r w:rsidRPr="00914484">
                                <w:rPr>
                                  <w:rFonts w:ascii="Arial" w:eastAsia="Calibri" w:hAnsi="Arial" w:cs="Arial"/>
                                  <w:b/>
                                  <w:color w:val="4D6FA8"/>
                                  <w:spacing w:val="-12"/>
                                  <w:w w:val="101"/>
                                  <w:sz w:val="62"/>
                                </w:rPr>
                                <w:t>COUNCIL</w:t>
                              </w:r>
                            </w:p>
                          </w:txbxContent>
                        </wps:txbx>
                        <wps:bodyPr horzOverflow="overflow" vert="horz" lIns="0" tIns="0" rIns="0" bIns="0" rtlCol="0">
                          <a:noAutofit/>
                        </wps:bodyPr>
                      </wps:wsp>
                      <wps:wsp>
                        <wps:cNvPr id="29" name="Rectangle 29"/>
                        <wps:cNvSpPr/>
                        <wps:spPr>
                          <a:xfrm>
                            <a:off x="2952000" y="5337892"/>
                            <a:ext cx="5987252" cy="446666"/>
                          </a:xfrm>
                          <a:prstGeom prst="rect">
                            <a:avLst/>
                          </a:prstGeom>
                          <a:ln>
                            <a:noFill/>
                          </a:ln>
                        </wps:spPr>
                        <wps:txbx>
                          <w:txbxContent>
                            <w:p w14:paraId="657B07B4" w14:textId="7574BC35" w:rsidR="005532B9" w:rsidRPr="00914484" w:rsidRDefault="00644BE8">
                              <w:pPr>
                                <w:rPr>
                                  <w:rFonts w:ascii="Arial" w:hAnsi="Arial" w:cs="Arial"/>
                                  <w:lang w:val="en-AU"/>
                                </w:rPr>
                              </w:pPr>
                              <w:r w:rsidRPr="00914484">
                                <w:rPr>
                                  <w:rFonts w:ascii="Arial" w:eastAsia="Calibri" w:hAnsi="Arial" w:cs="Arial"/>
                                  <w:b/>
                                  <w:color w:val="7085B7"/>
                                  <w:spacing w:val="-41"/>
                                  <w:w w:val="85"/>
                                  <w:sz w:val="44"/>
                                  <w:lang w:val="en-AU"/>
                                </w:rPr>
                                <w:t>Environmentally Sustainable Development</w:t>
                              </w:r>
                            </w:p>
                          </w:txbxContent>
                        </wps:txbx>
                        <wps:bodyPr horzOverflow="overflow" vert="horz" lIns="0" tIns="0" rIns="0" bIns="0" rtlCol="0">
                          <a:noAutofit/>
                        </wps:bodyPr>
                      </wps:wsp>
                      <wps:wsp>
                        <wps:cNvPr id="30" name="Rectangle 30"/>
                        <wps:cNvSpPr/>
                        <wps:spPr>
                          <a:xfrm>
                            <a:off x="2952000" y="5673172"/>
                            <a:ext cx="2053101" cy="446666"/>
                          </a:xfrm>
                          <a:prstGeom prst="rect">
                            <a:avLst/>
                          </a:prstGeom>
                          <a:ln>
                            <a:noFill/>
                          </a:ln>
                        </wps:spPr>
                        <wps:txbx>
                          <w:txbxContent>
                            <w:p w14:paraId="3BE36653" w14:textId="77777777" w:rsidR="005532B9" w:rsidRPr="00914484" w:rsidRDefault="005532B9">
                              <w:pPr>
                                <w:rPr>
                                  <w:rFonts w:ascii="Arial" w:hAnsi="Arial" w:cs="Arial"/>
                                </w:rPr>
                              </w:pPr>
                              <w:r w:rsidRPr="00914484">
                                <w:rPr>
                                  <w:rFonts w:ascii="Arial" w:eastAsia="Calibri" w:hAnsi="Arial" w:cs="Arial"/>
                                  <w:b/>
                                  <w:color w:val="7085B7"/>
                                  <w:spacing w:val="-41"/>
                                  <w:w w:val="84"/>
                                  <w:sz w:val="44"/>
                                </w:rPr>
                                <w:t>Rationale</w:t>
                              </w:r>
                              <w:r w:rsidRPr="00914484">
                                <w:rPr>
                                  <w:rFonts w:ascii="Arial" w:eastAsia="Calibri" w:hAnsi="Arial" w:cs="Arial"/>
                                  <w:b/>
                                  <w:color w:val="7085B7"/>
                                  <w:spacing w:val="-48"/>
                                  <w:w w:val="84"/>
                                  <w:sz w:val="44"/>
                                </w:rPr>
                                <w:t xml:space="preserve"> </w:t>
                              </w:r>
                              <w:r w:rsidRPr="00914484">
                                <w:rPr>
                                  <w:rFonts w:ascii="Arial" w:eastAsia="Calibri" w:hAnsi="Arial" w:cs="Arial"/>
                                  <w:b/>
                                  <w:color w:val="7085B7"/>
                                  <w:spacing w:val="-41"/>
                                  <w:w w:val="84"/>
                                  <w:sz w:val="44"/>
                                </w:rPr>
                                <w:t>Report</w:t>
                              </w:r>
                            </w:p>
                          </w:txbxContent>
                        </wps:txbx>
                        <wps:bodyPr horzOverflow="overflow" vert="horz" lIns="0" tIns="0" rIns="0" bIns="0" rtlCol="0">
                          <a:noAutofit/>
                        </wps:bodyPr>
                      </wps:wsp>
                      <wps:wsp>
                        <wps:cNvPr id="31" name="Rectangle 31"/>
                        <wps:cNvSpPr/>
                        <wps:spPr>
                          <a:xfrm>
                            <a:off x="2952000" y="6050119"/>
                            <a:ext cx="4073857" cy="426363"/>
                          </a:xfrm>
                          <a:prstGeom prst="rect">
                            <a:avLst/>
                          </a:prstGeom>
                          <a:ln>
                            <a:noFill/>
                          </a:ln>
                        </wps:spPr>
                        <wps:txbx>
                          <w:txbxContent>
                            <w:p w14:paraId="1DD94124" w14:textId="77777777" w:rsidR="005532B9" w:rsidRDefault="005532B9">
                              <w:r>
                                <w:rPr>
                                  <w:rFonts w:eastAsia="Calibri" w:cs="Calibri"/>
                                  <w:b/>
                                  <w:color w:val="909CC6"/>
                                  <w:spacing w:val="-21"/>
                                  <w:w w:val="96"/>
                                  <w:sz w:val="42"/>
                                </w:rPr>
                                <w:t>Clause</w:t>
                              </w:r>
                              <w:r>
                                <w:rPr>
                                  <w:rFonts w:eastAsia="Calibri" w:cs="Calibri"/>
                                  <w:b/>
                                  <w:color w:val="909CC6"/>
                                  <w:spacing w:val="-27"/>
                                  <w:w w:val="96"/>
                                  <w:sz w:val="42"/>
                                </w:rPr>
                                <w:t xml:space="preserve"> </w:t>
                              </w:r>
                              <w:r>
                                <w:rPr>
                                  <w:rFonts w:eastAsia="Calibri" w:cs="Calibri"/>
                                  <w:b/>
                                  <w:color w:val="909CC6"/>
                                  <w:spacing w:val="-21"/>
                                  <w:w w:val="96"/>
                                  <w:sz w:val="42"/>
                                </w:rPr>
                                <w:t>22</w:t>
                              </w:r>
                              <w:r>
                                <w:rPr>
                                  <w:rFonts w:eastAsia="Calibri" w:cs="Calibri"/>
                                  <w:b/>
                                  <w:color w:val="909CC6"/>
                                  <w:spacing w:val="-27"/>
                                  <w:w w:val="96"/>
                                  <w:sz w:val="42"/>
                                </w:rPr>
                                <w:t xml:space="preserve"> </w:t>
                              </w:r>
                              <w:r>
                                <w:rPr>
                                  <w:rFonts w:eastAsia="Calibri" w:cs="Calibri"/>
                                  <w:b/>
                                  <w:color w:val="909CC6"/>
                                  <w:spacing w:val="-21"/>
                                  <w:w w:val="96"/>
                                  <w:sz w:val="42"/>
                                </w:rPr>
                                <w:t>Local</w:t>
                              </w:r>
                              <w:r>
                                <w:rPr>
                                  <w:rFonts w:eastAsia="Calibri" w:cs="Calibri"/>
                                  <w:b/>
                                  <w:color w:val="909CC6"/>
                                  <w:spacing w:val="-27"/>
                                  <w:w w:val="96"/>
                                  <w:sz w:val="42"/>
                                </w:rPr>
                                <w:t xml:space="preserve"> </w:t>
                              </w:r>
                              <w:r>
                                <w:rPr>
                                  <w:rFonts w:eastAsia="Calibri" w:cs="Calibri"/>
                                  <w:b/>
                                  <w:color w:val="909CC6"/>
                                  <w:spacing w:val="-21"/>
                                  <w:w w:val="96"/>
                                  <w:sz w:val="42"/>
                                </w:rPr>
                                <w:t>Planning</w:t>
                              </w:r>
                              <w:r>
                                <w:rPr>
                                  <w:rFonts w:eastAsia="Calibri" w:cs="Calibri"/>
                                  <w:b/>
                                  <w:color w:val="909CC6"/>
                                  <w:spacing w:val="-27"/>
                                  <w:w w:val="96"/>
                                  <w:sz w:val="42"/>
                                </w:rPr>
                                <w:t xml:space="preserve"> </w:t>
                              </w:r>
                              <w:r>
                                <w:rPr>
                                  <w:rFonts w:eastAsia="Calibri" w:cs="Calibri"/>
                                  <w:b/>
                                  <w:color w:val="909CC6"/>
                                  <w:spacing w:val="-21"/>
                                  <w:w w:val="96"/>
                                  <w:sz w:val="42"/>
                                </w:rPr>
                                <w:t>Policy</w:t>
                              </w:r>
                            </w:p>
                          </w:txbxContent>
                        </wps:txbx>
                        <wps:bodyPr horzOverflow="overflow" vert="horz" lIns="0" tIns="0" rIns="0" bIns="0" rtlCol="0">
                          <a:noAutofit/>
                        </wps:bodyPr>
                      </wps:wsp>
                      <wps:wsp>
                        <wps:cNvPr id="32" name="Rectangle 32"/>
                        <wps:cNvSpPr/>
                        <wps:spPr>
                          <a:xfrm>
                            <a:off x="2952000" y="6370159"/>
                            <a:ext cx="2132168" cy="426363"/>
                          </a:xfrm>
                          <a:prstGeom prst="rect">
                            <a:avLst/>
                          </a:prstGeom>
                          <a:ln>
                            <a:noFill/>
                          </a:ln>
                        </wps:spPr>
                        <wps:txbx>
                          <w:txbxContent>
                            <w:p w14:paraId="760F00A6" w14:textId="77777777" w:rsidR="005532B9" w:rsidRDefault="005532B9">
                              <w:r>
                                <w:rPr>
                                  <w:rFonts w:eastAsia="Calibri" w:cs="Calibri"/>
                                  <w:b/>
                                  <w:color w:val="909CC6"/>
                                  <w:spacing w:val="-21"/>
                                  <w:w w:val="95"/>
                                  <w:sz w:val="42"/>
                                </w:rPr>
                                <w:t>December</w:t>
                              </w:r>
                              <w:r>
                                <w:rPr>
                                  <w:rFonts w:eastAsia="Calibri" w:cs="Calibri"/>
                                  <w:b/>
                                  <w:color w:val="909CC6"/>
                                  <w:spacing w:val="-27"/>
                                  <w:w w:val="95"/>
                                  <w:sz w:val="42"/>
                                </w:rPr>
                                <w:t xml:space="preserve"> </w:t>
                              </w:r>
                              <w:r>
                                <w:rPr>
                                  <w:rFonts w:eastAsia="Calibri" w:cs="Calibri"/>
                                  <w:b/>
                                  <w:color w:val="909CC6"/>
                                  <w:spacing w:val="-21"/>
                                  <w:w w:val="95"/>
                                  <w:sz w:val="42"/>
                                </w:rPr>
                                <w:t>2020</w:t>
                              </w:r>
                            </w:p>
                          </w:txbxContent>
                        </wps:txbx>
                        <wps:bodyPr horzOverflow="overflow" vert="horz" lIns="0" tIns="0" rIns="0" bIns="0" rtlCol="0">
                          <a:noAutofit/>
                        </wps:bodyPr>
                      </wps:wsp>
                      <wps:wsp>
                        <wps:cNvPr id="33" name="Rectangle 33"/>
                        <wps:cNvSpPr/>
                        <wps:spPr>
                          <a:xfrm>
                            <a:off x="2952000" y="6703738"/>
                            <a:ext cx="2378523" cy="324848"/>
                          </a:xfrm>
                          <a:prstGeom prst="rect">
                            <a:avLst/>
                          </a:prstGeom>
                          <a:ln>
                            <a:noFill/>
                          </a:ln>
                        </wps:spPr>
                        <wps:txbx>
                          <w:txbxContent>
                            <w:p w14:paraId="5A4BBF98" w14:textId="77777777" w:rsidR="005532B9" w:rsidRDefault="005532B9">
                              <w:r>
                                <w:rPr>
                                  <w:rFonts w:eastAsia="Calibri" w:cs="Calibri"/>
                                  <w:b/>
                                  <w:color w:val="909CC6"/>
                                  <w:spacing w:val="-6"/>
                                  <w:w w:val="98"/>
                                  <w:sz w:val="32"/>
                                </w:rPr>
                                <w:t>www.hume.vic.gov.au</w:t>
                              </w:r>
                            </w:p>
                          </w:txbxContent>
                        </wps:txbx>
                        <wps:bodyPr horzOverflow="overflow" vert="horz" lIns="0" tIns="0" rIns="0" bIns="0" rtlCol="0">
                          <a:noAutofit/>
                        </wps:bodyPr>
                      </wps:wsp>
                      <wps:wsp>
                        <wps:cNvPr id="34" name="Shape 34"/>
                        <wps:cNvSpPr/>
                        <wps:spPr>
                          <a:xfrm>
                            <a:off x="1068809" y="6510008"/>
                            <a:ext cx="1198804" cy="1896732"/>
                          </a:xfrm>
                          <a:custGeom>
                            <a:avLst/>
                            <a:gdLst/>
                            <a:ahLst/>
                            <a:cxnLst/>
                            <a:rect l="0" t="0" r="0" b="0"/>
                            <a:pathLst>
                              <a:path w="1198804" h="1896732">
                                <a:moveTo>
                                  <a:pt x="1198804" y="0"/>
                                </a:moveTo>
                                <a:lnTo>
                                  <a:pt x="21031" y="0"/>
                                </a:lnTo>
                                <a:lnTo>
                                  <a:pt x="21031" y="327279"/>
                                </a:lnTo>
                                <a:lnTo>
                                  <a:pt x="791604" y="327279"/>
                                </a:lnTo>
                                <a:lnTo>
                                  <a:pt x="778421" y="384124"/>
                                </a:lnTo>
                                <a:lnTo>
                                  <a:pt x="764387" y="441934"/>
                                </a:lnTo>
                                <a:lnTo>
                                  <a:pt x="749440" y="498031"/>
                                </a:lnTo>
                                <a:lnTo>
                                  <a:pt x="733654" y="553986"/>
                                </a:lnTo>
                                <a:lnTo>
                                  <a:pt x="717004" y="609943"/>
                                </a:lnTo>
                                <a:lnTo>
                                  <a:pt x="700316" y="664311"/>
                                </a:lnTo>
                                <a:lnTo>
                                  <a:pt x="682777" y="718439"/>
                                </a:lnTo>
                                <a:lnTo>
                                  <a:pt x="664362" y="771804"/>
                                </a:lnTo>
                                <a:lnTo>
                                  <a:pt x="645897" y="825195"/>
                                </a:lnTo>
                                <a:lnTo>
                                  <a:pt x="625716" y="877684"/>
                                </a:lnTo>
                                <a:lnTo>
                                  <a:pt x="605523" y="929246"/>
                                </a:lnTo>
                                <a:lnTo>
                                  <a:pt x="585356" y="980770"/>
                                </a:lnTo>
                                <a:lnTo>
                                  <a:pt x="563423" y="1030605"/>
                                </a:lnTo>
                                <a:lnTo>
                                  <a:pt x="541477" y="1080427"/>
                                </a:lnTo>
                                <a:lnTo>
                                  <a:pt x="518655" y="1130199"/>
                                </a:lnTo>
                                <a:lnTo>
                                  <a:pt x="494957" y="1178217"/>
                                </a:lnTo>
                                <a:lnTo>
                                  <a:pt x="470370" y="1226300"/>
                                </a:lnTo>
                                <a:lnTo>
                                  <a:pt x="445846" y="1273404"/>
                                </a:lnTo>
                                <a:lnTo>
                                  <a:pt x="420332" y="1319644"/>
                                </a:lnTo>
                                <a:lnTo>
                                  <a:pt x="394030" y="1364894"/>
                                </a:lnTo>
                                <a:lnTo>
                                  <a:pt x="367678" y="1410297"/>
                                </a:lnTo>
                                <a:lnTo>
                                  <a:pt x="340462" y="1454773"/>
                                </a:lnTo>
                                <a:lnTo>
                                  <a:pt x="312407" y="1497470"/>
                                </a:lnTo>
                                <a:lnTo>
                                  <a:pt x="284353" y="1540154"/>
                                </a:lnTo>
                                <a:lnTo>
                                  <a:pt x="255397" y="1582827"/>
                                </a:lnTo>
                                <a:lnTo>
                                  <a:pt x="225501" y="1623695"/>
                                </a:lnTo>
                                <a:lnTo>
                                  <a:pt x="194818" y="1663789"/>
                                </a:lnTo>
                                <a:lnTo>
                                  <a:pt x="164084" y="1703769"/>
                                </a:lnTo>
                                <a:lnTo>
                                  <a:pt x="132512" y="1742872"/>
                                </a:lnTo>
                                <a:lnTo>
                                  <a:pt x="100940" y="1780260"/>
                                </a:lnTo>
                                <a:lnTo>
                                  <a:pt x="67551" y="1817509"/>
                                </a:lnTo>
                                <a:lnTo>
                                  <a:pt x="35115" y="1854048"/>
                                </a:lnTo>
                                <a:lnTo>
                                  <a:pt x="0" y="1896732"/>
                                </a:lnTo>
                                <a:lnTo>
                                  <a:pt x="455460" y="1896732"/>
                                </a:lnTo>
                                <a:lnTo>
                                  <a:pt x="462483" y="1882508"/>
                                </a:lnTo>
                                <a:lnTo>
                                  <a:pt x="496722" y="1836242"/>
                                </a:lnTo>
                                <a:lnTo>
                                  <a:pt x="530936" y="1789164"/>
                                </a:lnTo>
                                <a:lnTo>
                                  <a:pt x="563423" y="1741043"/>
                                </a:lnTo>
                                <a:lnTo>
                                  <a:pt x="595897" y="1692212"/>
                                </a:lnTo>
                                <a:lnTo>
                                  <a:pt x="627481" y="1642377"/>
                                </a:lnTo>
                                <a:lnTo>
                                  <a:pt x="658203" y="1591717"/>
                                </a:lnTo>
                                <a:lnTo>
                                  <a:pt x="688911" y="1540154"/>
                                </a:lnTo>
                                <a:lnTo>
                                  <a:pt x="718757" y="1487691"/>
                                </a:lnTo>
                                <a:lnTo>
                                  <a:pt x="746849" y="1435215"/>
                                </a:lnTo>
                                <a:lnTo>
                                  <a:pt x="774903" y="1380896"/>
                                </a:lnTo>
                                <a:lnTo>
                                  <a:pt x="802106" y="1326769"/>
                                </a:lnTo>
                                <a:lnTo>
                                  <a:pt x="829297" y="1271550"/>
                                </a:lnTo>
                                <a:lnTo>
                                  <a:pt x="854773" y="1215568"/>
                                </a:lnTo>
                                <a:lnTo>
                                  <a:pt x="879348" y="1158660"/>
                                </a:lnTo>
                                <a:lnTo>
                                  <a:pt x="903935" y="1101699"/>
                                </a:lnTo>
                                <a:lnTo>
                                  <a:pt x="927646" y="1043026"/>
                                </a:lnTo>
                                <a:lnTo>
                                  <a:pt x="950455" y="984326"/>
                                </a:lnTo>
                                <a:lnTo>
                                  <a:pt x="972388" y="924814"/>
                                </a:lnTo>
                                <a:lnTo>
                                  <a:pt x="993470" y="865188"/>
                                </a:lnTo>
                                <a:lnTo>
                                  <a:pt x="1014501" y="804761"/>
                                </a:lnTo>
                                <a:lnTo>
                                  <a:pt x="1033805" y="742556"/>
                                </a:lnTo>
                                <a:lnTo>
                                  <a:pt x="1053122" y="681165"/>
                                </a:lnTo>
                                <a:lnTo>
                                  <a:pt x="1070673" y="618058"/>
                                </a:lnTo>
                                <a:lnTo>
                                  <a:pt x="1088225" y="554837"/>
                                </a:lnTo>
                                <a:lnTo>
                                  <a:pt x="1104900" y="490906"/>
                                </a:lnTo>
                                <a:lnTo>
                                  <a:pt x="1120712" y="426809"/>
                                </a:lnTo>
                                <a:lnTo>
                                  <a:pt x="1135634" y="361874"/>
                                </a:lnTo>
                                <a:lnTo>
                                  <a:pt x="1149680" y="296063"/>
                                </a:lnTo>
                                <a:lnTo>
                                  <a:pt x="1162850" y="230263"/>
                                </a:lnTo>
                                <a:lnTo>
                                  <a:pt x="1175969" y="163602"/>
                                </a:lnTo>
                                <a:lnTo>
                                  <a:pt x="1187399" y="96050"/>
                                </a:lnTo>
                                <a:lnTo>
                                  <a:pt x="1198804" y="28435"/>
                                </a:lnTo>
                                <a:lnTo>
                                  <a:pt x="1198804" y="0"/>
                                </a:lnTo>
                                <a:close/>
                              </a:path>
                            </a:pathLst>
                          </a:custGeom>
                          <a:ln w="3175" cap="flat">
                            <a:miter lim="100000"/>
                          </a:ln>
                        </wps:spPr>
                        <wps:style>
                          <a:lnRef idx="1">
                            <a:srgbClr val="181717"/>
                          </a:lnRef>
                          <a:fillRef idx="0">
                            <a:srgbClr val="000000">
                              <a:alpha val="0"/>
                            </a:srgbClr>
                          </a:fillRef>
                          <a:effectRef idx="0">
                            <a:scrgbClr r="0" g="0" b="0"/>
                          </a:effectRef>
                          <a:fontRef idx="none"/>
                        </wps:style>
                        <wps:bodyPr/>
                      </wps:wsp>
                      <wps:wsp>
                        <wps:cNvPr id="35" name="Shape 35"/>
                        <wps:cNvSpPr/>
                        <wps:spPr>
                          <a:xfrm>
                            <a:off x="283340" y="1729588"/>
                            <a:ext cx="2036077" cy="4574159"/>
                          </a:xfrm>
                          <a:custGeom>
                            <a:avLst/>
                            <a:gdLst/>
                            <a:ahLst/>
                            <a:cxnLst/>
                            <a:rect l="0" t="0" r="0" b="0"/>
                            <a:pathLst>
                              <a:path w="2036077" h="4574159">
                                <a:moveTo>
                                  <a:pt x="504635" y="7125"/>
                                </a:moveTo>
                                <a:lnTo>
                                  <a:pt x="497586" y="0"/>
                                </a:lnTo>
                                <a:lnTo>
                                  <a:pt x="0" y="0"/>
                                </a:lnTo>
                                <a:lnTo>
                                  <a:pt x="42101" y="35547"/>
                                </a:lnTo>
                                <a:lnTo>
                                  <a:pt x="104432" y="93358"/>
                                </a:lnTo>
                                <a:lnTo>
                                  <a:pt x="164973" y="152946"/>
                                </a:lnTo>
                                <a:lnTo>
                                  <a:pt x="225514" y="214313"/>
                                </a:lnTo>
                                <a:lnTo>
                                  <a:pt x="284302" y="277432"/>
                                </a:lnTo>
                                <a:lnTo>
                                  <a:pt x="342227" y="341440"/>
                                </a:lnTo>
                                <a:lnTo>
                                  <a:pt x="400177" y="406400"/>
                                </a:lnTo>
                                <a:lnTo>
                                  <a:pt x="456349" y="473964"/>
                                </a:lnTo>
                                <a:lnTo>
                                  <a:pt x="510756" y="541553"/>
                                </a:lnTo>
                                <a:lnTo>
                                  <a:pt x="565188" y="611784"/>
                                </a:lnTo>
                                <a:lnTo>
                                  <a:pt x="618693" y="682955"/>
                                </a:lnTo>
                                <a:lnTo>
                                  <a:pt x="670509" y="754952"/>
                                </a:lnTo>
                                <a:lnTo>
                                  <a:pt x="721398" y="828751"/>
                                </a:lnTo>
                                <a:lnTo>
                                  <a:pt x="771385" y="903415"/>
                                </a:lnTo>
                                <a:lnTo>
                                  <a:pt x="819658" y="979907"/>
                                </a:lnTo>
                                <a:lnTo>
                                  <a:pt x="867931" y="1057288"/>
                                </a:lnTo>
                                <a:lnTo>
                                  <a:pt x="913575" y="1135507"/>
                                </a:lnTo>
                                <a:lnTo>
                                  <a:pt x="959231" y="1215568"/>
                                </a:lnTo>
                                <a:lnTo>
                                  <a:pt x="1003084" y="1296454"/>
                                </a:lnTo>
                                <a:lnTo>
                                  <a:pt x="1046074" y="1378293"/>
                                </a:lnTo>
                                <a:lnTo>
                                  <a:pt x="1087374" y="1460957"/>
                                </a:lnTo>
                                <a:lnTo>
                                  <a:pt x="1127697" y="1544549"/>
                                </a:lnTo>
                                <a:lnTo>
                                  <a:pt x="1167232" y="1629956"/>
                                </a:lnTo>
                                <a:lnTo>
                                  <a:pt x="1204951" y="1716189"/>
                                </a:lnTo>
                                <a:lnTo>
                                  <a:pt x="1241806" y="1802448"/>
                                </a:lnTo>
                                <a:lnTo>
                                  <a:pt x="1276909" y="1890471"/>
                                </a:lnTo>
                                <a:lnTo>
                                  <a:pt x="1311174" y="1979422"/>
                                </a:lnTo>
                                <a:lnTo>
                                  <a:pt x="1343597" y="2069186"/>
                                </a:lnTo>
                                <a:lnTo>
                                  <a:pt x="1375207" y="2159026"/>
                                </a:lnTo>
                                <a:lnTo>
                                  <a:pt x="1405065" y="2250605"/>
                                </a:lnTo>
                                <a:lnTo>
                                  <a:pt x="1433144" y="2342198"/>
                                </a:lnTo>
                                <a:lnTo>
                                  <a:pt x="1460348" y="2435530"/>
                                </a:lnTo>
                                <a:lnTo>
                                  <a:pt x="1485786" y="2528926"/>
                                </a:lnTo>
                                <a:lnTo>
                                  <a:pt x="1500734" y="2582291"/>
                                </a:lnTo>
                                <a:lnTo>
                                  <a:pt x="1515605" y="2636507"/>
                                </a:lnTo>
                                <a:lnTo>
                                  <a:pt x="1528801" y="2690775"/>
                                </a:lnTo>
                                <a:lnTo>
                                  <a:pt x="1541958" y="2744140"/>
                                </a:lnTo>
                                <a:lnTo>
                                  <a:pt x="1554226" y="2798382"/>
                                </a:lnTo>
                                <a:lnTo>
                                  <a:pt x="1566558" y="2852636"/>
                                </a:lnTo>
                                <a:lnTo>
                                  <a:pt x="1577912" y="2905938"/>
                                </a:lnTo>
                                <a:lnTo>
                                  <a:pt x="1589329" y="2960205"/>
                                </a:lnTo>
                                <a:lnTo>
                                  <a:pt x="1598981" y="3014409"/>
                                </a:lnTo>
                                <a:lnTo>
                                  <a:pt x="1608646" y="3067812"/>
                                </a:lnTo>
                                <a:lnTo>
                                  <a:pt x="1618298" y="3122067"/>
                                </a:lnTo>
                                <a:lnTo>
                                  <a:pt x="1627099" y="3175381"/>
                                </a:lnTo>
                                <a:lnTo>
                                  <a:pt x="1635011" y="3229610"/>
                                </a:lnTo>
                                <a:lnTo>
                                  <a:pt x="1642885" y="3283001"/>
                                </a:lnTo>
                                <a:lnTo>
                                  <a:pt x="1649870" y="3337217"/>
                                </a:lnTo>
                                <a:lnTo>
                                  <a:pt x="1656080" y="3390558"/>
                                </a:lnTo>
                                <a:lnTo>
                                  <a:pt x="1662214" y="3444786"/>
                                </a:lnTo>
                                <a:lnTo>
                                  <a:pt x="1667434" y="3498190"/>
                                </a:lnTo>
                                <a:lnTo>
                                  <a:pt x="1672730" y="3552419"/>
                                </a:lnTo>
                                <a:lnTo>
                                  <a:pt x="1677086" y="3605809"/>
                                </a:lnTo>
                                <a:lnTo>
                                  <a:pt x="1680604" y="3660013"/>
                                </a:lnTo>
                                <a:lnTo>
                                  <a:pt x="1684134" y="3713366"/>
                                </a:lnTo>
                                <a:lnTo>
                                  <a:pt x="1686738" y="3766693"/>
                                </a:lnTo>
                                <a:lnTo>
                                  <a:pt x="1689405" y="3820058"/>
                                </a:lnTo>
                                <a:lnTo>
                                  <a:pt x="1691170" y="3874288"/>
                                </a:lnTo>
                                <a:lnTo>
                                  <a:pt x="1692034" y="3927666"/>
                                </a:lnTo>
                                <a:lnTo>
                                  <a:pt x="1692872" y="3981069"/>
                                </a:lnTo>
                                <a:lnTo>
                                  <a:pt x="1693799" y="4034346"/>
                                </a:lnTo>
                                <a:lnTo>
                                  <a:pt x="1692872" y="4087711"/>
                                </a:lnTo>
                                <a:lnTo>
                                  <a:pt x="1692034" y="4141089"/>
                                </a:lnTo>
                                <a:lnTo>
                                  <a:pt x="1691170" y="4194455"/>
                                </a:lnTo>
                                <a:lnTo>
                                  <a:pt x="1689405" y="4247820"/>
                                </a:lnTo>
                                <a:lnTo>
                                  <a:pt x="806501" y="4247820"/>
                                </a:lnTo>
                                <a:lnTo>
                                  <a:pt x="806501" y="4574159"/>
                                </a:lnTo>
                                <a:lnTo>
                                  <a:pt x="2012328" y="4574159"/>
                                </a:lnTo>
                                <a:lnTo>
                                  <a:pt x="2012328" y="4552773"/>
                                </a:lnTo>
                                <a:lnTo>
                                  <a:pt x="2017636" y="4488790"/>
                                </a:lnTo>
                                <a:lnTo>
                                  <a:pt x="2021993" y="4424719"/>
                                </a:lnTo>
                                <a:lnTo>
                                  <a:pt x="2026438" y="4359783"/>
                                </a:lnTo>
                                <a:lnTo>
                                  <a:pt x="2029905" y="4294925"/>
                                </a:lnTo>
                                <a:lnTo>
                                  <a:pt x="2032559" y="4230015"/>
                                </a:lnTo>
                                <a:lnTo>
                                  <a:pt x="2034324" y="4164216"/>
                                </a:lnTo>
                                <a:lnTo>
                                  <a:pt x="2035175" y="4098405"/>
                                </a:lnTo>
                                <a:lnTo>
                                  <a:pt x="2036077" y="4032619"/>
                                </a:lnTo>
                                <a:lnTo>
                                  <a:pt x="2035175" y="3966782"/>
                                </a:lnTo>
                                <a:lnTo>
                                  <a:pt x="2034324" y="3900107"/>
                                </a:lnTo>
                                <a:lnTo>
                                  <a:pt x="2032559" y="3834334"/>
                                </a:lnTo>
                                <a:lnTo>
                                  <a:pt x="2029905" y="3767646"/>
                                </a:lnTo>
                                <a:lnTo>
                                  <a:pt x="2026438" y="3700933"/>
                                </a:lnTo>
                                <a:lnTo>
                                  <a:pt x="2021993" y="3634219"/>
                                </a:lnTo>
                                <a:lnTo>
                                  <a:pt x="2017636" y="3567544"/>
                                </a:lnTo>
                                <a:lnTo>
                                  <a:pt x="2012328" y="3499968"/>
                                </a:lnTo>
                                <a:lnTo>
                                  <a:pt x="2005356" y="3433229"/>
                                </a:lnTo>
                                <a:lnTo>
                                  <a:pt x="1998307" y="3366542"/>
                                </a:lnTo>
                                <a:lnTo>
                                  <a:pt x="1990420" y="3298990"/>
                                </a:lnTo>
                                <a:lnTo>
                                  <a:pt x="1982508" y="3232328"/>
                                </a:lnTo>
                                <a:lnTo>
                                  <a:pt x="1972869" y="3165602"/>
                                </a:lnTo>
                                <a:lnTo>
                                  <a:pt x="1963204" y="3098927"/>
                                </a:lnTo>
                                <a:lnTo>
                                  <a:pt x="1952701" y="3031338"/>
                                </a:lnTo>
                                <a:lnTo>
                                  <a:pt x="1941297" y="2964650"/>
                                </a:lnTo>
                                <a:lnTo>
                                  <a:pt x="1929003" y="2897950"/>
                                </a:lnTo>
                                <a:lnTo>
                                  <a:pt x="1915833" y="2832138"/>
                                </a:lnTo>
                                <a:lnTo>
                                  <a:pt x="1901787" y="2765463"/>
                                </a:lnTo>
                                <a:lnTo>
                                  <a:pt x="1887728" y="2699677"/>
                                </a:lnTo>
                                <a:lnTo>
                                  <a:pt x="1872818" y="2632939"/>
                                </a:lnTo>
                                <a:lnTo>
                                  <a:pt x="1857032" y="2567153"/>
                                </a:lnTo>
                                <a:lnTo>
                                  <a:pt x="1840357" y="2502268"/>
                                </a:lnTo>
                                <a:lnTo>
                                  <a:pt x="1822806" y="2436457"/>
                                </a:lnTo>
                                <a:lnTo>
                                  <a:pt x="1798244" y="2347544"/>
                                </a:lnTo>
                                <a:lnTo>
                                  <a:pt x="1772755" y="2259457"/>
                                </a:lnTo>
                                <a:lnTo>
                                  <a:pt x="1746441" y="2171459"/>
                                </a:lnTo>
                                <a:lnTo>
                                  <a:pt x="1718348" y="2085239"/>
                                </a:lnTo>
                                <a:lnTo>
                                  <a:pt x="1689405" y="1998942"/>
                                </a:lnTo>
                                <a:lnTo>
                                  <a:pt x="1658696" y="1913611"/>
                                </a:lnTo>
                                <a:lnTo>
                                  <a:pt x="1627962" y="1829118"/>
                                </a:lnTo>
                                <a:lnTo>
                                  <a:pt x="1594625" y="1745526"/>
                                </a:lnTo>
                                <a:lnTo>
                                  <a:pt x="1561287" y="1661947"/>
                                </a:lnTo>
                                <a:lnTo>
                                  <a:pt x="1526172" y="1580147"/>
                                </a:lnTo>
                                <a:lnTo>
                                  <a:pt x="1491082" y="1498359"/>
                                </a:lnTo>
                                <a:lnTo>
                                  <a:pt x="1453287" y="1418298"/>
                                </a:lnTo>
                                <a:lnTo>
                                  <a:pt x="1415580" y="1338275"/>
                                </a:lnTo>
                                <a:lnTo>
                                  <a:pt x="1376083" y="1260005"/>
                                </a:lnTo>
                                <a:lnTo>
                                  <a:pt x="1336624" y="1181773"/>
                                </a:lnTo>
                                <a:lnTo>
                                  <a:pt x="1295337" y="1104392"/>
                                </a:lnTo>
                                <a:lnTo>
                                  <a:pt x="1253236" y="1028827"/>
                                </a:lnTo>
                                <a:lnTo>
                                  <a:pt x="1209319" y="953237"/>
                                </a:lnTo>
                                <a:lnTo>
                                  <a:pt x="1165466" y="879437"/>
                                </a:lnTo>
                                <a:lnTo>
                                  <a:pt x="1119810" y="805625"/>
                                </a:lnTo>
                                <a:lnTo>
                                  <a:pt x="1074204" y="733616"/>
                                </a:lnTo>
                                <a:lnTo>
                                  <a:pt x="1026820" y="662458"/>
                                </a:lnTo>
                                <a:lnTo>
                                  <a:pt x="978548" y="592239"/>
                                </a:lnTo>
                                <a:lnTo>
                                  <a:pt x="929412" y="522872"/>
                                </a:lnTo>
                                <a:lnTo>
                                  <a:pt x="879361" y="454406"/>
                                </a:lnTo>
                                <a:lnTo>
                                  <a:pt x="828472" y="386842"/>
                                </a:lnTo>
                                <a:lnTo>
                                  <a:pt x="776656" y="321018"/>
                                </a:lnTo>
                                <a:lnTo>
                                  <a:pt x="724014" y="256096"/>
                                </a:lnTo>
                                <a:lnTo>
                                  <a:pt x="670509" y="192062"/>
                                </a:lnTo>
                                <a:lnTo>
                                  <a:pt x="616090" y="128968"/>
                                </a:lnTo>
                                <a:lnTo>
                                  <a:pt x="560756" y="67577"/>
                                </a:lnTo>
                                <a:lnTo>
                                  <a:pt x="504635" y="7125"/>
                                </a:lnTo>
                                <a:close/>
                              </a:path>
                            </a:pathLst>
                          </a:custGeom>
                          <a:ln w="3175" cap="flat">
                            <a:miter lim="100000"/>
                          </a:ln>
                        </wps:spPr>
                        <wps:style>
                          <a:lnRef idx="1">
                            <a:srgbClr val="181717"/>
                          </a:lnRef>
                          <a:fillRef idx="0">
                            <a:srgbClr val="000000">
                              <a:alpha val="0"/>
                            </a:srgbClr>
                          </a:fillRef>
                          <a:effectRef idx="0">
                            <a:scrgbClr r="0" g="0" b="0"/>
                          </a:effectRef>
                          <a:fontRef idx="none"/>
                        </wps:style>
                        <wps:bodyPr/>
                      </wps:wsp>
                      <wps:wsp>
                        <wps:cNvPr id="37" name="Shape 37"/>
                        <wps:cNvSpPr/>
                        <wps:spPr>
                          <a:xfrm>
                            <a:off x="1060845" y="1728880"/>
                            <a:ext cx="1813789" cy="4575137"/>
                          </a:xfrm>
                          <a:custGeom>
                            <a:avLst/>
                            <a:gdLst/>
                            <a:ahLst/>
                            <a:cxnLst/>
                            <a:rect l="0" t="0" r="0" b="0"/>
                            <a:pathLst>
                              <a:path w="1813789" h="4575137">
                                <a:moveTo>
                                  <a:pt x="0" y="0"/>
                                </a:moveTo>
                                <a:lnTo>
                                  <a:pt x="449034" y="0"/>
                                </a:lnTo>
                                <a:lnTo>
                                  <a:pt x="456095" y="7125"/>
                                </a:lnTo>
                                <a:lnTo>
                                  <a:pt x="502653" y="68466"/>
                                </a:lnTo>
                                <a:lnTo>
                                  <a:pt x="549237" y="129845"/>
                                </a:lnTo>
                                <a:lnTo>
                                  <a:pt x="594906" y="193015"/>
                                </a:lnTo>
                                <a:lnTo>
                                  <a:pt x="639763" y="256146"/>
                                </a:lnTo>
                                <a:lnTo>
                                  <a:pt x="684568" y="320167"/>
                                </a:lnTo>
                                <a:lnTo>
                                  <a:pt x="727621" y="385140"/>
                                </a:lnTo>
                                <a:lnTo>
                                  <a:pt x="770674" y="450939"/>
                                </a:lnTo>
                                <a:lnTo>
                                  <a:pt x="812876" y="517627"/>
                                </a:lnTo>
                                <a:lnTo>
                                  <a:pt x="854164" y="584340"/>
                                </a:lnTo>
                                <a:lnTo>
                                  <a:pt x="895464" y="651916"/>
                                </a:lnTo>
                                <a:lnTo>
                                  <a:pt x="934974" y="720433"/>
                                </a:lnTo>
                                <a:lnTo>
                                  <a:pt x="974573" y="789800"/>
                                </a:lnTo>
                                <a:lnTo>
                                  <a:pt x="1012343" y="860057"/>
                                </a:lnTo>
                                <a:lnTo>
                                  <a:pt x="1050125" y="930313"/>
                                </a:lnTo>
                                <a:lnTo>
                                  <a:pt x="1087018" y="1001484"/>
                                </a:lnTo>
                                <a:lnTo>
                                  <a:pt x="1123074" y="1072630"/>
                                </a:lnTo>
                                <a:lnTo>
                                  <a:pt x="1158240" y="1144664"/>
                                </a:lnTo>
                                <a:lnTo>
                                  <a:pt x="1192479" y="1217587"/>
                                </a:lnTo>
                                <a:lnTo>
                                  <a:pt x="1225855" y="1291438"/>
                                </a:lnTo>
                                <a:lnTo>
                                  <a:pt x="1258392" y="1365263"/>
                                </a:lnTo>
                                <a:lnTo>
                                  <a:pt x="1290015" y="1439939"/>
                                </a:lnTo>
                                <a:lnTo>
                                  <a:pt x="1320787" y="1514666"/>
                                </a:lnTo>
                                <a:lnTo>
                                  <a:pt x="1350645" y="1590256"/>
                                </a:lnTo>
                                <a:lnTo>
                                  <a:pt x="1379639" y="1665859"/>
                                </a:lnTo>
                                <a:lnTo>
                                  <a:pt x="1407795" y="1742339"/>
                                </a:lnTo>
                                <a:lnTo>
                                  <a:pt x="1435037" y="1818831"/>
                                </a:lnTo>
                                <a:lnTo>
                                  <a:pt x="1461376" y="1896224"/>
                                </a:lnTo>
                                <a:lnTo>
                                  <a:pt x="1486878" y="1973606"/>
                                </a:lnTo>
                                <a:lnTo>
                                  <a:pt x="1511491" y="2051850"/>
                                </a:lnTo>
                                <a:lnTo>
                                  <a:pt x="1535214" y="2130146"/>
                                </a:lnTo>
                                <a:lnTo>
                                  <a:pt x="1557160" y="2208403"/>
                                </a:lnTo>
                                <a:lnTo>
                                  <a:pt x="1579156" y="2287562"/>
                                </a:lnTo>
                                <a:lnTo>
                                  <a:pt x="1594980" y="2348903"/>
                                </a:lnTo>
                                <a:lnTo>
                                  <a:pt x="1610792" y="2410282"/>
                                </a:lnTo>
                                <a:lnTo>
                                  <a:pt x="1625689" y="2471674"/>
                                </a:lnTo>
                                <a:lnTo>
                                  <a:pt x="1640662" y="2533002"/>
                                </a:lnTo>
                                <a:lnTo>
                                  <a:pt x="1653858" y="2594394"/>
                                </a:lnTo>
                                <a:lnTo>
                                  <a:pt x="1667040" y="2655786"/>
                                </a:lnTo>
                                <a:lnTo>
                                  <a:pt x="1680197" y="2717115"/>
                                </a:lnTo>
                                <a:lnTo>
                                  <a:pt x="1692542" y="2779408"/>
                                </a:lnTo>
                                <a:lnTo>
                                  <a:pt x="1703946" y="2840736"/>
                                </a:lnTo>
                                <a:lnTo>
                                  <a:pt x="1714487" y="2902141"/>
                                </a:lnTo>
                                <a:lnTo>
                                  <a:pt x="1725003" y="2963507"/>
                                </a:lnTo>
                                <a:lnTo>
                                  <a:pt x="1734680" y="3024848"/>
                                </a:lnTo>
                                <a:lnTo>
                                  <a:pt x="1744345" y="3086240"/>
                                </a:lnTo>
                                <a:lnTo>
                                  <a:pt x="1753172" y="3147619"/>
                                </a:lnTo>
                                <a:lnTo>
                                  <a:pt x="1761058" y="3209874"/>
                                </a:lnTo>
                                <a:lnTo>
                                  <a:pt x="1768983" y="3271203"/>
                                </a:lnTo>
                                <a:lnTo>
                                  <a:pt x="1775968" y="3332595"/>
                                </a:lnTo>
                                <a:lnTo>
                                  <a:pt x="1782166" y="3393961"/>
                                </a:lnTo>
                                <a:lnTo>
                                  <a:pt x="1787398" y="3455378"/>
                                </a:lnTo>
                                <a:lnTo>
                                  <a:pt x="1792694" y="3516706"/>
                                </a:lnTo>
                                <a:lnTo>
                                  <a:pt x="1797965" y="3578073"/>
                                </a:lnTo>
                                <a:lnTo>
                                  <a:pt x="1801508" y="3639464"/>
                                </a:lnTo>
                                <a:lnTo>
                                  <a:pt x="1804975" y="3699917"/>
                                </a:lnTo>
                                <a:lnTo>
                                  <a:pt x="1808493" y="3761321"/>
                                </a:lnTo>
                                <a:lnTo>
                                  <a:pt x="1810258" y="3822713"/>
                                </a:lnTo>
                                <a:lnTo>
                                  <a:pt x="1812023" y="3883991"/>
                                </a:lnTo>
                                <a:lnTo>
                                  <a:pt x="1813789" y="3944493"/>
                                </a:lnTo>
                                <a:lnTo>
                                  <a:pt x="1813789" y="4127716"/>
                                </a:lnTo>
                                <a:lnTo>
                                  <a:pt x="1812023" y="4188219"/>
                                </a:lnTo>
                                <a:lnTo>
                                  <a:pt x="1811109" y="4248722"/>
                                </a:lnTo>
                                <a:lnTo>
                                  <a:pt x="1800060" y="4575137"/>
                                </a:lnTo>
                                <a:lnTo>
                                  <a:pt x="1443914" y="4575137"/>
                                </a:lnTo>
                                <a:lnTo>
                                  <a:pt x="1445565" y="4546600"/>
                                </a:lnTo>
                                <a:lnTo>
                                  <a:pt x="1450861" y="4481741"/>
                                </a:lnTo>
                                <a:lnTo>
                                  <a:pt x="1456106" y="4415918"/>
                                </a:lnTo>
                                <a:lnTo>
                                  <a:pt x="1459637" y="4350119"/>
                                </a:lnTo>
                                <a:lnTo>
                                  <a:pt x="1463142" y="4283317"/>
                                </a:lnTo>
                                <a:lnTo>
                                  <a:pt x="1465770" y="4216629"/>
                                </a:lnTo>
                                <a:lnTo>
                                  <a:pt x="1467536" y="4149941"/>
                                </a:lnTo>
                                <a:lnTo>
                                  <a:pt x="1468425" y="4083266"/>
                                </a:lnTo>
                                <a:lnTo>
                                  <a:pt x="1468425" y="4015626"/>
                                </a:lnTo>
                                <a:lnTo>
                                  <a:pt x="1467536" y="3948049"/>
                                </a:lnTo>
                                <a:lnTo>
                                  <a:pt x="1466672" y="3880523"/>
                                </a:lnTo>
                                <a:lnTo>
                                  <a:pt x="1464005" y="3812870"/>
                                </a:lnTo>
                                <a:lnTo>
                                  <a:pt x="1461376" y="3744367"/>
                                </a:lnTo>
                                <a:lnTo>
                                  <a:pt x="1457871" y="3676828"/>
                                </a:lnTo>
                                <a:lnTo>
                                  <a:pt x="1453452" y="3608286"/>
                                </a:lnTo>
                                <a:lnTo>
                                  <a:pt x="1448194" y="3539820"/>
                                </a:lnTo>
                                <a:lnTo>
                                  <a:pt x="1442060" y="3471367"/>
                                </a:lnTo>
                                <a:lnTo>
                                  <a:pt x="1435887" y="3402825"/>
                                </a:lnTo>
                                <a:lnTo>
                                  <a:pt x="1427988" y="3334373"/>
                                </a:lnTo>
                                <a:lnTo>
                                  <a:pt x="1420089" y="3265932"/>
                                </a:lnTo>
                                <a:lnTo>
                                  <a:pt x="1411338" y="3197403"/>
                                </a:lnTo>
                                <a:lnTo>
                                  <a:pt x="1401661" y="3128925"/>
                                </a:lnTo>
                                <a:lnTo>
                                  <a:pt x="1391069" y="3060459"/>
                                </a:lnTo>
                                <a:lnTo>
                                  <a:pt x="1380554" y="2991955"/>
                                </a:lnTo>
                                <a:lnTo>
                                  <a:pt x="1369123" y="2923490"/>
                                </a:lnTo>
                                <a:lnTo>
                                  <a:pt x="1355941" y="2855011"/>
                                </a:lnTo>
                                <a:lnTo>
                                  <a:pt x="1342733" y="2787409"/>
                                </a:lnTo>
                                <a:lnTo>
                                  <a:pt x="1329614" y="2718905"/>
                                </a:lnTo>
                                <a:lnTo>
                                  <a:pt x="1314628" y="2650427"/>
                                </a:lnTo>
                                <a:lnTo>
                                  <a:pt x="1299680" y="2582837"/>
                                </a:lnTo>
                                <a:lnTo>
                                  <a:pt x="1283030" y="2515223"/>
                                </a:lnTo>
                                <a:lnTo>
                                  <a:pt x="1266292" y="2447620"/>
                                </a:lnTo>
                                <a:lnTo>
                                  <a:pt x="1249642" y="2380031"/>
                                </a:lnTo>
                                <a:lnTo>
                                  <a:pt x="1225855" y="2296414"/>
                                </a:lnTo>
                                <a:lnTo>
                                  <a:pt x="1201293" y="2213750"/>
                                </a:lnTo>
                                <a:lnTo>
                                  <a:pt x="1175804" y="2131022"/>
                                </a:lnTo>
                                <a:lnTo>
                                  <a:pt x="1148575" y="2048282"/>
                                </a:lnTo>
                                <a:lnTo>
                                  <a:pt x="1121308" y="1967383"/>
                                </a:lnTo>
                                <a:lnTo>
                                  <a:pt x="1092314" y="1886458"/>
                                </a:lnTo>
                                <a:lnTo>
                                  <a:pt x="1063308" y="1805496"/>
                                </a:lnTo>
                                <a:lnTo>
                                  <a:pt x="1032548" y="1726324"/>
                                </a:lnTo>
                                <a:lnTo>
                                  <a:pt x="1000900" y="1647165"/>
                                </a:lnTo>
                                <a:lnTo>
                                  <a:pt x="968388" y="1568933"/>
                                </a:lnTo>
                                <a:lnTo>
                                  <a:pt x="934974" y="1490612"/>
                                </a:lnTo>
                                <a:lnTo>
                                  <a:pt x="900748" y="1413243"/>
                                </a:lnTo>
                                <a:lnTo>
                                  <a:pt x="865594" y="1336789"/>
                                </a:lnTo>
                                <a:lnTo>
                                  <a:pt x="829551" y="1261161"/>
                                </a:lnTo>
                                <a:lnTo>
                                  <a:pt x="792620" y="1186459"/>
                                </a:lnTo>
                                <a:lnTo>
                                  <a:pt x="753986" y="1111784"/>
                                </a:lnTo>
                                <a:lnTo>
                                  <a:pt x="715340" y="1037958"/>
                                </a:lnTo>
                                <a:lnTo>
                                  <a:pt x="675742" y="965937"/>
                                </a:lnTo>
                                <a:lnTo>
                                  <a:pt x="634467" y="893826"/>
                                </a:lnTo>
                                <a:lnTo>
                                  <a:pt x="593179" y="822706"/>
                                </a:lnTo>
                                <a:lnTo>
                                  <a:pt x="550977" y="751548"/>
                                </a:lnTo>
                                <a:lnTo>
                                  <a:pt x="507048" y="682168"/>
                                </a:lnTo>
                                <a:lnTo>
                                  <a:pt x="463105" y="613702"/>
                                </a:lnTo>
                                <a:lnTo>
                                  <a:pt x="418274" y="546113"/>
                                </a:lnTo>
                                <a:lnTo>
                                  <a:pt x="371754" y="478498"/>
                                </a:lnTo>
                                <a:lnTo>
                                  <a:pt x="325171" y="412674"/>
                                </a:lnTo>
                                <a:lnTo>
                                  <a:pt x="277673" y="347802"/>
                                </a:lnTo>
                                <a:lnTo>
                                  <a:pt x="229375" y="282816"/>
                                </a:lnTo>
                                <a:lnTo>
                                  <a:pt x="180137" y="219659"/>
                                </a:lnTo>
                                <a:lnTo>
                                  <a:pt x="130073" y="157417"/>
                                </a:lnTo>
                                <a:lnTo>
                                  <a:pt x="79096" y="96076"/>
                                </a:lnTo>
                                <a:lnTo>
                                  <a:pt x="28105" y="35547"/>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272" name="Shape 272"/>
                        <wps:cNvSpPr/>
                        <wps:spPr>
                          <a:xfrm>
                            <a:off x="0" y="0"/>
                            <a:ext cx="7559993" cy="3857384"/>
                          </a:xfrm>
                          <a:custGeom>
                            <a:avLst/>
                            <a:gdLst/>
                            <a:ahLst/>
                            <a:cxnLst/>
                            <a:rect l="0" t="0" r="0" b="0"/>
                            <a:pathLst>
                              <a:path w="7559993" h="3857384">
                                <a:moveTo>
                                  <a:pt x="0" y="0"/>
                                </a:moveTo>
                                <a:lnTo>
                                  <a:pt x="7559993" y="0"/>
                                </a:lnTo>
                                <a:lnTo>
                                  <a:pt x="7559993" y="3857384"/>
                                </a:lnTo>
                                <a:lnTo>
                                  <a:pt x="0" y="3857384"/>
                                </a:lnTo>
                                <a:lnTo>
                                  <a:pt x="0" y="0"/>
                                </a:lnTo>
                              </a:path>
                            </a:pathLst>
                          </a:custGeom>
                          <a:ln w="0" cap="flat">
                            <a:miter lim="100000"/>
                          </a:ln>
                        </wps:spPr>
                        <wps:style>
                          <a:lnRef idx="0">
                            <a:srgbClr val="000000">
                              <a:alpha val="0"/>
                            </a:srgbClr>
                          </a:lnRef>
                          <a:fillRef idx="1">
                            <a:srgbClr val="4D6FA8"/>
                          </a:fillRef>
                          <a:effectRef idx="0">
                            <a:scrgbClr r="0" g="0" b="0"/>
                          </a:effectRef>
                          <a:fontRef idx="none"/>
                        </wps:style>
                        <wps:bodyPr/>
                      </wps:wsp>
                      <wps:wsp>
                        <wps:cNvPr id="39" name="Shape 39"/>
                        <wps:cNvSpPr/>
                        <wps:spPr>
                          <a:xfrm>
                            <a:off x="283337" y="1729591"/>
                            <a:ext cx="1732229" cy="2127809"/>
                          </a:xfrm>
                          <a:custGeom>
                            <a:avLst/>
                            <a:gdLst/>
                            <a:ahLst/>
                            <a:cxnLst/>
                            <a:rect l="0" t="0" r="0" b="0"/>
                            <a:pathLst>
                              <a:path w="1732229" h="2127809">
                                <a:moveTo>
                                  <a:pt x="0" y="0"/>
                                </a:moveTo>
                                <a:lnTo>
                                  <a:pt x="497599" y="0"/>
                                </a:lnTo>
                                <a:lnTo>
                                  <a:pt x="504634" y="7125"/>
                                </a:lnTo>
                                <a:lnTo>
                                  <a:pt x="560768" y="67577"/>
                                </a:lnTo>
                                <a:lnTo>
                                  <a:pt x="616090" y="128968"/>
                                </a:lnTo>
                                <a:lnTo>
                                  <a:pt x="670509" y="192062"/>
                                </a:lnTo>
                                <a:lnTo>
                                  <a:pt x="724014" y="256083"/>
                                </a:lnTo>
                                <a:lnTo>
                                  <a:pt x="776656" y="321005"/>
                                </a:lnTo>
                                <a:lnTo>
                                  <a:pt x="828472" y="386842"/>
                                </a:lnTo>
                                <a:lnTo>
                                  <a:pt x="879361" y="454406"/>
                                </a:lnTo>
                                <a:lnTo>
                                  <a:pt x="929412" y="522859"/>
                                </a:lnTo>
                                <a:lnTo>
                                  <a:pt x="978548" y="592239"/>
                                </a:lnTo>
                                <a:lnTo>
                                  <a:pt x="1026820" y="662457"/>
                                </a:lnTo>
                                <a:lnTo>
                                  <a:pt x="1074204" y="733616"/>
                                </a:lnTo>
                                <a:lnTo>
                                  <a:pt x="1119810" y="805625"/>
                                </a:lnTo>
                                <a:lnTo>
                                  <a:pt x="1165466" y="879424"/>
                                </a:lnTo>
                                <a:lnTo>
                                  <a:pt x="1209319" y="953224"/>
                                </a:lnTo>
                                <a:lnTo>
                                  <a:pt x="1253236" y="1028827"/>
                                </a:lnTo>
                                <a:lnTo>
                                  <a:pt x="1295337" y="1104392"/>
                                </a:lnTo>
                                <a:lnTo>
                                  <a:pt x="1336612" y="1181773"/>
                                </a:lnTo>
                                <a:lnTo>
                                  <a:pt x="1376083" y="1259993"/>
                                </a:lnTo>
                                <a:lnTo>
                                  <a:pt x="1415580" y="1338275"/>
                                </a:lnTo>
                                <a:lnTo>
                                  <a:pt x="1453287" y="1418285"/>
                                </a:lnTo>
                                <a:lnTo>
                                  <a:pt x="1491082" y="1498359"/>
                                </a:lnTo>
                                <a:lnTo>
                                  <a:pt x="1526172" y="1580134"/>
                                </a:lnTo>
                                <a:lnTo>
                                  <a:pt x="1561275" y="1661935"/>
                                </a:lnTo>
                                <a:lnTo>
                                  <a:pt x="1594625" y="1745526"/>
                                </a:lnTo>
                                <a:lnTo>
                                  <a:pt x="1627962" y="1829105"/>
                                </a:lnTo>
                                <a:lnTo>
                                  <a:pt x="1658696" y="1913598"/>
                                </a:lnTo>
                                <a:lnTo>
                                  <a:pt x="1689405" y="1998929"/>
                                </a:lnTo>
                                <a:lnTo>
                                  <a:pt x="1718348" y="2085225"/>
                                </a:lnTo>
                                <a:lnTo>
                                  <a:pt x="1732229" y="2127809"/>
                                </a:lnTo>
                                <a:lnTo>
                                  <a:pt x="1364221" y="2127809"/>
                                </a:lnTo>
                                <a:lnTo>
                                  <a:pt x="1343597" y="2069185"/>
                                </a:lnTo>
                                <a:lnTo>
                                  <a:pt x="1311174" y="1979409"/>
                                </a:lnTo>
                                <a:lnTo>
                                  <a:pt x="1276909" y="1890458"/>
                                </a:lnTo>
                                <a:lnTo>
                                  <a:pt x="1241819" y="1802447"/>
                                </a:lnTo>
                                <a:lnTo>
                                  <a:pt x="1204951" y="1716177"/>
                                </a:lnTo>
                                <a:lnTo>
                                  <a:pt x="1167232" y="1629943"/>
                                </a:lnTo>
                                <a:lnTo>
                                  <a:pt x="1127697" y="1544536"/>
                                </a:lnTo>
                                <a:lnTo>
                                  <a:pt x="1087374" y="1460945"/>
                                </a:lnTo>
                                <a:lnTo>
                                  <a:pt x="1046074" y="1378280"/>
                                </a:lnTo>
                                <a:lnTo>
                                  <a:pt x="1003084" y="1296441"/>
                                </a:lnTo>
                                <a:lnTo>
                                  <a:pt x="959231" y="1215568"/>
                                </a:lnTo>
                                <a:lnTo>
                                  <a:pt x="913575" y="1135507"/>
                                </a:lnTo>
                                <a:lnTo>
                                  <a:pt x="867931" y="1057288"/>
                                </a:lnTo>
                                <a:lnTo>
                                  <a:pt x="819658" y="979906"/>
                                </a:lnTo>
                                <a:lnTo>
                                  <a:pt x="771385" y="903415"/>
                                </a:lnTo>
                                <a:lnTo>
                                  <a:pt x="721398" y="828739"/>
                                </a:lnTo>
                                <a:lnTo>
                                  <a:pt x="670509" y="754952"/>
                                </a:lnTo>
                                <a:lnTo>
                                  <a:pt x="618693" y="682942"/>
                                </a:lnTo>
                                <a:lnTo>
                                  <a:pt x="565188" y="611784"/>
                                </a:lnTo>
                                <a:lnTo>
                                  <a:pt x="510756" y="541541"/>
                                </a:lnTo>
                                <a:lnTo>
                                  <a:pt x="456349" y="473951"/>
                                </a:lnTo>
                                <a:lnTo>
                                  <a:pt x="400177" y="406387"/>
                                </a:lnTo>
                                <a:lnTo>
                                  <a:pt x="342227" y="341439"/>
                                </a:lnTo>
                                <a:lnTo>
                                  <a:pt x="284302" y="277432"/>
                                </a:lnTo>
                                <a:lnTo>
                                  <a:pt x="225514" y="214313"/>
                                </a:lnTo>
                                <a:lnTo>
                                  <a:pt x="164986" y="152933"/>
                                </a:lnTo>
                                <a:lnTo>
                                  <a:pt x="104419" y="93358"/>
                                </a:lnTo>
                                <a:lnTo>
                                  <a:pt x="42113" y="35535"/>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g:wgp>
                  </a:graphicData>
                </a:graphic>
              </wp:anchor>
            </w:drawing>
          </mc:Choice>
          <mc:Fallback>
            <w:pict>
              <v:group w14:anchorId="6F3A7A32" id="Group 213" o:spid="_x0000_s1026" style="position:absolute;left:0;text-align:left;margin-left:0;margin-top:0;width:595.3pt;height:661.95pt;z-index:251656704;mso-position-horizontal-relative:page;mso-position-vertical-relative:page" coordsize="75599,84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eJnyxUAAN5mAAAOAAAAZHJzL2Uyb0RvYy54bWzsndtuI0lyhu8N+B0I3XtUmZWZVSlMz2Kx&#10;sz0wYHgXe3gANps6ABQpkJzpHj+9v8hD8aBWhthry/D09kUXRQWTUZFx/iNL3//u8+Nq9styu3vY&#10;rN9dme+6q9lyvdh8fFjfvbv6+9/e/9t4Ndvt5+uP89VmvXx39etyd/W7H/71X77/9HSztJv7zerj&#10;cjtjkfXu5tPTu6v7/f7p5vp6t7hfPs53322elmt+ebvZPs73/Li9u/64nX9i9cfVte26cP1ps/34&#10;tN0slrsd7/6Yf3n1Q1r/9na52P/p9na33M9W767gbZ/+36b/P8j/1z98P7+5286f7h8WhY35V3Dx&#10;OH9Y86XTUj/O9/PZz9uHZ0s9Piy2m93mdv/dYvN4vbm9fVgs0z1wN6Y7u5uftpufn9K93N18unua&#10;xIRoz+T01csu/vOXP29nDx/fXVnTX83W80c2KX3vTN5APJ+e7m6g+mn79NenP2/LG3f5J7njz7fb&#10;R7lyL7PPSbC/ToJdft7PFrw5eB9jZP0FvxtdFwZXRL+4Z3+efW5x/0flk9f1i6+Fv4mdT0+o0e4g&#10;qd0/Jqm/3s+flmkDdiKDKil0OgvqL+jXfH23Ws7smGWV6CZB7W52yOwLUrLRo70oJPJww+j8kD4/&#10;v6kSc84MNgxZYsHGPlr5gum25zdP293+p+XmcSYv3l1tYSVp4PyX/9jtM2klEQZWa/l/vXn/sFrl&#10;38o7SK/yKK/2nz98Tju8u/mw+fgr93u/2f7Xn7Dv29Xm07urTXl1JSbPl8pvr2arf18jZ7Gu+mJb&#10;X3yoL7b71R82yQYzG7//eb+5fUh8yhfnbyv8sIGidm+xk/ELOxm/eid93w9j3qjDTvo4DtbbvJPO&#10;Bf690U4mszb1br6JDe3RwnPT5L2i05jwZabpw9Bjh/L5w4bazvemM/9XG5q4OdjMb9xCe+T8bEMn&#10;nb54Q0PnO2OShR821HVDP/ria50NfUiB7w18bbLQEmWrE/ytbyie8NmGTjp9+Yb2Q2f82YaSuVgT&#10;iNKSbrz9hrrqb74NlzuljYdsqJ90+vINHboeczxzucRVb0v+2Fs3ukTwVhbqv60NddVCU/o76yd9&#10;ftVmmi6MY0dihe0Fb8hyzzYT/wsBXyLWacZIjD3PbRc/59xWwm7NZ6mtPubMlvfu66vF53V9KRlw&#10;s8x7mu/lc7KovJyR0E683B9Ykd8/kun+bZMo91KdTHSwnNIJVO9As1of01rTSdQ6oqy/r9entOaB&#10;rreDHZIPY9lKVK+ZeIgmiMxY9TXUlBQ289CPzti0gy+vHVw/Ev5Ym7Ij5v1+mdpFR/WWqOMot0p2&#10;9DJ13wef+fa+j2PNfevd1Wu5SzN05S5DF6OrcbhS1Wuh7vj2kDgJ3IJpcxJGOwz5Lgczur4tb1kw&#10;EKqQyQA5TLXuMjg/xrz2aL2JyWG8KJNg/VD4HochjMranU+uD06ijda1JehH3/ssEzZnGKqyVsnV&#10;a5agD70Tt8raKG1HdtS8Te+MKyI0HTKxQ5vcjMH7vLrpOxPbIkevomRhwowZRmvaqzsJFFkPjSVp&#10;o5pubZFji5BdWt0OvVN21Nmuxy0l8t7E4Nqb1EeH/Ap5cGNUyMMQqPjT6s50Ft1p8S7cFmU0zrMF&#10;bbvoMfiuCNLFAUE1V7cYgy9K4B3ZVJt3K3ZcVvejxaraq0MvxZLsarB9UGzDRDeaIpkQpJxurm6C&#10;67CftLroQ1DIe6yz7OrgLIV5e/WuY1/L6mNnQ1uQgTZXudPRDJ4Y2NxUb0wxjhGxTxlNtdB6zZZa&#10;uDiJlpWiXjOl897BaBLJa8gD6VTZ/RHnlaP1i77LEa5tkeCIh3RtCfq+i32xOvaS7WrK5NgfDRiG&#10;EgB8nNyuCdFatrYl8WAHlKuoIn4PV9YkR7u7ahfRDIo/IuuJhKAk91eYEUFlqN7OjShuO3oNjjiR&#10;kyqDuVpUp8X7MLhYee/HDj1okqPbpG2Z9562o2JGI3GougA7GAy8vXp2WUkyMO6pzFq8jwMpSHEB&#10;xo9BsTruM/Y1ynToQdvsoh1CjQPoF0bdZCb6DoNKkon4SY16sP2YWSdSj6at7XTExTeLXAiUhg+2&#10;xELLyVVPSuwdQlthiOdsfOYcV4fUldVpahXDDqMxoa1fphto4mfjCKRHXuMd12IzM7insW9bnsHy&#10;Y+2Oxy6imk3JGNsNxa1T7Uvx0SYnQyLJFbn3MD+0d8kYfN6Yt8nG0E3Noep26zW7X0RnRwxCVrei&#10;Xu1YTabjI+aWjIPOU9d2YQZ2ezRcyOFFMbzjqiVFeUUupS5j7XODXqw2u2UWqpROKeGfyimCxXHB&#10;tlpLZUXflP1ezMH0blfzDE08PuwB+1YPj5Juyr+Jn2dIxG7/62op9ddq/ZflLX0yKcISvrHb3n34&#10;w2o7+2UOnGAItEd+GVL5zC0Yx/Sp7vmn0nfn9+erp/t5XqtyU74g3WNZSRZdJjTxfNlF4SZDigBz&#10;7HwFFpHL9KHE1ma9nz6/Bg5Nty+t3HK3h66uiFp+ejsoRFxo7suVqj85AOHhVVW/HXuy1KzGA+hW&#10;dmaHHiuRNFCOlJacJ7jnph0yqgDisQ79rxb9Ey8U/SBviRXZn0NBX6ojsu4SWXAv1SEeqE4Nn0yb&#10;YJUkUDWpEtTrcSrXpqF6L0lzj79UvGXnCEzZJfS95okDfNakxkalmsRne4JY8mWkHRkQfjE3FBeD&#10;/0rUJCBTV6fefr1mMVB5WmoHoe6pKzMg/OLarutMKT2Bj/lpch259XK6thMHn72kw19qWSfRrNTM&#10;VLiUN821fQ7VwneQOrUdPYgvQYBvoSZtIpVohaYw4NIz34OnGm4Hg4E+d8zZBnXYQO3RWps2BihH&#10;4oSUiftsUo/UvKiS8B2HGCknW2uPgZyt5L6dH6ySykTTe4kOLG546ZXVo4+2rv6K/JHQ0k9FIRGb&#10;irnJPMkGrqkUkVScgO0KPTG40vNRaVq0hGMMKWdNlz19CDSzTU+JVXsPQP9RS90s2VItPGks0VJt&#10;r28dGVvJ9sn8nVJ6JvaLVrI2qWdb0QydOFPlg/Jg521+egqaIh/bUQgpTULTDwxPZM+BOkQthTcO&#10;oyKfFXXDoaldLhxdjz/K9Hgp2tVt/tGBWrBYboWaV6EHbCyRgsEABgaU9NZ3AJSFH2pSq5SKxhsv&#10;nbx0v6SUmnkZeBhLtLEBU8c0m/qJkyTA5/UHOsaK68ajogJZ32hzj/2o6IMPtA3L+sA+3ILCz0B3&#10;vMSd2PmY0aMXQwk1Zext9rKS0IPnK+vHMZa+AV1MIpViX6Eba4lJT3UYlbaEWKwtflxqMD7S5oc+&#10;Bs3xJH/Jsnt4a+4XSQygd6ZHe4JR9DPQGSuRoievI/Iq6ztGXHLu1zMBozVuqS2RUKVnw9SUJdDa&#10;yfrfO8e4lKIPgfGyWt/Bmona/YK+lOYt1ot31PaXtnqxX5Jar9abVI8TdkM3o1PSKJBrZyr/BO1+&#10;GhiqSU69loozEH7RebF3OqBB8o22PtCeLv4BW+zU4h2XDC6T16da1qK7tOJwiJle2i0q/zF1YhP/&#10;bBchQOE/9qQkaX267my1pg+H9ekWkwdp+nzgH+cG0qHyM8kH3SHAK/4kHOTvLOps2/qJ9tS+z6Xk&#10;J3VW1Zp6zdrD2CnJRtaeWgy1tOeU3oOptbUN+kE8uOwumQbNvfbdWlqRaVQ00SMexRqhF/gyry95&#10;BM3sNv9kVEX7HQVQnAq7Kpd6rfIBM6BWTfzT0AEfUdZHIwFcEz39bgZRNHqfWiVyvx09RiUaTcVr&#10;oqchqcqnn9anEiIctaOvmG7lv6cJR22k8T/Jpx/5LJb/WvnjrVIzVqGf9he8DzhB3d9JfxjkkvRN&#10;4eegn/QFKbs0/g/2Qo0Z6Q0q6zMuWKpLkQ4BuEkP84TcUhfj+smdNHqA2OKdSSNQboU+gzzJ22L5&#10;Yvst+ZtIOVcalKDthG6Nn9BTkCT9B/whu23rD6kk6UzJTsDz6Vor/DDPUKsFijt8o0Jv0eJcgZNr&#10;DzT0FXryQ3RM5EPyQ4mt8YODK9MTxDqwt7Z+0uYfkGheH7AiKCgUDV9bEVFSYZkEb/NPcdGV6tGi&#10;z0ZpZzAK0VGNZ358R6Ku3C8FSK0eqXaorpX9JeOnxMzrg3do9kWXx4KjZnrro76+A5zP+kPmCUai&#10;yAfgbarWOpkqU+iPorXYJuVsW/60TQJwm+iPodFBj0ihpyaq4D51AB3+Nj0iYYAkrz+Qa6jVYzCk&#10;V5k+EC20biILyshz4p/clomPNj8ukiEVerJtQrBC73E5hR8aEVL5NP2PdORKtSDOAeVo0xNUugpo&#10;g9iT3ir0ONkSr5E96qfYL008ipwsH0Gop4MZNW+o15KdW+63QuAdubPmDy0hjpgl8uebQKnb7OOS&#10;OVOQyMmtnEpON4P6T1YHtRNFagqfvlh15gOFiJLLMMlCkzOvLkJVCjtyNbDAxAsdPs0QgZzx/Jka&#10;F6SMbgiIDEIq90nDjZZx8z5pn7qi8/1I+dU2cWa2iINpbeJDpxjswDBO7aETPRUk/qgDbChDcAyt&#10;/WFDQEcTJxi5lorw7bXPTZ6jxB1w7y+AH1W3/4kHHqC9DE4WmPG3gwfi4k7wwOSHXo0HUsXTg69h&#10;CreHC0eTD4AgrjZNd+UZfeAAfiy6/uaA4MRLBgQTK18CBLOl1fzxRSBQRm9ywlNJq9nUaw4NoFSA&#10;B8l6j/DFSlOvmZbMLJQhPfyT0lEBYZC4kUI48ZVtaDkREgqZsEjUkQZnmzow/EeKK9Skl0bpvcCr&#10;jPsINVWBUTqbZH5hGlsGeGyLjy4cjb60NoMxWl5MF5Ypq0RNPUwLtSkTApPMqgnfjI0Kst2S4BiJ&#10;wZkacJAptyY1Uz8MZaa1B4KrUs9C6gtgywDdqACfRCNLlZkWH0l+tORcjkOVZJKt1wBeEj1Ktbyd&#10;oGyGcxjNOwX5opTNt0ofQYZ0FXrgDWSdVJFGO0PYCj1TVgzOJ3qSf09e2donmuvMRxenRKotfaM2&#10;PaUg+V1aHyBFHeaRUhP7SfRkhppOckypq7UjqI2cDW3zQyOfgiuvL8CXhgzSJ8VeMz05y6jm5oA/&#10;xSOB4Nleq41Auxi6zetTpI7KYQDuEC9fXA3pilUOJqBgYaxz0owtMHzVlg8jtZQjiR9QHSNzWM39&#10;pTNTkQUKfRRaW18G97N+gtNI5aysDzBVMkVJWcm3FXpccR01o0iVEc4m/0A5Q9FPYAuqC2V98n3K&#10;2SwfOqviPtvrkziX2pQyhuantj5gVEXuCCtMxSvrk+4Weye8JVS0zQ/1aO39MPclA9Rterq7JPNi&#10;jzSqQT0Ue6dzIiMxiZ7dRePa69NuYHY302OOgAUKPfBz7UVhmSoyC+xbRw+ZrDk69laTg3ottSZo&#10;bF/8AyMQVGCK/gMe1lofyJuRUqV2h0LQIpEPrgvUT9lfDrfQESj05DiaPgM9SxGT1qdVyny3Ik9O&#10;iZTiF19Fe1uTv0xPlvVpnZCAKuuDzaPDiR+PuWj+Z6C/WCYN6Klx/kaxX9RZBu7T+jhqSSKa+szc&#10;L1NmhZ7e89Ho45fGoBjzYGi8yJ+9o1pV1seH1P2lzwf4qNEDv5T18f4wpNHnnF/0B6BMeGvfb6kR&#10;oKf2B7lT7JEkr/JDawnlUPSZQWdTJluA1ugpKP6N9Iu6JsmfrOyoZKl2WK/FHjFHsoxL6JnTzvtL&#10;10Kw4rZ8yHvH2uVg3JxRRo0eA87+jZ6pZ9RGo8dLZf8moZ55YoU+4EayvwUmZoxGycfo3ssRNdF/&#10;AcoYdtLWx2MV/on0NIQ0eno5RZ40Ba2WX8khi4meyK31Vh19lMIP+izWqfEDAJflwzmBjuazRs+k&#10;Y7H3VMBo+nDIr5hQozuvyR8nxTRX9j84aw0Lcp7wUvinvgcYUvhHKSf/iedVkG6iKS2vrA9ABTTP&#10;Nf4Zdy3xlxqN9EeJF5xYZMY93y9AJQfNFf6Zjij5EsrDZJHiHxzjjAWLpofLQ4609SmJi/0y+QNW&#10;pvCPN5HpiLRfMlOi5fNyAqScvgX1BmrT1mfUo/hzjvhQpyr6xriM2KDww6GHNGXU9OfAsbSRMz2a&#10;p05SAXfRYij0Mnuo8U8GP2FrdDCVKh8g8XC0Q84yTi2o6sfrtfhzmYYqk0IcJPT0rNv6g8NBjpl/&#10;BpeCpv+WoyY1X2XvtMPVx/WsDHYxraLwQ7Vf8gFGqpijVPZXSuqC5UJOcqDoPwVbHeyls4FANXqp&#10;urI9Mm/MEJMiz04GgUs/YWTITgEYMBaKlrI+poB02/IBOK2IhDx+S+YgmvpMOlDPKdEuIj1p6yfK&#10;Vo+HEVyYQmzf7lGjiGDXgeM1uYETzjcmZaMQgff26nI2u/hmmTHTTtoC1E2nW0EIGVpsMkNZKtou&#10;ngFUjZ1qR0bCqDwbIJPrU/WCatc+EQ0ImUZt7ZOgHcWsSM+ZHmtTM2RI4BFe2KJRyQFYzpQWlGTM&#10;SoWAj4zlGAPpo+hai2/qQzkXLJwQm+WJNi1q8Bqqs0yNbSu1ukCvpTVHpkncaq7dU22XQCKPq1Mw&#10;WzllXdIK0naty0BeX48SEvQZSG9ygp/Db6W7xL2MakXAtGUp0OVEQ1sLcUZSsiUtlNG5tp4wyVZw&#10;foaI6Wq19gZGax6nnufJVnPumS9H3Fjnf/T43T90kC4d40uH4I7P5n3hRN/79+//+P7HIsxv5/gd&#10;T4A5xdvkDTTq1YDbkdYcQLaT527KM854GkwR7ZuDbBMvgGyVla8H2abV8I3npnKatB1T1u9tmWoW&#10;5OspT7+dUwevPCD7/9M83Y/h/e9rHPp2zFNAlBM0PAWSVxun9EJKGCKv5DxbSp4Odmp4BJYMhiYw&#10;nMdYEAVrpHpzO514wU4rK19vp9KvLLP6p4ZyeNBVBbjJX3Jqr4PhEm9LXqQOslw2I3PZ/M3ZbI9S&#10;vpzNDSnFLMnNBTNJl807nc1SKWnRZXNaz4bA2lkUCNZFI2byTIMLBtjOxuO0gu5s+E4lv3S278LZ&#10;QTn7U2beXjWbeDL7mB+53Qp1lImXzVbS/zuZ3eSUWHv9C2dDz2dPlbMEFNH4ylwMSCNNngPT5IeC&#10;96LZWcZETmZzFZNF2U5mf3n0c5uf89lirf99Prus9QtrWCFJqq68KR/GuekL5eLqJArVlKpeSz+M&#10;FurpyV1F/ucng6coV9et19pv4+B0wWfSyWOlzue5Z4xy5f4o2Bdj54rvoUl1cnJamYmk63F6Mltp&#10;sTw7+a3hyczXnJwsVya3np1cz0N2L598PT8Zr+AnFx68v/BY/4UPDTh/IkG74L7saQdnT1JQxl6O&#10;coRXPKXh7AkQ9KFaJnjZ0yV4vGqd6JUnVyjbefZUDOV5EadP3JAHhLb4PnuahyLBy54UctlTSGjE&#10;Tq1ET7Oo3djChOS8r7R8IFX8CxglfTKhlVP+bV93VI8f2eM/uzjyJ1mmhyC94dB0+jsh/BGV9Fin&#10;8gdf5K+0HP+cHrp0+LM0P/w3AAAA//8DAFBLAwQUAAYACAAAACEAwNJvFt4AAAAHAQAADwAAAGRy&#10;cy9kb3ducmV2LnhtbEyPQWvCQBCF74X+h2UKvdVNDEpNsxER7UkK1ULpbcyOSTA7G7JrEv+9ay/t&#10;ZXjDG977JluOphE9da62rCCeRCCIC6trLhV8HbYvryCcR9bYWCYFV3KwzB8fMky1HfiT+r0vRQhh&#10;l6KCyvs2ldIVFRl0E9sSB+9kO4M+rF0pdYdDCDeNnEbRXBqsOTRU2NK6ouK8vxgF7wMOqyTe9Lvz&#10;aX39Ocw+vncxKfX8NK7eQHga/d8x3PEDOuSB6WgvrJ1oFIRH/O+8e/EimoM4BpVMkwXIPJP/+fMb&#10;AAAA//8DAFBLAQItABQABgAIAAAAIQC2gziS/gAAAOEBAAATAAAAAAAAAAAAAAAAAAAAAABbQ29u&#10;dGVudF9UeXBlc10ueG1sUEsBAi0AFAAGAAgAAAAhADj9If/WAAAAlAEAAAsAAAAAAAAAAAAAAAAA&#10;LwEAAF9yZWxzLy5yZWxzUEsBAi0AFAAGAAgAAAAhAKmR4mfLFQAA3mYAAA4AAAAAAAAAAAAAAAAA&#10;LgIAAGRycy9lMm9Eb2MueG1sUEsBAi0AFAAGAAgAAAAhAMDSbxbeAAAABwEAAA8AAAAAAAAAAAAA&#10;AAAAJRgAAGRycy9kb3ducmV2LnhtbFBLBQYAAAAABAAEAPMAAAAwGQAAAAA=&#10;">
                <v:rect id="Rectangle 28" o:spid="_x0000_s1027" style="position:absolute;left:29520;top:47845;width:44172;height:6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1DD3E814" w14:textId="77777777" w:rsidR="005532B9" w:rsidRPr="00914484" w:rsidRDefault="005532B9">
                        <w:pPr>
                          <w:rPr>
                            <w:rFonts w:ascii="Arial" w:hAnsi="Arial" w:cs="Arial"/>
                          </w:rPr>
                        </w:pPr>
                        <w:r w:rsidRPr="00914484">
                          <w:rPr>
                            <w:rFonts w:ascii="Arial" w:eastAsia="Calibri" w:hAnsi="Arial" w:cs="Arial"/>
                            <w:b/>
                            <w:color w:val="4D6FA8"/>
                            <w:spacing w:val="-12"/>
                            <w:w w:val="101"/>
                            <w:sz w:val="62"/>
                          </w:rPr>
                          <w:t>HUME</w:t>
                        </w:r>
                        <w:r w:rsidRPr="00914484">
                          <w:rPr>
                            <w:rFonts w:ascii="Arial" w:eastAsia="Calibri" w:hAnsi="Arial" w:cs="Arial"/>
                            <w:b/>
                            <w:color w:val="4D6FA8"/>
                            <w:spacing w:val="-21"/>
                            <w:w w:val="101"/>
                            <w:sz w:val="62"/>
                          </w:rPr>
                          <w:t xml:space="preserve"> </w:t>
                        </w:r>
                        <w:r w:rsidRPr="00914484">
                          <w:rPr>
                            <w:rFonts w:ascii="Arial" w:eastAsia="Calibri" w:hAnsi="Arial" w:cs="Arial"/>
                            <w:b/>
                            <w:color w:val="4D6FA8"/>
                            <w:spacing w:val="-12"/>
                            <w:w w:val="101"/>
                            <w:sz w:val="62"/>
                          </w:rPr>
                          <w:t>CITY</w:t>
                        </w:r>
                        <w:r w:rsidRPr="00914484">
                          <w:rPr>
                            <w:rFonts w:ascii="Arial" w:eastAsia="Calibri" w:hAnsi="Arial" w:cs="Arial"/>
                            <w:b/>
                            <w:color w:val="4D6FA8"/>
                            <w:spacing w:val="-20"/>
                            <w:w w:val="101"/>
                            <w:sz w:val="62"/>
                          </w:rPr>
                          <w:t xml:space="preserve"> </w:t>
                        </w:r>
                        <w:r w:rsidRPr="00914484">
                          <w:rPr>
                            <w:rFonts w:ascii="Arial" w:eastAsia="Calibri" w:hAnsi="Arial" w:cs="Arial"/>
                            <w:b/>
                            <w:color w:val="4D6FA8"/>
                            <w:spacing w:val="-12"/>
                            <w:w w:val="101"/>
                            <w:sz w:val="62"/>
                          </w:rPr>
                          <w:t>COUNCIL</w:t>
                        </w:r>
                      </w:p>
                    </w:txbxContent>
                  </v:textbox>
                </v:rect>
                <v:rect id="Rectangle 29" o:spid="_x0000_s1028" style="position:absolute;left:29520;top:53378;width:59872;height:4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657B07B4" w14:textId="7574BC35" w:rsidR="005532B9" w:rsidRPr="00914484" w:rsidRDefault="00644BE8">
                        <w:pPr>
                          <w:rPr>
                            <w:rFonts w:ascii="Arial" w:hAnsi="Arial" w:cs="Arial"/>
                            <w:lang w:val="en-AU"/>
                          </w:rPr>
                        </w:pPr>
                        <w:r w:rsidRPr="00914484">
                          <w:rPr>
                            <w:rFonts w:ascii="Arial" w:eastAsia="Calibri" w:hAnsi="Arial" w:cs="Arial"/>
                            <w:b/>
                            <w:color w:val="7085B7"/>
                            <w:spacing w:val="-41"/>
                            <w:w w:val="85"/>
                            <w:sz w:val="44"/>
                            <w:lang w:val="en-AU"/>
                          </w:rPr>
                          <w:t>Environmentally Sustainable Development</w:t>
                        </w:r>
                      </w:p>
                    </w:txbxContent>
                  </v:textbox>
                </v:rect>
                <v:rect id="Rectangle 30" o:spid="_x0000_s1029" style="position:absolute;left:29520;top:56731;width:20531;height:4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3BE36653" w14:textId="77777777" w:rsidR="005532B9" w:rsidRPr="00914484" w:rsidRDefault="005532B9">
                        <w:pPr>
                          <w:rPr>
                            <w:rFonts w:ascii="Arial" w:hAnsi="Arial" w:cs="Arial"/>
                          </w:rPr>
                        </w:pPr>
                        <w:r w:rsidRPr="00914484">
                          <w:rPr>
                            <w:rFonts w:ascii="Arial" w:eastAsia="Calibri" w:hAnsi="Arial" w:cs="Arial"/>
                            <w:b/>
                            <w:color w:val="7085B7"/>
                            <w:spacing w:val="-41"/>
                            <w:w w:val="84"/>
                            <w:sz w:val="44"/>
                          </w:rPr>
                          <w:t>Rationale</w:t>
                        </w:r>
                        <w:r w:rsidRPr="00914484">
                          <w:rPr>
                            <w:rFonts w:ascii="Arial" w:eastAsia="Calibri" w:hAnsi="Arial" w:cs="Arial"/>
                            <w:b/>
                            <w:color w:val="7085B7"/>
                            <w:spacing w:val="-48"/>
                            <w:w w:val="84"/>
                            <w:sz w:val="44"/>
                          </w:rPr>
                          <w:t xml:space="preserve"> </w:t>
                        </w:r>
                        <w:r w:rsidRPr="00914484">
                          <w:rPr>
                            <w:rFonts w:ascii="Arial" w:eastAsia="Calibri" w:hAnsi="Arial" w:cs="Arial"/>
                            <w:b/>
                            <w:color w:val="7085B7"/>
                            <w:spacing w:val="-41"/>
                            <w:w w:val="84"/>
                            <w:sz w:val="44"/>
                          </w:rPr>
                          <w:t>Report</w:t>
                        </w:r>
                      </w:p>
                    </w:txbxContent>
                  </v:textbox>
                </v:rect>
                <v:rect id="Rectangle 31" o:spid="_x0000_s1030" style="position:absolute;left:29520;top:60501;width:40738;height:4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1DD94124" w14:textId="77777777" w:rsidR="005532B9" w:rsidRDefault="005532B9">
                        <w:r>
                          <w:rPr>
                            <w:rFonts w:eastAsia="Calibri" w:cs="Calibri"/>
                            <w:b/>
                            <w:color w:val="909CC6"/>
                            <w:spacing w:val="-21"/>
                            <w:w w:val="96"/>
                            <w:sz w:val="42"/>
                          </w:rPr>
                          <w:t>Clause</w:t>
                        </w:r>
                        <w:r>
                          <w:rPr>
                            <w:rFonts w:eastAsia="Calibri" w:cs="Calibri"/>
                            <w:b/>
                            <w:color w:val="909CC6"/>
                            <w:spacing w:val="-27"/>
                            <w:w w:val="96"/>
                            <w:sz w:val="42"/>
                          </w:rPr>
                          <w:t xml:space="preserve"> </w:t>
                        </w:r>
                        <w:r>
                          <w:rPr>
                            <w:rFonts w:eastAsia="Calibri" w:cs="Calibri"/>
                            <w:b/>
                            <w:color w:val="909CC6"/>
                            <w:spacing w:val="-21"/>
                            <w:w w:val="96"/>
                            <w:sz w:val="42"/>
                          </w:rPr>
                          <w:t>22</w:t>
                        </w:r>
                        <w:r>
                          <w:rPr>
                            <w:rFonts w:eastAsia="Calibri" w:cs="Calibri"/>
                            <w:b/>
                            <w:color w:val="909CC6"/>
                            <w:spacing w:val="-27"/>
                            <w:w w:val="96"/>
                            <w:sz w:val="42"/>
                          </w:rPr>
                          <w:t xml:space="preserve"> </w:t>
                        </w:r>
                        <w:r>
                          <w:rPr>
                            <w:rFonts w:eastAsia="Calibri" w:cs="Calibri"/>
                            <w:b/>
                            <w:color w:val="909CC6"/>
                            <w:spacing w:val="-21"/>
                            <w:w w:val="96"/>
                            <w:sz w:val="42"/>
                          </w:rPr>
                          <w:t>Local</w:t>
                        </w:r>
                        <w:r>
                          <w:rPr>
                            <w:rFonts w:eastAsia="Calibri" w:cs="Calibri"/>
                            <w:b/>
                            <w:color w:val="909CC6"/>
                            <w:spacing w:val="-27"/>
                            <w:w w:val="96"/>
                            <w:sz w:val="42"/>
                          </w:rPr>
                          <w:t xml:space="preserve"> </w:t>
                        </w:r>
                        <w:r>
                          <w:rPr>
                            <w:rFonts w:eastAsia="Calibri" w:cs="Calibri"/>
                            <w:b/>
                            <w:color w:val="909CC6"/>
                            <w:spacing w:val="-21"/>
                            <w:w w:val="96"/>
                            <w:sz w:val="42"/>
                          </w:rPr>
                          <w:t>Planning</w:t>
                        </w:r>
                        <w:r>
                          <w:rPr>
                            <w:rFonts w:eastAsia="Calibri" w:cs="Calibri"/>
                            <w:b/>
                            <w:color w:val="909CC6"/>
                            <w:spacing w:val="-27"/>
                            <w:w w:val="96"/>
                            <w:sz w:val="42"/>
                          </w:rPr>
                          <w:t xml:space="preserve"> </w:t>
                        </w:r>
                        <w:r>
                          <w:rPr>
                            <w:rFonts w:eastAsia="Calibri" w:cs="Calibri"/>
                            <w:b/>
                            <w:color w:val="909CC6"/>
                            <w:spacing w:val="-21"/>
                            <w:w w:val="96"/>
                            <w:sz w:val="42"/>
                          </w:rPr>
                          <w:t>Policy</w:t>
                        </w:r>
                      </w:p>
                    </w:txbxContent>
                  </v:textbox>
                </v:rect>
                <v:rect id="Rectangle 32" o:spid="_x0000_s1031" style="position:absolute;left:29520;top:63701;width:21321;height:4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760F00A6" w14:textId="77777777" w:rsidR="005532B9" w:rsidRDefault="005532B9">
                        <w:r>
                          <w:rPr>
                            <w:rFonts w:eastAsia="Calibri" w:cs="Calibri"/>
                            <w:b/>
                            <w:color w:val="909CC6"/>
                            <w:spacing w:val="-21"/>
                            <w:w w:val="95"/>
                            <w:sz w:val="42"/>
                          </w:rPr>
                          <w:t>December</w:t>
                        </w:r>
                        <w:r>
                          <w:rPr>
                            <w:rFonts w:eastAsia="Calibri" w:cs="Calibri"/>
                            <w:b/>
                            <w:color w:val="909CC6"/>
                            <w:spacing w:val="-27"/>
                            <w:w w:val="95"/>
                            <w:sz w:val="42"/>
                          </w:rPr>
                          <w:t xml:space="preserve"> </w:t>
                        </w:r>
                        <w:r>
                          <w:rPr>
                            <w:rFonts w:eastAsia="Calibri" w:cs="Calibri"/>
                            <w:b/>
                            <w:color w:val="909CC6"/>
                            <w:spacing w:val="-21"/>
                            <w:w w:val="95"/>
                            <w:sz w:val="42"/>
                          </w:rPr>
                          <w:t>2020</w:t>
                        </w:r>
                      </w:p>
                    </w:txbxContent>
                  </v:textbox>
                </v:rect>
                <v:rect id="Rectangle 33" o:spid="_x0000_s1032" style="position:absolute;left:29520;top:67037;width:23785;height:3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5A4BBF98" w14:textId="77777777" w:rsidR="005532B9" w:rsidRDefault="005532B9">
                        <w:r>
                          <w:rPr>
                            <w:rFonts w:eastAsia="Calibri" w:cs="Calibri"/>
                            <w:b/>
                            <w:color w:val="909CC6"/>
                            <w:spacing w:val="-6"/>
                            <w:w w:val="98"/>
                            <w:sz w:val="32"/>
                          </w:rPr>
                          <w:t>www.hume.vic.gov.au</w:t>
                        </w:r>
                      </w:p>
                    </w:txbxContent>
                  </v:textbox>
                </v:rect>
                <v:shape id="Shape 34" o:spid="_x0000_s1033" style="position:absolute;left:10688;top:65100;width:11988;height:18967;visibility:visible;mso-wrap-style:square;v-text-anchor:top" coordsize="1198804,1896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Qr1wgAAANsAAAAPAAAAZHJzL2Rvd25yZXYueG1sRI9BawIx&#10;FITvBf9DeEJvNasWldUoIlTaY1UEb4/Nc7O6eVmTdHf775tCocdhZr5hVpve1qIlHyrHCsajDARx&#10;4XTFpYLT8e1lASJEZI21Y1LwTQE268HTCnPtOv6k9hBLkSAcclRgYmxyKUNhyGIYuYY4eVfnLcYk&#10;fSm1xy7BbS0nWTaTFitOCwYb2hkq7ocvq+Ax3kuqz/5j15rbZRZutqP5RKnnYb9dgojUx//wX/td&#10;K5i+wu+X9APk+gcAAP//AwBQSwECLQAUAAYACAAAACEA2+H2y+4AAACFAQAAEwAAAAAAAAAAAAAA&#10;AAAAAAAAW0NvbnRlbnRfVHlwZXNdLnhtbFBLAQItABQABgAIAAAAIQBa9CxbvwAAABUBAAALAAAA&#10;AAAAAAAAAAAAAB8BAABfcmVscy8ucmVsc1BLAQItABQABgAIAAAAIQCeNQr1wgAAANsAAAAPAAAA&#10;AAAAAAAAAAAAAAcCAABkcnMvZG93bnJldi54bWxQSwUGAAAAAAMAAwC3AAAA9gIAAAAA&#10;" path="m1198804,l21031,r,327279l791604,327279r-13183,56845l764387,441934r-14947,56097l733654,553986r-16650,55957l700316,664311r-17539,54128l664362,771804r-18465,53391l625716,877684r-20193,51562l585356,980770r-21933,49835l541477,1080427r-22822,49772l494957,1178217r-24587,48083l445846,1273404r-25514,46240l394030,1364894r-26352,45403l340462,1454773r-28055,42697l284353,1540154r-28956,42673l225501,1623695r-30683,40094l164084,1703769r-31572,39103l100940,1780260r-33389,37249l35115,1854048,,1896732r455460,l462483,1882508r34239,-46266l530936,1789164r32487,-48121l595897,1692212r31584,-49835l658203,1591717r30708,-51563l718757,1487691r28092,-52476l774903,1380896r27203,-54127l829297,1271550r25476,-55982l879348,1158660r24587,-56961l927646,1043026r22809,-58700l972388,924814r21082,-59626l1014501,804761r19304,-62205l1053122,681165r17551,-63107l1088225,554837r16675,-63931l1120712,426809r14922,-64935l1149680,296063r13170,-65800l1175969,163602r11430,-67552l1198804,28435r,-28435xe" filled="f" strokecolor="#171616" strokeweight=".25pt">
                  <v:stroke miterlimit="1" joinstyle="miter"/>
                  <v:path arrowok="t" textboxrect="0,0,1198804,1896732"/>
                </v:shape>
                <v:shape id="Shape 35" o:spid="_x0000_s1034" style="position:absolute;left:2833;top:17295;width:20361;height:45742;visibility:visible;mso-wrap-style:square;v-text-anchor:top" coordsize="2036077,4574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KxmxAAAANsAAAAPAAAAZHJzL2Rvd25yZXYueG1sRI/disIw&#10;FITvF3yHcATv1tSfLVqNoi7iCt748wCH5tgWm5PaZLX69GZhwcthZr5hpvPGlOJGtSssK+h1IxDE&#10;qdUFZwpOx/XnCITzyBpLy6TgQQ7ms9bHFBNt77yn28FnIkDYJagg975KpHRpTgZd11bEwTvb2qAP&#10;ss6krvEe4KaU/SiKpcGCw0KOFa1ySi+HX6Og3HwPB0O+7K67McfrUVzZ53KrVKfdLCYgPDX+Hf5v&#10;/2gFgy/4+xJ+gJy9AAAA//8DAFBLAQItABQABgAIAAAAIQDb4fbL7gAAAIUBAAATAAAAAAAAAAAA&#10;AAAAAAAAAABbQ29udGVudF9UeXBlc10ueG1sUEsBAi0AFAAGAAgAAAAhAFr0LFu/AAAAFQEAAAsA&#10;AAAAAAAAAAAAAAAAHwEAAF9yZWxzLy5yZWxzUEsBAi0AFAAGAAgAAAAhALHErGbEAAAA2wAAAA8A&#10;AAAAAAAAAAAAAAAABwIAAGRycy9kb3ducmV2LnhtbFBLBQYAAAAAAwADALcAAAD4AgAAAAA=&#10;" path="m504635,7125l497586,,,,42101,35547r62331,57811l164973,152946r60541,61367l284302,277432r57925,64008l400177,406400r56172,67564l510756,541553r54432,70231l618693,682955r51816,71997l721398,828751r49987,74664l819658,979907r48273,77381l913575,1135507r45656,80061l1003084,1296454r42990,81839l1087374,1460957r40323,83592l1167232,1629956r37719,86233l1241806,1802448r35103,88023l1311174,1979422r32423,89764l1375207,2159026r29858,91579l1433144,2342198r27204,93332l1485786,2528926r14948,53365l1515605,2636507r13196,54268l1541958,2744140r12268,54242l1566558,2852636r11354,53302l1589329,2960205r9652,54204l1608646,3067812r9652,54255l1627099,3175381r7912,54229l1642885,3283001r6985,54216l1656080,3390558r6134,54228l1667434,3498190r5296,54229l1677086,3605809r3518,54204l1684134,3713366r2604,53327l1689405,3820058r1765,54230l1692034,3927666r838,53403l1693799,4034346r-927,53365l1692034,4141089r-864,53366l1689405,4247820r-882904,l806501,4574159r1205827,l2012328,4552773r5308,-63983l2021993,4424719r4445,-64936l2029905,4294925r2654,-64910l2034324,4164216r851,-65811l2036077,4032619r-902,-65837l2034324,3900107r-1765,-65773l2029905,3767646r-3467,-66713l2021993,3634219r-4357,-66675l2012328,3499968r-6972,-66739l1998307,3366542r-7887,-67552l1982508,3232328r-9639,-66726l1963204,3098927r-10503,-67589l1941297,2964650r-12294,-66700l1915833,2832138r-14046,-66675l1887728,2699677r-14910,-66738l1857032,2567153r-16675,-64885l1822806,2436457r-24562,-88913l1772755,2259457r-26314,-87998l1718348,2085239r-28943,-86297l1658696,1913611r-30734,-84493l1594625,1745526r-33338,-83579l1526172,1580147r-35090,-81788l1453287,1418298r-37707,-80023l1376083,1260005r-39459,-78232l1295337,1104392r-42101,-75565l1209319,953237r-43853,-73800l1119810,805625r-45606,-72009l1026820,662458,978548,592239,929412,522872,879361,454406,828472,386842,776656,321018,724014,256096,670509,192062,616090,128968,560756,67577,504635,7125xe" filled="f" strokecolor="#171616" strokeweight=".25pt">
                  <v:stroke miterlimit="1" joinstyle="miter"/>
                  <v:path arrowok="t" textboxrect="0,0,2036077,4574159"/>
                </v:shape>
                <v:shape id="Shape 37" o:spid="_x0000_s1035" style="position:absolute;left:10608;top:17288;width:18138;height:45752;visibility:visible;mso-wrap-style:square;v-text-anchor:top" coordsize="1813789,457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WrCxAAAANsAAAAPAAAAZHJzL2Rvd25yZXYueG1sRI/dasJA&#10;FITvC77DcgTv6kaLVaOriFCMtiD+gLfH7DEJZs+G7Krx7d1CoZfDzHzDTOeNKcWdaldYVtDrRiCI&#10;U6sLzhQcD1/vIxDOI2ssLZOCJzmYz1pvU4y1ffCO7nufiQBhF6OC3PsqltKlORl0XVsRB+9ia4M+&#10;yDqTusZHgJtS9qPoUxosOCzkWNEyp/S6vxkF5Xh7TuR6l6wWg5/v6yY1p6pvlOq0m8UEhKfG/4f/&#10;2olW8DGE3y/hB8jZCwAA//8DAFBLAQItABQABgAIAAAAIQDb4fbL7gAAAIUBAAATAAAAAAAAAAAA&#10;AAAAAAAAAABbQ29udGVudF9UeXBlc10ueG1sUEsBAi0AFAAGAAgAAAAhAFr0LFu/AAAAFQEAAAsA&#10;AAAAAAAAAAAAAAAAHwEAAF9yZWxzLy5yZWxzUEsBAi0AFAAGAAgAAAAhADwZasLEAAAA2wAAAA8A&#10;AAAAAAAAAAAAAAAABwIAAGRycy9kb3ducmV2LnhtbFBLBQYAAAAAAwADALcAAAD4AgAAAAA=&#10;" path="m,l449034,r7061,7125l502653,68466r46584,61379l594906,193015r44857,63131l684568,320167r43053,64973l770674,450939r42202,66688l854164,584340r41300,67576l934974,720433r39599,69367l1012343,860057r37782,70256l1087018,1001484r36056,71146l1158240,1144664r34239,72923l1225855,1291438r32537,73825l1290015,1439939r30772,74727l1350645,1590256r28994,75603l1407795,1742339r27242,76492l1461376,1896224r25502,77382l1511491,2051850r23723,78296l1557160,2208403r21996,79159l1594980,2348903r15812,61379l1625689,2471674r14973,61328l1653858,2594394r13182,61392l1680197,2717115r12345,62293l1703946,2840736r10541,61405l1725003,2963507r9677,61341l1744345,3086240r8827,61379l1761058,3209874r7925,61329l1775968,3332595r6198,61366l1787398,3455378r5296,61328l1797965,3578073r3543,61391l1804975,3699917r3518,61404l1810258,3822713r1765,61278l1813789,3944493r,183223l1812023,4188219r-914,60503l1800060,4575137r-356146,l1445565,4546600r5296,-64859l1456106,4415918r3531,-65799l1463142,4283317r2628,-66688l1467536,4149941r889,-66675l1468425,4015626r-889,-67577l1466672,3880523r-2667,-67653l1461376,3744367r-3505,-67539l1453452,3608286r-5258,-68466l1442060,3471367r-6173,-68542l1427988,3334373r-7899,-68441l1411338,3197403r-9677,-68478l1391069,3060459r-10515,-68504l1369123,2923490r-13182,-68479l1342733,2787409r-13119,-68504l1314628,2650427r-14948,-67590l1283030,2515223r-16738,-67603l1249642,2380031r-23787,-83617l1201293,2213750r-25489,-82728l1148575,2048282r-27267,-80899l1092314,1886458r-29006,-80962l1032548,1726324r-31648,-79159l968388,1568933r-33414,-78321l900748,1413243r-35154,-76454l829551,1261161r-36931,-74702l753986,1111784r-38646,-73826l675742,965937,634467,893826,593179,822706,550977,751548,507048,682168,463105,613702,418274,546113,371754,478498,325171,412674,277673,347802,229375,282816,180137,219659,130073,157417,79096,96076,28105,35547,,xe" fillcolor="#fffefd" stroked="f" strokeweight="0">
                  <v:stroke miterlimit="1" joinstyle="miter"/>
                  <v:path arrowok="t" textboxrect="0,0,1813789,4575137"/>
                </v:shape>
                <v:shape id="Shape 272" o:spid="_x0000_s1036" style="position:absolute;width:75599;height:38573;visibility:visible;mso-wrap-style:square;v-text-anchor:top" coordsize="7559993,3857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W3CxgAAANwAAAAPAAAAZHJzL2Rvd25yZXYueG1sRI9fS8Mw&#10;FMXfhX2HcAe+2bQVptRlZQz8wxBh08F8uzbXtqy5qUncsm9vBMHHwznndzjzOppBHMn53rKCIstB&#10;EDdW99wqeHu9v7oF4QOyxsEyKTiTh3oxuZhjpe2JN3TchlYkCPsKFXQhjJWUvunIoM/sSJy8T+sM&#10;hiRdK7XDU4KbQZZ5PpMGe04LHY606qg5bL+NgpifZfH8sH8JX3IX3frj2q7eH5W6nMblHYhAMfyH&#10;/9pPWkF5U8LvmXQE5OIHAAD//wMAUEsBAi0AFAAGAAgAAAAhANvh9svuAAAAhQEAABMAAAAAAAAA&#10;AAAAAAAAAAAAAFtDb250ZW50X1R5cGVzXS54bWxQSwECLQAUAAYACAAAACEAWvQsW78AAAAVAQAA&#10;CwAAAAAAAAAAAAAAAAAfAQAAX3JlbHMvLnJlbHNQSwECLQAUAAYACAAAACEAZWltwsYAAADcAAAA&#10;DwAAAAAAAAAAAAAAAAAHAgAAZHJzL2Rvd25yZXYueG1sUEsFBgAAAAADAAMAtwAAAPoCAAAAAA==&#10;" path="m,l7559993,r,3857384l,3857384,,e" fillcolor="#4d6fa8" stroked="f" strokeweight="0">
                  <v:stroke miterlimit="1" joinstyle="miter"/>
                  <v:path arrowok="t" textboxrect="0,0,7559993,3857384"/>
                </v:shape>
                <v:shape id="Shape 39" o:spid="_x0000_s1037" style="position:absolute;left:2833;top:17295;width:17322;height:21279;visibility:visible;mso-wrap-style:square;v-text-anchor:top" coordsize="1732229,2127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Ox0xAAAANsAAAAPAAAAZHJzL2Rvd25yZXYueG1sRI9Pa8JA&#10;FMTvQr/D8gq9SN1YQTR1lVL8hzfTgtdH9jUbm30bs6sm394VBI/DzPyGmS1aW4kLNb50rGA4SEAQ&#10;506XXCj4/Vm9T0D4gKyxckwKOvKwmL/0Zphqd+U9XbJQiAhhn6ICE0KdSulzQxb9wNXE0ftzjcUQ&#10;ZVNI3eA1wm0lP5JkLC2WHBcM1vRtKP/PzlbBwXRL101PJtv110c6VZvd8HhQ6u21/foEEagNz/Cj&#10;vdUKRlO4f4k/QM5vAAAA//8DAFBLAQItABQABgAIAAAAIQDb4fbL7gAAAIUBAAATAAAAAAAAAAAA&#10;AAAAAAAAAABbQ29udGVudF9UeXBlc10ueG1sUEsBAi0AFAAGAAgAAAAhAFr0LFu/AAAAFQEAAAsA&#10;AAAAAAAAAAAAAAAAHwEAAF9yZWxzLy5yZWxzUEsBAi0AFAAGAAgAAAAhAG647HTEAAAA2wAAAA8A&#10;AAAAAAAAAAAAAAAABwIAAGRycy9kb3ducmV2LnhtbFBLBQYAAAAAAwADALcAAAD4AgAAAAA=&#10;" path="m,l497599,r7035,7125l560768,67577r55322,61391l670509,192062r53505,64021l776656,321005r51816,65837l879361,454406r50051,68453l978548,592239r48272,70218l1074204,733616r45606,72009l1165466,879424r43853,73800l1253236,1028827r42101,75565l1336612,1181773r39471,78220l1415580,1338275r37707,80010l1491082,1498359r35090,81775l1561275,1661935r33350,83591l1627962,1829105r30734,84493l1689405,1998929r28943,86296l1732229,2127809r-368008,l1343597,2069185r-32423,-89776l1276909,1890458r-35090,-88011l1204951,1716177r-37719,-86234l1127697,1544536r-40323,-83591l1046074,1378280r-42990,-81839l959231,1215568r-45656,-80061l867931,1057288,819658,979906,771385,903415,721398,828739,670509,754952,618693,682942,565188,611784,510756,541541,456349,473951,400177,406387,342227,341439,284302,277432,225514,214313,164986,152933,104419,93358,42113,35535,,xe" fillcolor="#fffefd" stroked="f" strokeweight="0">
                  <v:stroke miterlimit="1" joinstyle="miter"/>
                  <v:path arrowok="t" textboxrect="0,0,1732229,2127809"/>
                </v:shape>
                <w10:wrap type="topAndBottom" anchorx="page" anchory="page"/>
              </v:group>
            </w:pict>
          </mc:Fallback>
        </mc:AlternateContent>
      </w:r>
    </w:p>
    <w:p w14:paraId="062FCA13" w14:textId="5901199C" w:rsidR="008A0765" w:rsidRPr="00B91C33" w:rsidRDefault="008A0765" w:rsidP="008A0765">
      <w:pPr>
        <w:pStyle w:val="ContentsHead"/>
        <w:rPr>
          <w:rFonts w:ascii="Arial" w:hAnsi="Arial" w:cs="Arial"/>
        </w:rPr>
      </w:pPr>
      <w:r w:rsidRPr="00B91C33">
        <w:rPr>
          <w:rFonts w:ascii="Arial" w:hAnsi="Arial" w:cs="Arial"/>
        </w:rPr>
        <w:lastRenderedPageBreak/>
        <w:t xml:space="preserve">Rationale Report - ESD Local Planning Policy </w:t>
      </w:r>
    </w:p>
    <w:p w14:paraId="7267F0A0" w14:textId="77777777" w:rsidR="008A0765" w:rsidRPr="00B91C33" w:rsidRDefault="008A0765" w:rsidP="008A0765">
      <w:pPr>
        <w:pStyle w:val="ContentsHead"/>
        <w:rPr>
          <w:rFonts w:ascii="Arial" w:hAnsi="Arial" w:cs="Arial"/>
        </w:rPr>
      </w:pPr>
      <w:r w:rsidRPr="00B91C33">
        <w:rPr>
          <w:rFonts w:ascii="Arial" w:hAnsi="Arial" w:cs="Arial"/>
        </w:rPr>
        <w:t>Proposed Planning Scheme Amendment</w:t>
      </w:r>
    </w:p>
    <w:p w14:paraId="18870D08" w14:textId="77777777" w:rsidR="008A0765" w:rsidRPr="00B91C33" w:rsidRDefault="008A0765" w:rsidP="008A0765">
      <w:pPr>
        <w:pStyle w:val="ContentsHead"/>
        <w:rPr>
          <w:rFonts w:ascii="Arial" w:hAnsi="Arial" w:cs="Arial"/>
        </w:rPr>
      </w:pPr>
    </w:p>
    <w:p w14:paraId="100BBCC2" w14:textId="77777777" w:rsidR="008A0765" w:rsidRPr="00B91C33" w:rsidRDefault="008A0765" w:rsidP="008A0765">
      <w:pPr>
        <w:pStyle w:val="Heading2"/>
        <w:rPr>
          <w:rFonts w:ascii="Arial" w:hAnsi="Arial" w:cs="Arial"/>
        </w:rPr>
      </w:pPr>
      <w:r w:rsidRPr="00B91C33">
        <w:rPr>
          <w:rFonts w:ascii="Arial" w:hAnsi="Arial" w:cs="Arial"/>
        </w:rPr>
        <w:t xml:space="preserve">Purpose </w:t>
      </w:r>
    </w:p>
    <w:p w14:paraId="2D551194" w14:textId="4B169A4B" w:rsidR="008A0765" w:rsidRPr="00B91C33" w:rsidRDefault="008A0765" w:rsidP="008A0765">
      <w:pPr>
        <w:spacing w:after="120"/>
        <w:rPr>
          <w:rFonts w:ascii="Arial" w:hAnsi="Arial" w:cs="Arial"/>
          <w:sz w:val="22"/>
          <w:szCs w:val="22"/>
          <w:lang w:eastAsia="en-US"/>
        </w:rPr>
      </w:pPr>
      <w:r w:rsidRPr="00B91C33">
        <w:rPr>
          <w:rFonts w:ascii="Arial" w:hAnsi="Arial" w:cs="Arial"/>
          <w:sz w:val="22"/>
          <w:szCs w:val="22"/>
          <w:lang w:eastAsia="en-US"/>
        </w:rPr>
        <w:t xml:space="preserve">The purpose of this report is to provide </w:t>
      </w:r>
      <w:r w:rsidR="005B6885" w:rsidRPr="00B91C33">
        <w:rPr>
          <w:rFonts w:ascii="Arial" w:hAnsi="Arial" w:cs="Arial"/>
          <w:sz w:val="22"/>
          <w:szCs w:val="22"/>
          <w:lang w:eastAsia="en-US"/>
        </w:rPr>
        <w:t xml:space="preserve">strategic </w:t>
      </w:r>
      <w:r w:rsidRPr="00B91C33">
        <w:rPr>
          <w:rFonts w:ascii="Arial" w:hAnsi="Arial" w:cs="Arial"/>
          <w:sz w:val="22"/>
          <w:szCs w:val="22"/>
          <w:lang w:eastAsia="en-US"/>
        </w:rPr>
        <w:t xml:space="preserve">justification for a new Local Planning Policy for Environmentally Sustainable Development (ESD) that is proposed to be introduced into the </w:t>
      </w:r>
      <w:r w:rsidR="00630558" w:rsidRPr="00B91C33">
        <w:rPr>
          <w:rFonts w:ascii="Arial" w:hAnsi="Arial" w:cs="Arial"/>
          <w:sz w:val="22"/>
          <w:szCs w:val="22"/>
          <w:lang w:eastAsia="en-US"/>
        </w:rPr>
        <w:t xml:space="preserve">Hume </w:t>
      </w:r>
      <w:r w:rsidRPr="00B91C33">
        <w:rPr>
          <w:rFonts w:ascii="Arial" w:hAnsi="Arial" w:cs="Arial"/>
          <w:sz w:val="22"/>
          <w:szCs w:val="22"/>
          <w:lang w:eastAsia="en-US"/>
        </w:rPr>
        <w:t>Planning Scheme via a Planning Scheme Amendment.</w:t>
      </w:r>
    </w:p>
    <w:p w14:paraId="3D8CB800" w14:textId="53A6A8B6" w:rsidR="008A0765" w:rsidRPr="00B91C33" w:rsidRDefault="008A0765" w:rsidP="00885328">
      <w:pPr>
        <w:rPr>
          <w:rFonts w:ascii="Arial" w:hAnsi="Arial" w:cs="Arial"/>
          <w:sz w:val="22"/>
          <w:szCs w:val="22"/>
          <w:lang w:eastAsia="en-US"/>
        </w:rPr>
      </w:pPr>
      <w:r w:rsidRPr="00B91C33">
        <w:rPr>
          <w:rFonts w:ascii="Arial" w:hAnsi="Arial" w:cs="Arial"/>
          <w:sz w:val="22"/>
          <w:szCs w:val="22"/>
          <w:lang w:eastAsia="en-US"/>
        </w:rPr>
        <w:t>This report sets out the background to the ESD policy, a brief explanation of why the policy is required, and the supporting work undertaken by Council officers to justify policy directions and planning triggers.</w:t>
      </w:r>
    </w:p>
    <w:p w14:paraId="3BA32B8E" w14:textId="77777777" w:rsidR="00885328" w:rsidRPr="00B91C33" w:rsidRDefault="00885328" w:rsidP="00885328">
      <w:pPr>
        <w:rPr>
          <w:rFonts w:ascii="Arial" w:hAnsi="Arial" w:cs="Arial"/>
          <w:sz w:val="22"/>
          <w:szCs w:val="22"/>
          <w:lang w:eastAsia="en-US"/>
        </w:rPr>
      </w:pPr>
    </w:p>
    <w:p w14:paraId="5A7BA45A" w14:textId="77777777" w:rsidR="008A0765" w:rsidRPr="00B91C33" w:rsidRDefault="008A0765" w:rsidP="008A0765">
      <w:pPr>
        <w:pStyle w:val="Heading2"/>
        <w:rPr>
          <w:rFonts w:ascii="Arial" w:hAnsi="Arial" w:cs="Arial"/>
        </w:rPr>
      </w:pPr>
      <w:r w:rsidRPr="00B91C33">
        <w:rPr>
          <w:rFonts w:ascii="Arial" w:hAnsi="Arial" w:cs="Arial"/>
        </w:rPr>
        <w:t>Background</w:t>
      </w:r>
    </w:p>
    <w:p w14:paraId="545CEE0E" w14:textId="3D2A154D" w:rsidR="008A0765" w:rsidRPr="00B91C33" w:rsidRDefault="008A0765" w:rsidP="008A0765">
      <w:pPr>
        <w:spacing w:after="120"/>
        <w:rPr>
          <w:rFonts w:ascii="Arial" w:hAnsi="Arial" w:cs="Arial"/>
          <w:sz w:val="22"/>
          <w:szCs w:val="22"/>
          <w:lang w:eastAsia="en-US"/>
        </w:rPr>
      </w:pPr>
      <w:r w:rsidRPr="00B91C33">
        <w:rPr>
          <w:rFonts w:ascii="Arial" w:hAnsi="Arial" w:cs="Arial"/>
          <w:sz w:val="22"/>
          <w:szCs w:val="22"/>
          <w:lang w:eastAsia="en-US"/>
        </w:rPr>
        <w:t xml:space="preserve">The </w:t>
      </w:r>
      <w:r w:rsidR="009E36DF" w:rsidRPr="00B91C33">
        <w:rPr>
          <w:rFonts w:ascii="Arial" w:hAnsi="Arial" w:cs="Arial"/>
          <w:sz w:val="22"/>
          <w:szCs w:val="22"/>
          <w:lang w:eastAsia="en-US"/>
        </w:rPr>
        <w:t>Hume City Council</w:t>
      </w:r>
      <w:r w:rsidRPr="00B91C33">
        <w:rPr>
          <w:rFonts w:ascii="Arial" w:hAnsi="Arial" w:cs="Arial"/>
          <w:sz w:val="22"/>
          <w:szCs w:val="22"/>
          <w:lang w:eastAsia="en-US"/>
        </w:rPr>
        <w:t xml:space="preserve"> is committed to creating a sustainable built environment and has embedded its sustainability goals across a range of Council activities and strategies. These commitments include the on-going implementation of the </w:t>
      </w:r>
      <w:r w:rsidR="2E6BD132" w:rsidRPr="00B91C33">
        <w:rPr>
          <w:rFonts w:ascii="Arial" w:hAnsi="Arial" w:cs="Arial"/>
          <w:sz w:val="22"/>
          <w:szCs w:val="22"/>
          <w:lang w:eastAsia="en-US"/>
        </w:rPr>
        <w:t xml:space="preserve">Pathways to Sustainability Framework </w:t>
      </w:r>
      <w:r w:rsidRPr="00B91C33">
        <w:rPr>
          <w:rFonts w:ascii="Arial" w:hAnsi="Arial" w:cs="Arial"/>
          <w:sz w:val="22"/>
          <w:szCs w:val="22"/>
          <w:lang w:eastAsia="en-US"/>
        </w:rPr>
        <w:t>(201</w:t>
      </w:r>
      <w:r w:rsidR="64E18B3C" w:rsidRPr="00B91C33">
        <w:rPr>
          <w:rFonts w:ascii="Arial" w:hAnsi="Arial" w:cs="Arial"/>
          <w:sz w:val="22"/>
          <w:szCs w:val="22"/>
          <w:lang w:eastAsia="en-US"/>
        </w:rPr>
        <w:t>5</w:t>
      </w:r>
      <w:r w:rsidRPr="00B91C33">
        <w:rPr>
          <w:rFonts w:ascii="Arial" w:hAnsi="Arial" w:cs="Arial"/>
          <w:sz w:val="22"/>
          <w:szCs w:val="22"/>
          <w:lang w:eastAsia="en-US"/>
        </w:rPr>
        <w:t>-20</w:t>
      </w:r>
      <w:r w:rsidR="00A82A37" w:rsidRPr="00B91C33">
        <w:rPr>
          <w:rFonts w:ascii="Arial" w:hAnsi="Arial" w:cs="Arial"/>
          <w:sz w:val="22"/>
          <w:szCs w:val="22"/>
          <w:lang w:eastAsia="en-US"/>
        </w:rPr>
        <w:t>19</w:t>
      </w:r>
      <w:r w:rsidRPr="00B91C33">
        <w:rPr>
          <w:rFonts w:ascii="Arial" w:hAnsi="Arial" w:cs="Arial"/>
          <w:sz w:val="22"/>
          <w:szCs w:val="22"/>
          <w:lang w:eastAsia="en-US"/>
        </w:rPr>
        <w:t>)</w:t>
      </w:r>
      <w:r w:rsidR="14807991" w:rsidRPr="00B91C33">
        <w:rPr>
          <w:rFonts w:ascii="Arial" w:hAnsi="Arial" w:cs="Arial"/>
          <w:sz w:val="22"/>
          <w:szCs w:val="22"/>
          <w:lang w:eastAsia="en-US"/>
        </w:rPr>
        <w:t>; Greenhouse Action Plan (2018-22)</w:t>
      </w:r>
      <w:r w:rsidRPr="00B91C33">
        <w:rPr>
          <w:rFonts w:ascii="Arial" w:hAnsi="Arial" w:cs="Arial"/>
          <w:sz w:val="22"/>
          <w:szCs w:val="22"/>
          <w:lang w:eastAsia="en-US"/>
        </w:rPr>
        <w:t>;</w:t>
      </w:r>
      <w:r w:rsidR="0637B53C" w:rsidRPr="00B91C33">
        <w:rPr>
          <w:rFonts w:ascii="Arial" w:hAnsi="Arial" w:cs="Arial"/>
          <w:sz w:val="22"/>
          <w:szCs w:val="22"/>
          <w:lang w:eastAsia="en-US"/>
        </w:rPr>
        <w:t xml:space="preserve"> the Sustainable Places Action Plan (2015-19)</w:t>
      </w:r>
      <w:r w:rsidR="5FDDFA95" w:rsidRPr="00B91C33">
        <w:rPr>
          <w:rFonts w:ascii="Arial" w:hAnsi="Arial" w:cs="Arial"/>
          <w:sz w:val="22"/>
          <w:szCs w:val="22"/>
          <w:lang w:eastAsia="en-US"/>
        </w:rPr>
        <w:t xml:space="preserve"> and </w:t>
      </w:r>
      <w:r w:rsidRPr="00B91C33">
        <w:rPr>
          <w:rFonts w:ascii="Arial" w:hAnsi="Arial" w:cs="Arial"/>
          <w:sz w:val="22"/>
          <w:szCs w:val="22"/>
          <w:lang w:eastAsia="en-US"/>
        </w:rPr>
        <w:t xml:space="preserve">active membership in the Council for the Alliance for Sustainable Built Environment (CASBE).  </w:t>
      </w:r>
    </w:p>
    <w:p w14:paraId="72F77E5A" w14:textId="77777777" w:rsidR="00212A11" w:rsidRPr="00B91C33" w:rsidRDefault="008A0765" w:rsidP="008A0765">
      <w:pPr>
        <w:spacing w:after="120"/>
        <w:rPr>
          <w:rFonts w:ascii="Arial" w:hAnsi="Arial" w:cs="Arial"/>
          <w:sz w:val="22"/>
          <w:szCs w:val="22"/>
          <w:lang w:eastAsia="en-US"/>
        </w:rPr>
      </w:pPr>
      <w:r w:rsidRPr="00B91C33">
        <w:rPr>
          <w:rFonts w:ascii="Arial" w:hAnsi="Arial" w:cs="Arial"/>
          <w:sz w:val="22"/>
          <w:szCs w:val="22"/>
          <w:lang w:eastAsia="en-US"/>
        </w:rPr>
        <w:t xml:space="preserve">The </w:t>
      </w:r>
      <w:r w:rsidR="257B28AF" w:rsidRPr="00B91C33">
        <w:rPr>
          <w:rFonts w:ascii="Arial" w:hAnsi="Arial" w:cs="Arial"/>
          <w:sz w:val="22"/>
          <w:szCs w:val="22"/>
          <w:lang w:eastAsia="en-US"/>
        </w:rPr>
        <w:t xml:space="preserve">(Sustainable Design Assessment in the Planning Process) </w:t>
      </w:r>
      <w:r w:rsidRPr="00B91C33">
        <w:rPr>
          <w:rFonts w:ascii="Arial" w:hAnsi="Arial" w:cs="Arial"/>
          <w:sz w:val="22"/>
          <w:szCs w:val="22"/>
          <w:lang w:eastAsia="en-US"/>
        </w:rPr>
        <w:t xml:space="preserve">SDAPP programme provides a framework for environmental performance that assists in the assessment of planning permit applications for residential, mixed use, and commercial developments. </w:t>
      </w:r>
      <w:r w:rsidR="7EFD7005" w:rsidRPr="00B91C33">
        <w:rPr>
          <w:rFonts w:ascii="Arial" w:hAnsi="Arial" w:cs="Arial"/>
          <w:sz w:val="22"/>
          <w:szCs w:val="22"/>
          <w:lang w:eastAsia="en-US"/>
        </w:rPr>
        <w:t xml:space="preserve">Hume has been slower amongst neighbouring councils to embrace the </w:t>
      </w:r>
      <w:r w:rsidRPr="00B91C33">
        <w:rPr>
          <w:rFonts w:ascii="Arial" w:hAnsi="Arial" w:cs="Arial"/>
          <w:sz w:val="22"/>
          <w:szCs w:val="22"/>
          <w:lang w:eastAsia="en-US"/>
        </w:rPr>
        <w:t>SDAPP</w:t>
      </w:r>
      <w:r w:rsidR="77FF9630" w:rsidRPr="00B91C33">
        <w:rPr>
          <w:rFonts w:ascii="Arial" w:hAnsi="Arial" w:cs="Arial"/>
          <w:sz w:val="22"/>
          <w:szCs w:val="22"/>
          <w:lang w:eastAsia="en-US"/>
        </w:rPr>
        <w:t xml:space="preserve"> process. </w:t>
      </w:r>
      <w:r w:rsidR="00885328" w:rsidRPr="00B91C33">
        <w:rPr>
          <w:rFonts w:ascii="Arial" w:hAnsi="Arial" w:cs="Arial"/>
          <w:sz w:val="22"/>
          <w:szCs w:val="22"/>
          <w:lang w:eastAsia="en-US"/>
        </w:rPr>
        <w:t>The SDAPP</w:t>
      </w:r>
      <w:r w:rsidR="1F37ACFA" w:rsidRPr="00B91C33">
        <w:rPr>
          <w:rFonts w:ascii="Arial" w:hAnsi="Arial" w:cs="Arial"/>
          <w:sz w:val="22"/>
          <w:szCs w:val="22"/>
          <w:lang w:eastAsia="en-US"/>
        </w:rPr>
        <w:t xml:space="preserve"> framework has now been embedded through local planning policy in at least</w:t>
      </w:r>
      <w:r w:rsidRPr="00B91C33">
        <w:rPr>
          <w:rFonts w:ascii="Arial" w:hAnsi="Arial" w:cs="Arial"/>
          <w:sz w:val="22"/>
          <w:szCs w:val="22"/>
          <w:lang w:eastAsia="en-US"/>
        </w:rPr>
        <w:t xml:space="preserve"> 18 other Local Governments in Victoria. </w:t>
      </w:r>
    </w:p>
    <w:p w14:paraId="01551DA6" w14:textId="3C42A684" w:rsidR="00415FF4" w:rsidRPr="00B91C33" w:rsidRDefault="4A35658B" w:rsidP="008A0765">
      <w:pPr>
        <w:spacing w:after="120"/>
        <w:rPr>
          <w:rFonts w:ascii="Arial" w:hAnsi="Arial" w:cs="Arial"/>
          <w:sz w:val="22"/>
          <w:szCs w:val="22"/>
          <w:lang w:eastAsia="en-US"/>
        </w:rPr>
      </w:pPr>
      <w:r w:rsidRPr="00B91C33">
        <w:rPr>
          <w:rFonts w:ascii="Arial" w:hAnsi="Arial" w:cs="Arial"/>
          <w:sz w:val="22"/>
          <w:szCs w:val="22"/>
          <w:lang w:eastAsia="en-US"/>
        </w:rPr>
        <w:t>The Hume City Council Municipal Strategic Statement already supports</w:t>
      </w:r>
      <w:r w:rsidR="61FF33F8" w:rsidRPr="00B91C33">
        <w:rPr>
          <w:rFonts w:ascii="Arial" w:hAnsi="Arial" w:cs="Arial"/>
          <w:sz w:val="22"/>
          <w:szCs w:val="22"/>
          <w:lang w:eastAsia="en-US"/>
        </w:rPr>
        <w:t xml:space="preserve"> </w:t>
      </w:r>
      <w:r w:rsidRPr="00B91C33">
        <w:rPr>
          <w:rFonts w:ascii="Arial" w:hAnsi="Arial" w:cs="Arial"/>
          <w:sz w:val="22"/>
          <w:szCs w:val="22"/>
          <w:lang w:eastAsia="en-US"/>
        </w:rPr>
        <w:t xml:space="preserve">the implementation of ESD though </w:t>
      </w:r>
      <w:r w:rsidR="753695FC" w:rsidRPr="00B91C33">
        <w:rPr>
          <w:rFonts w:ascii="Arial" w:hAnsi="Arial" w:cs="Arial"/>
          <w:sz w:val="22"/>
          <w:szCs w:val="22"/>
          <w:lang w:eastAsia="en-US"/>
        </w:rPr>
        <w:t xml:space="preserve">Clause 21.04-2. </w:t>
      </w:r>
      <w:r w:rsidR="008A0765" w:rsidRPr="00B91C33">
        <w:rPr>
          <w:rFonts w:ascii="Arial" w:hAnsi="Arial" w:cs="Arial"/>
          <w:sz w:val="22"/>
          <w:szCs w:val="22"/>
          <w:lang w:eastAsia="en-US"/>
        </w:rPr>
        <w:t xml:space="preserve">Council has identified the need to strengthen its local policy settings to deliver improved ESD performance in new development by translating SDAPP principles into a local planning policy at Clause 22 of the </w:t>
      </w:r>
      <w:r w:rsidR="0EFB6F34" w:rsidRPr="00B91C33">
        <w:rPr>
          <w:rFonts w:ascii="Arial" w:hAnsi="Arial" w:cs="Arial"/>
          <w:sz w:val="22"/>
          <w:szCs w:val="22"/>
          <w:lang w:eastAsia="en-US"/>
        </w:rPr>
        <w:t xml:space="preserve">Hume Planning Scheme. </w:t>
      </w:r>
    </w:p>
    <w:p w14:paraId="692691CE" w14:textId="63FAE30D" w:rsidR="008A0765" w:rsidRPr="00B91C33" w:rsidRDefault="008A0765" w:rsidP="008A0765">
      <w:pPr>
        <w:spacing w:after="120"/>
        <w:rPr>
          <w:rFonts w:ascii="Arial" w:hAnsi="Arial" w:cs="Arial"/>
          <w:sz w:val="22"/>
          <w:szCs w:val="22"/>
          <w:lang w:eastAsia="en-US"/>
        </w:rPr>
      </w:pPr>
      <w:r w:rsidRPr="00B91C33">
        <w:rPr>
          <w:rFonts w:ascii="Arial" w:hAnsi="Arial" w:cs="Arial"/>
          <w:sz w:val="22"/>
          <w:szCs w:val="22"/>
          <w:lang w:eastAsia="en-US"/>
        </w:rPr>
        <w:t xml:space="preserve">The need for greater statutory weight for ESD principles has been highlighted in the </w:t>
      </w:r>
      <w:r w:rsidR="6B0C8049" w:rsidRPr="00B91C33">
        <w:rPr>
          <w:rFonts w:ascii="Arial" w:hAnsi="Arial" w:cs="Arial"/>
          <w:sz w:val="22"/>
          <w:szCs w:val="22"/>
          <w:lang w:eastAsia="en-US"/>
        </w:rPr>
        <w:t xml:space="preserve">numerous Council strategies, but most recently the Housing Diversity Strategy. </w:t>
      </w:r>
      <w:r w:rsidRPr="00B91C33">
        <w:rPr>
          <w:rFonts w:ascii="Arial" w:hAnsi="Arial" w:cs="Arial"/>
          <w:sz w:val="22"/>
          <w:szCs w:val="22"/>
          <w:lang w:eastAsia="en-US"/>
        </w:rPr>
        <w:t xml:space="preserve"> The </w:t>
      </w:r>
      <w:r w:rsidR="00415FF4" w:rsidRPr="00B91C33">
        <w:rPr>
          <w:rFonts w:ascii="Arial" w:hAnsi="Arial" w:cs="Arial"/>
          <w:sz w:val="22"/>
          <w:szCs w:val="22"/>
          <w:lang w:eastAsia="en-US"/>
        </w:rPr>
        <w:t xml:space="preserve">Strategy </w:t>
      </w:r>
      <w:r w:rsidRPr="00B91C33">
        <w:rPr>
          <w:rFonts w:ascii="Arial" w:hAnsi="Arial" w:cs="Arial"/>
          <w:sz w:val="22"/>
          <w:szCs w:val="22"/>
          <w:lang w:eastAsia="en-US"/>
        </w:rPr>
        <w:t xml:space="preserve">outlines that the development of an ESD policy is a key action required to reduce the impacts of future climate shocks and stresses on our community. </w:t>
      </w:r>
    </w:p>
    <w:p w14:paraId="07B471E4" w14:textId="77777777" w:rsidR="008A0765" w:rsidRPr="00B91C33" w:rsidRDefault="008A0765" w:rsidP="008A0765">
      <w:pPr>
        <w:rPr>
          <w:rFonts w:ascii="Arial" w:hAnsi="Arial" w:cs="Arial"/>
          <w:sz w:val="22"/>
          <w:szCs w:val="22"/>
          <w:lang w:eastAsia="en-US"/>
        </w:rPr>
      </w:pPr>
      <w:r w:rsidRPr="00B91C33">
        <w:rPr>
          <w:rFonts w:ascii="Arial" w:hAnsi="Arial" w:cs="Arial"/>
          <w:sz w:val="22"/>
          <w:szCs w:val="22"/>
          <w:lang w:eastAsia="en-US"/>
        </w:rPr>
        <w:t xml:space="preserve">To this end, the introduction of an ESD local planning policy will both support the implementation of Council’s strategic objectives and assist in future proofing our municipality against rising utility costs and the effects of climate change. </w:t>
      </w:r>
    </w:p>
    <w:p w14:paraId="3081FA71" w14:textId="77777777" w:rsidR="008A0765" w:rsidRPr="00B91C33" w:rsidRDefault="008A0765" w:rsidP="008A0765">
      <w:pPr>
        <w:rPr>
          <w:rFonts w:ascii="Arial" w:hAnsi="Arial" w:cs="Arial"/>
          <w:sz w:val="22"/>
          <w:szCs w:val="22"/>
          <w:lang w:eastAsia="en-US"/>
        </w:rPr>
      </w:pPr>
    </w:p>
    <w:p w14:paraId="057186E3" w14:textId="77777777" w:rsidR="008A0765" w:rsidRPr="00B91C33" w:rsidRDefault="008A0765" w:rsidP="00885328">
      <w:pPr>
        <w:spacing w:after="120"/>
        <w:rPr>
          <w:rFonts w:ascii="Arial" w:hAnsi="Arial" w:cs="Arial"/>
          <w:b/>
          <w:i/>
          <w:color w:val="4BACC6" w:themeColor="accent5"/>
          <w:lang w:eastAsia="en-US"/>
        </w:rPr>
      </w:pPr>
      <w:r w:rsidRPr="00B91C33">
        <w:rPr>
          <w:rFonts w:ascii="Arial" w:hAnsi="Arial" w:cs="Arial"/>
          <w:b/>
          <w:i/>
          <w:color w:val="4BACC6" w:themeColor="accent5"/>
          <w:lang w:eastAsia="en-US"/>
        </w:rPr>
        <w:t>ESD Advisory Committee and Panel Report Recommendations</w:t>
      </w:r>
    </w:p>
    <w:p w14:paraId="2D7F4FF9" w14:textId="210426E4" w:rsidR="008302F3" w:rsidRPr="00B91C33" w:rsidRDefault="008554D0" w:rsidP="008A0765">
      <w:pPr>
        <w:spacing w:after="120"/>
        <w:rPr>
          <w:rFonts w:ascii="Arial" w:hAnsi="Arial" w:cs="Arial"/>
          <w:sz w:val="22"/>
          <w:szCs w:val="22"/>
          <w:lang w:eastAsia="en-US"/>
        </w:rPr>
      </w:pPr>
      <w:r w:rsidRPr="00B91C33">
        <w:rPr>
          <w:rFonts w:ascii="Arial" w:hAnsi="Arial" w:cs="Arial"/>
          <w:sz w:val="22"/>
          <w:szCs w:val="22"/>
          <w:lang w:eastAsia="en-US"/>
        </w:rPr>
        <w:t xml:space="preserve">Nineteen </w:t>
      </w:r>
      <w:r w:rsidR="008A0765" w:rsidRPr="00B91C33">
        <w:rPr>
          <w:rFonts w:ascii="Arial" w:hAnsi="Arial" w:cs="Arial"/>
          <w:sz w:val="22"/>
          <w:szCs w:val="22"/>
          <w:lang w:eastAsia="en-US"/>
        </w:rPr>
        <w:t>Councils have already introduced ESD policies into their Planning Schemes. The Cities of Banyule, Moreland, Port Phillip, Stonnington, Whitehorse and Yarra gazetted an ESD policy through joint Planning Scheme Amendment C177 in 201</w:t>
      </w:r>
      <w:r w:rsidR="00A471BB" w:rsidRPr="00B91C33">
        <w:rPr>
          <w:rFonts w:ascii="Arial" w:hAnsi="Arial" w:cs="Arial"/>
          <w:sz w:val="22"/>
          <w:szCs w:val="22"/>
          <w:lang w:eastAsia="en-US"/>
        </w:rPr>
        <w:t>5</w:t>
      </w:r>
      <w:r w:rsidR="008A0765" w:rsidRPr="00B91C33">
        <w:rPr>
          <w:rFonts w:ascii="Arial" w:hAnsi="Arial" w:cs="Arial"/>
          <w:sz w:val="22"/>
          <w:szCs w:val="22"/>
          <w:lang w:eastAsia="en-US"/>
        </w:rPr>
        <w:t xml:space="preserve">. Subsequently, the Cities of </w:t>
      </w:r>
      <w:r w:rsidR="00A471BB" w:rsidRPr="00B91C33">
        <w:rPr>
          <w:rFonts w:ascii="Arial" w:hAnsi="Arial" w:cs="Arial"/>
          <w:sz w:val="22"/>
          <w:szCs w:val="22"/>
          <w:lang w:eastAsia="en-US"/>
        </w:rPr>
        <w:t xml:space="preserve">Brimbank, </w:t>
      </w:r>
      <w:r w:rsidR="008A0765" w:rsidRPr="00B91C33">
        <w:rPr>
          <w:rFonts w:ascii="Arial" w:hAnsi="Arial" w:cs="Arial"/>
          <w:sz w:val="22"/>
          <w:szCs w:val="22"/>
          <w:lang w:eastAsia="en-US"/>
        </w:rPr>
        <w:t xml:space="preserve">Darebin, </w:t>
      </w:r>
      <w:r w:rsidR="00A471BB" w:rsidRPr="00B91C33">
        <w:rPr>
          <w:rFonts w:ascii="Arial" w:hAnsi="Arial" w:cs="Arial"/>
          <w:sz w:val="22"/>
          <w:szCs w:val="22"/>
          <w:lang w:eastAsia="en-US"/>
        </w:rPr>
        <w:t xml:space="preserve">Greater Bendigo, Greater </w:t>
      </w:r>
      <w:r w:rsidR="00A471BB" w:rsidRPr="00B91C33">
        <w:rPr>
          <w:rFonts w:ascii="Arial" w:hAnsi="Arial" w:cs="Arial"/>
          <w:sz w:val="22"/>
          <w:szCs w:val="22"/>
          <w:lang w:eastAsia="en-US"/>
        </w:rPr>
        <w:lastRenderedPageBreak/>
        <w:t>Dandenon</w:t>
      </w:r>
      <w:r w:rsidR="002D1900" w:rsidRPr="00B91C33">
        <w:rPr>
          <w:rFonts w:ascii="Arial" w:hAnsi="Arial" w:cs="Arial"/>
          <w:sz w:val="22"/>
          <w:szCs w:val="22"/>
          <w:lang w:eastAsia="en-US"/>
        </w:rPr>
        <w:t>g</w:t>
      </w:r>
      <w:r w:rsidR="00A471BB" w:rsidRPr="00B91C33">
        <w:rPr>
          <w:rFonts w:ascii="Arial" w:hAnsi="Arial" w:cs="Arial"/>
          <w:sz w:val="22"/>
          <w:szCs w:val="22"/>
          <w:lang w:eastAsia="en-US"/>
        </w:rPr>
        <w:t xml:space="preserve">, Greater </w:t>
      </w:r>
      <w:r w:rsidR="002D1900" w:rsidRPr="00B91C33">
        <w:rPr>
          <w:rFonts w:ascii="Arial" w:hAnsi="Arial" w:cs="Arial"/>
          <w:sz w:val="22"/>
          <w:szCs w:val="22"/>
          <w:lang w:eastAsia="en-US"/>
        </w:rPr>
        <w:t>Geelong</w:t>
      </w:r>
      <w:r w:rsidR="00A471BB" w:rsidRPr="00B91C33">
        <w:rPr>
          <w:rFonts w:ascii="Arial" w:hAnsi="Arial" w:cs="Arial"/>
          <w:sz w:val="22"/>
          <w:szCs w:val="22"/>
          <w:lang w:eastAsia="en-US"/>
        </w:rPr>
        <w:t xml:space="preserve">, </w:t>
      </w:r>
      <w:r w:rsidR="002D1900" w:rsidRPr="00B91C33">
        <w:rPr>
          <w:rFonts w:ascii="Arial" w:hAnsi="Arial" w:cs="Arial"/>
          <w:sz w:val="22"/>
          <w:szCs w:val="22"/>
          <w:lang w:eastAsia="en-US"/>
        </w:rPr>
        <w:t xml:space="preserve">Hobsons Bay, Kingston, Knox, </w:t>
      </w:r>
      <w:r w:rsidR="008A0765" w:rsidRPr="00B91C33">
        <w:rPr>
          <w:rFonts w:ascii="Arial" w:hAnsi="Arial" w:cs="Arial"/>
          <w:sz w:val="22"/>
          <w:szCs w:val="22"/>
          <w:lang w:eastAsia="en-US"/>
        </w:rPr>
        <w:t>Manningham, Monash</w:t>
      </w:r>
      <w:r w:rsidR="002D1900" w:rsidRPr="00B91C33">
        <w:rPr>
          <w:rFonts w:ascii="Arial" w:hAnsi="Arial" w:cs="Arial"/>
          <w:sz w:val="22"/>
          <w:szCs w:val="22"/>
          <w:lang w:eastAsia="en-US"/>
        </w:rPr>
        <w:t xml:space="preserve">, Moonee Valley, </w:t>
      </w:r>
      <w:proofErr w:type="gramStart"/>
      <w:r w:rsidR="002D1900" w:rsidRPr="00B91C33">
        <w:rPr>
          <w:rFonts w:ascii="Arial" w:hAnsi="Arial" w:cs="Arial"/>
          <w:sz w:val="22"/>
          <w:szCs w:val="22"/>
          <w:lang w:eastAsia="en-US"/>
        </w:rPr>
        <w:t>Whittlesea</w:t>
      </w:r>
      <w:proofErr w:type="gramEnd"/>
      <w:r w:rsidR="002D1900" w:rsidRPr="00B91C33">
        <w:rPr>
          <w:rFonts w:ascii="Arial" w:hAnsi="Arial" w:cs="Arial"/>
          <w:sz w:val="22"/>
          <w:szCs w:val="22"/>
          <w:lang w:eastAsia="en-US"/>
        </w:rPr>
        <w:t xml:space="preserve"> and Wyndham</w:t>
      </w:r>
      <w:r w:rsidR="008A0765" w:rsidRPr="00B91C33">
        <w:rPr>
          <w:rFonts w:ascii="Arial" w:hAnsi="Arial" w:cs="Arial"/>
          <w:sz w:val="22"/>
          <w:szCs w:val="22"/>
          <w:lang w:eastAsia="en-US"/>
        </w:rPr>
        <w:t xml:space="preserve"> have introduced ESD policies.</w:t>
      </w:r>
    </w:p>
    <w:p w14:paraId="7C0D0D14" w14:textId="77777777" w:rsidR="008A0765" w:rsidRPr="00B91C33" w:rsidRDefault="008A0765" w:rsidP="008A0765">
      <w:pPr>
        <w:spacing w:after="120"/>
        <w:rPr>
          <w:rFonts w:ascii="Arial" w:hAnsi="Arial" w:cs="Arial"/>
          <w:sz w:val="22"/>
          <w:szCs w:val="22"/>
          <w:lang w:eastAsia="en-US"/>
        </w:rPr>
      </w:pPr>
      <w:r w:rsidRPr="00B91C33">
        <w:rPr>
          <w:rFonts w:ascii="Arial" w:hAnsi="Arial" w:cs="Arial"/>
          <w:sz w:val="22"/>
          <w:szCs w:val="22"/>
          <w:lang w:eastAsia="en-US"/>
        </w:rPr>
        <w:t xml:space="preserve">An Environmentally Efficient Design Advisory Committee (EEDAC) was appointed by the Minister for Planning to review and oversee the Amendment C177 process and the submissions received. The EEDAC had a dual role; first to advise on the suitability of local planning policy that requires environmentally sustainability to be considered at the planning stage rather than the building stage. Secondly, to act as a Planning Panel to consider the individual planning policies. </w:t>
      </w:r>
    </w:p>
    <w:p w14:paraId="1BBBBC11" w14:textId="77777777" w:rsidR="008A0765" w:rsidRPr="00B91C33" w:rsidRDefault="008A0765" w:rsidP="008A0765">
      <w:pPr>
        <w:spacing w:after="120"/>
        <w:rPr>
          <w:rFonts w:ascii="Arial" w:hAnsi="Arial" w:cs="Arial"/>
          <w:sz w:val="22"/>
          <w:szCs w:val="22"/>
          <w:lang w:eastAsia="en-US"/>
        </w:rPr>
      </w:pPr>
      <w:r w:rsidRPr="00B91C33">
        <w:rPr>
          <w:rFonts w:ascii="Arial" w:hAnsi="Arial" w:cs="Arial"/>
          <w:sz w:val="22"/>
          <w:szCs w:val="22"/>
          <w:lang w:eastAsia="en-US"/>
        </w:rPr>
        <w:t>In its final report released in 2014, the Panel recommended adoption of the amendment with minor changes and further noted that:</w:t>
      </w:r>
    </w:p>
    <w:p w14:paraId="0C2A9F23" w14:textId="19E0A7F3" w:rsidR="008A0765" w:rsidRPr="00B91C33" w:rsidRDefault="008A0765" w:rsidP="008A0765">
      <w:pPr>
        <w:pStyle w:val="ListParagraph"/>
        <w:numPr>
          <w:ilvl w:val="0"/>
          <w:numId w:val="14"/>
        </w:numPr>
        <w:spacing w:after="120"/>
        <w:rPr>
          <w:rFonts w:ascii="Arial" w:hAnsi="Arial" w:cs="Arial"/>
          <w:b w:val="0"/>
          <w:sz w:val="22"/>
          <w:szCs w:val="22"/>
        </w:rPr>
      </w:pPr>
      <w:r w:rsidRPr="00B91C33">
        <w:rPr>
          <w:rFonts w:ascii="Arial" w:hAnsi="Arial" w:cs="Arial"/>
          <w:b w:val="0"/>
          <w:sz w:val="22"/>
          <w:szCs w:val="22"/>
        </w:rPr>
        <w:t xml:space="preserve">There is a strong legislative and policy framework that supports the need for sustainable development and which </w:t>
      </w:r>
      <w:r w:rsidRPr="00B91C33">
        <w:rPr>
          <w:rFonts w:ascii="Arial" w:hAnsi="Arial" w:cs="Arial"/>
          <w:b w:val="0"/>
          <w:sz w:val="22"/>
          <w:szCs w:val="22"/>
          <w:lang w:val="en-AU"/>
        </w:rPr>
        <w:t>recognises</w:t>
      </w:r>
      <w:r w:rsidRPr="00B91C33">
        <w:rPr>
          <w:rFonts w:ascii="Arial" w:hAnsi="Arial" w:cs="Arial"/>
          <w:b w:val="0"/>
          <w:sz w:val="22"/>
          <w:szCs w:val="22"/>
        </w:rPr>
        <w:t xml:space="preserve"> that both planning and building have a significant role to play in achieving </w:t>
      </w:r>
      <w:r w:rsidR="00627B72" w:rsidRPr="00B91C33">
        <w:rPr>
          <w:rFonts w:ascii="Arial" w:hAnsi="Arial" w:cs="Arial"/>
          <w:b w:val="0"/>
          <w:sz w:val="22"/>
          <w:szCs w:val="22"/>
        </w:rPr>
        <w:t>it.</w:t>
      </w:r>
      <w:r w:rsidRPr="00B91C33">
        <w:rPr>
          <w:rFonts w:ascii="Arial" w:hAnsi="Arial" w:cs="Arial"/>
          <w:b w:val="0"/>
          <w:sz w:val="22"/>
          <w:szCs w:val="22"/>
        </w:rPr>
        <w:t xml:space="preserve"> </w:t>
      </w:r>
    </w:p>
    <w:p w14:paraId="5A27B5B7" w14:textId="0CF77A8A" w:rsidR="008A0765" w:rsidRPr="00B91C33" w:rsidRDefault="008A0765" w:rsidP="008A0765">
      <w:pPr>
        <w:pStyle w:val="ListParagraph"/>
        <w:numPr>
          <w:ilvl w:val="0"/>
          <w:numId w:val="14"/>
        </w:numPr>
        <w:spacing w:after="120"/>
        <w:rPr>
          <w:rFonts w:ascii="Arial" w:hAnsi="Arial" w:cs="Arial"/>
          <w:b w:val="0"/>
          <w:sz w:val="22"/>
          <w:szCs w:val="22"/>
        </w:rPr>
      </w:pPr>
      <w:r w:rsidRPr="00B91C33">
        <w:rPr>
          <w:rFonts w:ascii="Arial" w:hAnsi="Arial" w:cs="Arial"/>
          <w:b w:val="0"/>
          <w:sz w:val="22"/>
          <w:szCs w:val="22"/>
        </w:rPr>
        <w:t xml:space="preserve">There is a role and statutory obligation for planning to advance </w:t>
      </w:r>
      <w:r w:rsidR="00627B72" w:rsidRPr="00B91C33">
        <w:rPr>
          <w:rFonts w:ascii="Arial" w:hAnsi="Arial" w:cs="Arial"/>
          <w:b w:val="0"/>
          <w:sz w:val="22"/>
          <w:szCs w:val="22"/>
        </w:rPr>
        <w:t>sustainability.</w:t>
      </w:r>
    </w:p>
    <w:p w14:paraId="40730991" w14:textId="51FD3102" w:rsidR="008A0765" w:rsidRPr="00B91C33" w:rsidRDefault="008A0765" w:rsidP="008A0765">
      <w:pPr>
        <w:pStyle w:val="ListParagraph"/>
        <w:numPr>
          <w:ilvl w:val="0"/>
          <w:numId w:val="14"/>
        </w:numPr>
        <w:spacing w:after="120"/>
        <w:rPr>
          <w:rFonts w:ascii="Arial" w:hAnsi="Arial" w:cs="Arial"/>
          <w:b w:val="0"/>
          <w:sz w:val="22"/>
          <w:szCs w:val="22"/>
        </w:rPr>
      </w:pPr>
      <w:r w:rsidRPr="00B91C33">
        <w:rPr>
          <w:rFonts w:ascii="Arial" w:hAnsi="Arial" w:cs="Arial"/>
          <w:b w:val="0"/>
          <w:sz w:val="22"/>
          <w:szCs w:val="22"/>
        </w:rPr>
        <w:t xml:space="preserve">Whilst the existing State Planning Policy Framework and Victoria Planning Provisions provide a good starting point for the inclusion of sustainability, there are clear areas for </w:t>
      </w:r>
      <w:r w:rsidR="00627B72" w:rsidRPr="00B91C33">
        <w:rPr>
          <w:rFonts w:ascii="Arial" w:hAnsi="Arial" w:cs="Arial"/>
          <w:b w:val="0"/>
          <w:sz w:val="22"/>
          <w:szCs w:val="22"/>
        </w:rPr>
        <w:t>improvement.</w:t>
      </w:r>
    </w:p>
    <w:p w14:paraId="1842E295" w14:textId="423D488A" w:rsidR="008A0765" w:rsidRPr="00B91C33" w:rsidRDefault="008A0765" w:rsidP="008A0765">
      <w:pPr>
        <w:pStyle w:val="ListParagraph"/>
        <w:numPr>
          <w:ilvl w:val="0"/>
          <w:numId w:val="14"/>
        </w:numPr>
        <w:spacing w:after="120"/>
        <w:rPr>
          <w:rFonts w:ascii="Arial" w:hAnsi="Arial" w:cs="Arial"/>
          <w:b w:val="0"/>
          <w:sz w:val="22"/>
          <w:szCs w:val="22"/>
        </w:rPr>
      </w:pPr>
      <w:r w:rsidRPr="00B91C33">
        <w:rPr>
          <w:rFonts w:ascii="Arial" w:hAnsi="Arial" w:cs="Arial"/>
          <w:b w:val="0"/>
          <w:sz w:val="22"/>
          <w:szCs w:val="22"/>
        </w:rPr>
        <w:t xml:space="preserve">There are clear positive economic, </w:t>
      </w:r>
      <w:proofErr w:type="gramStart"/>
      <w:r w:rsidRPr="00B91C33">
        <w:rPr>
          <w:rFonts w:ascii="Arial" w:hAnsi="Arial" w:cs="Arial"/>
          <w:b w:val="0"/>
          <w:sz w:val="22"/>
          <w:szCs w:val="22"/>
        </w:rPr>
        <w:t>social</w:t>
      </w:r>
      <w:proofErr w:type="gramEnd"/>
      <w:r w:rsidRPr="00B91C33">
        <w:rPr>
          <w:rFonts w:ascii="Arial" w:hAnsi="Arial" w:cs="Arial"/>
          <w:b w:val="0"/>
          <w:sz w:val="22"/>
          <w:szCs w:val="22"/>
        </w:rPr>
        <w:t xml:space="preserve"> and environmental benefits to be gained through improved sustainable development outcomes in </w:t>
      </w:r>
      <w:r w:rsidR="00627B72" w:rsidRPr="00B91C33">
        <w:rPr>
          <w:rFonts w:ascii="Arial" w:hAnsi="Arial" w:cs="Arial"/>
          <w:b w:val="0"/>
          <w:sz w:val="22"/>
          <w:szCs w:val="22"/>
        </w:rPr>
        <w:t>planning.</w:t>
      </w:r>
    </w:p>
    <w:p w14:paraId="58FB3EFA" w14:textId="6B2DD86B" w:rsidR="008A0765" w:rsidRPr="00B91C33" w:rsidRDefault="008A0765" w:rsidP="74EA8778">
      <w:pPr>
        <w:spacing w:after="120"/>
        <w:rPr>
          <w:rFonts w:ascii="Arial" w:eastAsiaTheme="minorEastAsia" w:hAnsi="Arial" w:cs="Arial"/>
          <w:sz w:val="22"/>
          <w:szCs w:val="22"/>
          <w:lang w:val="en-US" w:eastAsia="en-US"/>
        </w:rPr>
      </w:pPr>
      <w:r w:rsidRPr="00B91C33">
        <w:rPr>
          <w:rFonts w:ascii="Arial" w:eastAsiaTheme="minorEastAsia" w:hAnsi="Arial" w:cs="Arial"/>
          <w:sz w:val="22"/>
          <w:szCs w:val="22"/>
          <w:lang w:val="en-US" w:eastAsia="en-US"/>
        </w:rPr>
        <w:t xml:space="preserve">Three more Councils subsequently introduced an ESD policy: </w:t>
      </w:r>
      <w:r w:rsidR="00627B72" w:rsidRPr="00B91C33">
        <w:rPr>
          <w:rFonts w:ascii="Arial" w:eastAsiaTheme="minorEastAsia" w:hAnsi="Arial" w:cs="Arial"/>
          <w:sz w:val="22"/>
          <w:szCs w:val="22"/>
          <w:lang w:val="en-US" w:eastAsia="en-US"/>
        </w:rPr>
        <w:t>The</w:t>
      </w:r>
      <w:r w:rsidRPr="00B91C33">
        <w:rPr>
          <w:rFonts w:ascii="Arial" w:eastAsiaTheme="minorEastAsia" w:hAnsi="Arial" w:cs="Arial"/>
          <w:sz w:val="22"/>
          <w:szCs w:val="22"/>
          <w:lang w:val="en-US" w:eastAsia="en-US"/>
        </w:rPr>
        <w:t xml:space="preserve"> City of Monash through Amendment C113, and most recently the Cities of Darebin and Manningham through the combined Amendment GC42. All three Councils were subject to a Panel process with final recommendations that the policy be approved. </w:t>
      </w:r>
    </w:p>
    <w:p w14:paraId="25B790A6" w14:textId="64D55FA5" w:rsidR="55F5E484" w:rsidRPr="00B91C33" w:rsidRDefault="55F5E484" w:rsidP="74EA8778">
      <w:pPr>
        <w:spacing w:after="120"/>
        <w:rPr>
          <w:rFonts w:ascii="Arial" w:eastAsiaTheme="minorEastAsia" w:hAnsi="Arial" w:cs="Arial"/>
          <w:sz w:val="22"/>
          <w:szCs w:val="22"/>
          <w:lang w:val="en-US" w:eastAsia="en-US"/>
        </w:rPr>
      </w:pPr>
      <w:r w:rsidRPr="00B91C33">
        <w:rPr>
          <w:rFonts w:ascii="Arial" w:eastAsiaTheme="minorEastAsia" w:hAnsi="Arial" w:cs="Arial"/>
          <w:sz w:val="22"/>
          <w:szCs w:val="22"/>
          <w:lang w:val="en-US" w:eastAsia="en-US"/>
        </w:rPr>
        <w:t xml:space="preserve">A third round of Councils was approved in </w:t>
      </w:r>
      <w:r w:rsidR="2A99F05A" w:rsidRPr="00B91C33">
        <w:rPr>
          <w:rFonts w:ascii="Arial" w:eastAsiaTheme="minorEastAsia" w:hAnsi="Arial" w:cs="Arial"/>
          <w:sz w:val="22"/>
          <w:szCs w:val="22"/>
          <w:lang w:val="en-US" w:eastAsia="en-US"/>
        </w:rPr>
        <w:t xml:space="preserve">by GC110 2019, which brought in and ESD policy to </w:t>
      </w:r>
      <w:r w:rsidR="7811EE17" w:rsidRPr="00B91C33">
        <w:rPr>
          <w:rFonts w:ascii="Arial" w:eastAsiaTheme="minorEastAsia" w:hAnsi="Arial" w:cs="Arial"/>
          <w:sz w:val="22"/>
          <w:szCs w:val="22"/>
          <w:lang w:val="en-US" w:eastAsia="en-US"/>
        </w:rPr>
        <w:t xml:space="preserve">the planning schemes on </w:t>
      </w:r>
      <w:r w:rsidR="2A99F05A" w:rsidRPr="00B91C33">
        <w:rPr>
          <w:rFonts w:ascii="Arial" w:eastAsiaTheme="minorEastAsia" w:hAnsi="Arial" w:cs="Arial"/>
          <w:sz w:val="22"/>
          <w:szCs w:val="22"/>
          <w:lang w:val="en-US" w:eastAsia="en-US"/>
        </w:rPr>
        <w:t>Bri</w:t>
      </w:r>
      <w:r w:rsidR="5A0CAD5B" w:rsidRPr="00B91C33">
        <w:rPr>
          <w:rFonts w:ascii="Arial" w:eastAsiaTheme="minorEastAsia" w:hAnsi="Arial" w:cs="Arial"/>
          <w:sz w:val="22"/>
          <w:szCs w:val="22"/>
          <w:lang w:val="en-US" w:eastAsia="en-US"/>
        </w:rPr>
        <w:t xml:space="preserve">mbank, Greater Bendigo, Greater Dandenong, Hobsons Bay, Kingston, </w:t>
      </w:r>
      <w:proofErr w:type="gramStart"/>
      <w:r w:rsidR="5A0CAD5B" w:rsidRPr="00B91C33">
        <w:rPr>
          <w:rFonts w:ascii="Arial" w:eastAsiaTheme="minorEastAsia" w:hAnsi="Arial" w:cs="Arial"/>
          <w:sz w:val="22"/>
          <w:szCs w:val="22"/>
          <w:lang w:val="en-US" w:eastAsia="en-US"/>
        </w:rPr>
        <w:t>Whittlesea</w:t>
      </w:r>
      <w:proofErr w:type="gramEnd"/>
      <w:r w:rsidR="5A0CAD5B" w:rsidRPr="00B91C33">
        <w:rPr>
          <w:rFonts w:ascii="Arial" w:eastAsiaTheme="minorEastAsia" w:hAnsi="Arial" w:cs="Arial"/>
          <w:sz w:val="22"/>
          <w:szCs w:val="22"/>
          <w:lang w:val="en-US" w:eastAsia="en-US"/>
        </w:rPr>
        <w:t xml:space="preserve"> and Wyndham. </w:t>
      </w:r>
      <w:r w:rsidR="0B53F22D" w:rsidRPr="00B91C33">
        <w:rPr>
          <w:rFonts w:ascii="Arial" w:eastAsiaTheme="minorEastAsia" w:hAnsi="Arial" w:cs="Arial"/>
          <w:sz w:val="22"/>
          <w:szCs w:val="22"/>
          <w:lang w:val="en-US" w:eastAsia="en-US"/>
        </w:rPr>
        <w:t xml:space="preserve"> </w:t>
      </w:r>
      <w:r w:rsidR="23318788" w:rsidRPr="00B91C33">
        <w:rPr>
          <w:rFonts w:ascii="Arial" w:eastAsiaTheme="minorEastAsia" w:hAnsi="Arial" w:cs="Arial"/>
          <w:sz w:val="22"/>
          <w:szCs w:val="22"/>
          <w:lang w:val="en-US" w:eastAsia="en-US"/>
        </w:rPr>
        <w:t xml:space="preserve">Through </w:t>
      </w:r>
      <w:r w:rsidR="376BB0E8" w:rsidRPr="00B91C33">
        <w:rPr>
          <w:rFonts w:ascii="Arial" w:eastAsiaTheme="minorEastAsia" w:hAnsi="Arial" w:cs="Arial"/>
          <w:sz w:val="22"/>
          <w:szCs w:val="22"/>
          <w:lang w:val="en-US" w:eastAsia="en-US"/>
        </w:rPr>
        <w:t>amendment</w:t>
      </w:r>
      <w:r w:rsidR="23318788" w:rsidRPr="00B91C33">
        <w:rPr>
          <w:rFonts w:ascii="Arial" w:eastAsiaTheme="minorEastAsia" w:hAnsi="Arial" w:cs="Arial"/>
          <w:sz w:val="22"/>
          <w:szCs w:val="22"/>
          <w:lang w:val="en-US" w:eastAsia="en-US"/>
        </w:rPr>
        <w:t xml:space="preserve"> </w:t>
      </w:r>
      <w:r w:rsidR="23318788" w:rsidRPr="00B91C33">
        <w:rPr>
          <w:rFonts w:ascii="Arial" w:eastAsia="Calibri" w:hAnsi="Arial" w:cs="Arial"/>
          <w:sz w:val="22"/>
          <w:szCs w:val="22"/>
          <w:lang w:val="en-US"/>
        </w:rPr>
        <w:t>C388</w:t>
      </w:r>
      <w:r w:rsidR="23318788" w:rsidRPr="00B91C33">
        <w:rPr>
          <w:rFonts w:ascii="Arial" w:eastAsiaTheme="minorEastAsia" w:hAnsi="Arial" w:cs="Arial"/>
          <w:sz w:val="22"/>
          <w:szCs w:val="22"/>
          <w:lang w:val="en-US" w:eastAsia="en-US"/>
        </w:rPr>
        <w:t xml:space="preserve"> City of Geelong </w:t>
      </w:r>
      <w:r w:rsidR="00D7595C" w:rsidRPr="00B91C33">
        <w:rPr>
          <w:rFonts w:ascii="Arial" w:eastAsiaTheme="minorEastAsia" w:hAnsi="Arial" w:cs="Arial"/>
          <w:sz w:val="22"/>
          <w:szCs w:val="22"/>
          <w:lang w:val="en-US" w:eastAsia="en-US"/>
        </w:rPr>
        <w:t>adopted</w:t>
      </w:r>
      <w:r w:rsidR="23318788" w:rsidRPr="00B91C33">
        <w:rPr>
          <w:rFonts w:ascii="Arial" w:eastAsiaTheme="minorEastAsia" w:hAnsi="Arial" w:cs="Arial"/>
          <w:sz w:val="22"/>
          <w:szCs w:val="22"/>
          <w:lang w:val="en-US" w:eastAsia="en-US"/>
        </w:rPr>
        <w:t xml:space="preserve"> a</w:t>
      </w:r>
      <w:r w:rsidR="184FBE47" w:rsidRPr="00B91C33">
        <w:rPr>
          <w:rFonts w:ascii="Arial" w:eastAsiaTheme="minorEastAsia" w:hAnsi="Arial" w:cs="Arial"/>
          <w:sz w:val="22"/>
          <w:szCs w:val="22"/>
          <w:lang w:val="en-US" w:eastAsia="en-US"/>
        </w:rPr>
        <w:t>n</w:t>
      </w:r>
      <w:r w:rsidR="23318788" w:rsidRPr="00B91C33">
        <w:rPr>
          <w:rFonts w:ascii="Arial" w:eastAsiaTheme="minorEastAsia" w:hAnsi="Arial" w:cs="Arial"/>
          <w:sz w:val="22"/>
          <w:szCs w:val="22"/>
          <w:lang w:val="en-US" w:eastAsia="en-US"/>
        </w:rPr>
        <w:t xml:space="preserve"> ESD local Policy. </w:t>
      </w:r>
      <w:r w:rsidR="33E7B716" w:rsidRPr="00B91C33">
        <w:rPr>
          <w:rFonts w:ascii="Arial" w:eastAsiaTheme="minorEastAsia" w:hAnsi="Arial" w:cs="Arial"/>
          <w:sz w:val="22"/>
          <w:szCs w:val="22"/>
          <w:lang w:val="en-US" w:eastAsia="en-US"/>
        </w:rPr>
        <w:t xml:space="preserve">Amendment C388 and GC110 did not </w:t>
      </w:r>
      <w:r w:rsidR="29680735" w:rsidRPr="00B91C33">
        <w:rPr>
          <w:rFonts w:ascii="Arial" w:eastAsiaTheme="minorEastAsia" w:hAnsi="Arial" w:cs="Arial"/>
          <w:sz w:val="22"/>
          <w:szCs w:val="22"/>
          <w:lang w:val="en-US" w:eastAsia="en-US"/>
        </w:rPr>
        <w:t xml:space="preserve">require </w:t>
      </w:r>
      <w:r w:rsidR="33E7B716" w:rsidRPr="00B91C33">
        <w:rPr>
          <w:rFonts w:ascii="Arial" w:eastAsiaTheme="minorEastAsia" w:hAnsi="Arial" w:cs="Arial"/>
          <w:sz w:val="22"/>
          <w:szCs w:val="22"/>
          <w:lang w:val="en-US" w:eastAsia="en-US"/>
        </w:rPr>
        <w:t xml:space="preserve">a panel hearing process. </w:t>
      </w:r>
      <w:r w:rsidR="00D7595C" w:rsidRPr="00B91C33">
        <w:rPr>
          <w:rFonts w:ascii="Arial" w:eastAsiaTheme="minorEastAsia" w:hAnsi="Arial" w:cs="Arial"/>
          <w:sz w:val="22"/>
          <w:szCs w:val="22"/>
          <w:lang w:val="en-US" w:eastAsia="en-US"/>
        </w:rPr>
        <w:t xml:space="preserve">The most recent Council to introduce an ESD policy was Moonee Valley </w:t>
      </w:r>
      <w:r w:rsidR="002D1898" w:rsidRPr="00B91C33">
        <w:rPr>
          <w:rFonts w:ascii="Arial" w:eastAsiaTheme="minorEastAsia" w:hAnsi="Arial" w:cs="Arial"/>
          <w:sz w:val="22"/>
          <w:szCs w:val="22"/>
          <w:lang w:val="en-US" w:eastAsia="en-US"/>
        </w:rPr>
        <w:t>through C</w:t>
      </w:r>
      <w:r w:rsidR="001D19A7" w:rsidRPr="00B91C33">
        <w:rPr>
          <w:rFonts w:ascii="Arial" w:eastAsiaTheme="minorEastAsia" w:hAnsi="Arial" w:cs="Arial"/>
          <w:sz w:val="22"/>
          <w:szCs w:val="22"/>
          <w:lang w:val="en-US" w:eastAsia="en-US"/>
        </w:rPr>
        <w:t xml:space="preserve">193moon where the </w:t>
      </w:r>
      <w:r w:rsidR="00F56C2A" w:rsidRPr="00B91C33">
        <w:rPr>
          <w:rFonts w:ascii="Arial" w:eastAsiaTheme="minorEastAsia" w:hAnsi="Arial" w:cs="Arial"/>
          <w:sz w:val="22"/>
          <w:szCs w:val="22"/>
          <w:lang w:val="en-US" w:eastAsia="en-US"/>
        </w:rPr>
        <w:t>Panel considered the format of the ESD policy</w:t>
      </w:r>
      <w:r w:rsidR="00A2004B" w:rsidRPr="00B91C33">
        <w:rPr>
          <w:rFonts w:ascii="Arial" w:eastAsiaTheme="minorEastAsia" w:hAnsi="Arial" w:cs="Arial"/>
          <w:sz w:val="22"/>
          <w:szCs w:val="22"/>
          <w:lang w:val="en-US" w:eastAsia="en-US"/>
        </w:rPr>
        <w:t xml:space="preserve">. </w:t>
      </w:r>
    </w:p>
    <w:p w14:paraId="39ABD649" w14:textId="45C5D516" w:rsidR="008A0765" w:rsidRPr="00B91C33" w:rsidRDefault="008A0765" w:rsidP="74EA8778">
      <w:pPr>
        <w:rPr>
          <w:rFonts w:ascii="Arial" w:eastAsiaTheme="minorEastAsia" w:hAnsi="Arial" w:cs="Arial"/>
          <w:sz w:val="22"/>
          <w:szCs w:val="22"/>
          <w:lang w:val="en-US" w:eastAsia="en-US"/>
        </w:rPr>
      </w:pPr>
      <w:r w:rsidRPr="00B91C33">
        <w:rPr>
          <w:rFonts w:ascii="Arial" w:eastAsiaTheme="minorEastAsia" w:hAnsi="Arial" w:cs="Arial"/>
          <w:sz w:val="22"/>
          <w:szCs w:val="22"/>
          <w:lang w:val="en-US" w:eastAsia="en-US"/>
        </w:rPr>
        <w:t>An opportunity now exists for the</w:t>
      </w:r>
      <w:r w:rsidR="2BEB8539" w:rsidRPr="00B91C33">
        <w:rPr>
          <w:rFonts w:ascii="Arial" w:eastAsiaTheme="minorEastAsia" w:hAnsi="Arial" w:cs="Arial"/>
          <w:sz w:val="22"/>
          <w:szCs w:val="22"/>
          <w:lang w:val="en-US" w:eastAsia="en-US"/>
        </w:rPr>
        <w:t xml:space="preserve"> Hume City </w:t>
      </w:r>
      <w:r w:rsidR="00885328" w:rsidRPr="00B91C33">
        <w:rPr>
          <w:rFonts w:ascii="Arial" w:eastAsiaTheme="minorEastAsia" w:hAnsi="Arial" w:cs="Arial"/>
          <w:sz w:val="22"/>
          <w:szCs w:val="22"/>
          <w:lang w:val="en-US" w:eastAsia="en-US"/>
        </w:rPr>
        <w:t>Council to</w:t>
      </w:r>
      <w:r w:rsidRPr="00B91C33">
        <w:rPr>
          <w:rFonts w:ascii="Arial" w:eastAsiaTheme="minorEastAsia" w:hAnsi="Arial" w:cs="Arial"/>
          <w:sz w:val="22"/>
          <w:szCs w:val="22"/>
          <w:lang w:val="en-US" w:eastAsia="en-US"/>
        </w:rPr>
        <w:t xml:space="preserve"> join a </w:t>
      </w:r>
      <w:r w:rsidR="003204B9" w:rsidRPr="00B91C33">
        <w:rPr>
          <w:rFonts w:ascii="Arial" w:eastAsiaTheme="minorEastAsia" w:hAnsi="Arial" w:cs="Arial"/>
          <w:sz w:val="22"/>
          <w:szCs w:val="22"/>
          <w:lang w:val="en-US" w:eastAsia="en-US"/>
        </w:rPr>
        <w:t>fourth round</w:t>
      </w:r>
      <w:r w:rsidRPr="00B91C33">
        <w:rPr>
          <w:rFonts w:ascii="Arial" w:eastAsiaTheme="minorEastAsia" w:hAnsi="Arial" w:cs="Arial"/>
          <w:sz w:val="22"/>
          <w:szCs w:val="22"/>
          <w:lang w:val="en-US" w:eastAsia="en-US"/>
        </w:rPr>
        <w:t xml:space="preserve"> of Councils in exhibiting an ESD policy Planning Scheme Amendment. </w:t>
      </w:r>
      <w:r w:rsidR="00885328" w:rsidRPr="00B91C33">
        <w:rPr>
          <w:rFonts w:ascii="Arial" w:eastAsiaTheme="minorEastAsia" w:hAnsi="Arial" w:cs="Arial"/>
          <w:sz w:val="22"/>
          <w:szCs w:val="22"/>
          <w:lang w:val="en-US" w:eastAsia="en-US"/>
        </w:rPr>
        <w:t>Five other</w:t>
      </w:r>
      <w:r w:rsidRPr="00B91C33">
        <w:rPr>
          <w:rFonts w:ascii="Arial" w:eastAsiaTheme="minorEastAsia" w:hAnsi="Arial" w:cs="Arial"/>
          <w:sz w:val="22"/>
          <w:szCs w:val="22"/>
          <w:lang w:val="en-US" w:eastAsia="en-US"/>
        </w:rPr>
        <w:t xml:space="preserve"> Councils are currently committed to undertaking a “Group Council” (GC) Amendment including the </w:t>
      </w:r>
      <w:r w:rsidR="1CFA6D23" w:rsidRPr="00B91C33">
        <w:rPr>
          <w:rFonts w:ascii="Arial" w:eastAsiaTheme="minorEastAsia" w:hAnsi="Arial" w:cs="Arial"/>
          <w:sz w:val="22"/>
          <w:szCs w:val="22"/>
          <w:lang w:val="en-US" w:eastAsia="en-US"/>
        </w:rPr>
        <w:t>Morning</w:t>
      </w:r>
      <w:r w:rsidR="42ABA8CE" w:rsidRPr="00B91C33">
        <w:rPr>
          <w:rFonts w:ascii="Arial" w:eastAsiaTheme="minorEastAsia" w:hAnsi="Arial" w:cs="Arial"/>
          <w:sz w:val="22"/>
          <w:szCs w:val="22"/>
          <w:lang w:val="en-US" w:eastAsia="en-US"/>
        </w:rPr>
        <w:t>ton Shire Council, Maroondah, Glen Eira, Franks</w:t>
      </w:r>
      <w:r w:rsidR="00885328" w:rsidRPr="00B91C33">
        <w:rPr>
          <w:rFonts w:ascii="Arial" w:eastAsiaTheme="minorEastAsia" w:hAnsi="Arial" w:cs="Arial"/>
          <w:sz w:val="22"/>
          <w:szCs w:val="22"/>
          <w:lang w:val="en-US" w:eastAsia="en-US"/>
        </w:rPr>
        <w:t>t</w:t>
      </w:r>
      <w:r w:rsidR="42ABA8CE" w:rsidRPr="00B91C33">
        <w:rPr>
          <w:rFonts w:ascii="Arial" w:eastAsiaTheme="minorEastAsia" w:hAnsi="Arial" w:cs="Arial"/>
          <w:sz w:val="22"/>
          <w:szCs w:val="22"/>
          <w:lang w:val="en-US" w:eastAsia="en-US"/>
        </w:rPr>
        <w:t xml:space="preserve">on and Casey. </w:t>
      </w:r>
      <w:r w:rsidRPr="00B91C33">
        <w:rPr>
          <w:rFonts w:ascii="Arial" w:eastAsiaTheme="minorEastAsia" w:hAnsi="Arial" w:cs="Arial"/>
          <w:sz w:val="22"/>
          <w:szCs w:val="22"/>
          <w:lang w:val="en-US" w:eastAsia="en-US"/>
        </w:rPr>
        <w:t xml:space="preserve"> Undertaking the Amendment as a group is an effective way to share workload and expenses including any potential planning panel costs.</w:t>
      </w:r>
    </w:p>
    <w:p w14:paraId="182BE782" w14:textId="631B9A84" w:rsidR="00194D9F" w:rsidRPr="00B91C33" w:rsidRDefault="00947473" w:rsidP="00947473">
      <w:pPr>
        <w:spacing w:after="200" w:line="276" w:lineRule="auto"/>
        <w:rPr>
          <w:rFonts w:ascii="Arial" w:hAnsi="Arial" w:cs="Arial"/>
          <w:sz w:val="22"/>
          <w:szCs w:val="22"/>
          <w:lang w:eastAsia="en-US"/>
        </w:rPr>
      </w:pPr>
      <w:r w:rsidRPr="00B91C33">
        <w:rPr>
          <w:rFonts w:ascii="Arial" w:hAnsi="Arial" w:cs="Arial"/>
          <w:sz w:val="22"/>
          <w:szCs w:val="22"/>
          <w:lang w:eastAsia="en-US"/>
        </w:rPr>
        <w:br w:type="page"/>
      </w:r>
    </w:p>
    <w:p w14:paraId="48F1CB1D" w14:textId="77777777" w:rsidR="008A0765" w:rsidRPr="00B91C33" w:rsidRDefault="008A0765" w:rsidP="008A0765">
      <w:pPr>
        <w:pStyle w:val="Heading2"/>
        <w:rPr>
          <w:rFonts w:ascii="Arial" w:hAnsi="Arial" w:cs="Arial"/>
        </w:rPr>
      </w:pPr>
      <w:r w:rsidRPr="00B91C33">
        <w:rPr>
          <w:rFonts w:ascii="Arial" w:hAnsi="Arial" w:cs="Arial"/>
        </w:rPr>
        <w:lastRenderedPageBreak/>
        <w:t xml:space="preserve">What will the policy do? </w:t>
      </w:r>
    </w:p>
    <w:p w14:paraId="7F09E3E2" w14:textId="77777777" w:rsidR="008A0765" w:rsidRPr="00B91C33" w:rsidRDefault="008A0765" w:rsidP="008A0765">
      <w:pPr>
        <w:spacing w:after="120"/>
        <w:rPr>
          <w:rFonts w:ascii="Arial" w:hAnsi="Arial" w:cs="Arial"/>
          <w:sz w:val="22"/>
          <w:szCs w:val="22"/>
        </w:rPr>
      </w:pPr>
      <w:r w:rsidRPr="00B91C33">
        <w:rPr>
          <w:rFonts w:ascii="Arial" w:hAnsi="Arial" w:cs="Arial"/>
          <w:sz w:val="22"/>
          <w:szCs w:val="22"/>
        </w:rPr>
        <w:t>The proposed ESD planning policy will ensure that new development requiring a planning permit will achieve best practice across the following ESD principles:</w:t>
      </w:r>
    </w:p>
    <w:p w14:paraId="397858D4" w14:textId="6677C08D" w:rsidR="008A0765" w:rsidRPr="00B91C33" w:rsidRDefault="008A0765" w:rsidP="000555A1">
      <w:pPr>
        <w:pStyle w:val="ListParagraph"/>
        <w:numPr>
          <w:ilvl w:val="0"/>
          <w:numId w:val="44"/>
        </w:numPr>
        <w:autoSpaceDE w:val="0"/>
        <w:autoSpaceDN w:val="0"/>
        <w:adjustRightInd w:val="0"/>
        <w:rPr>
          <w:rFonts w:ascii="Arial" w:hAnsi="Arial" w:cs="Arial"/>
          <w:b w:val="0"/>
          <w:sz w:val="22"/>
          <w:szCs w:val="22"/>
        </w:rPr>
      </w:pPr>
      <w:r w:rsidRPr="00B91C33">
        <w:rPr>
          <w:rFonts w:ascii="Arial" w:hAnsi="Arial" w:cs="Arial"/>
          <w:b w:val="0"/>
          <w:sz w:val="22"/>
          <w:szCs w:val="22"/>
        </w:rPr>
        <w:t xml:space="preserve">Energy </w:t>
      </w:r>
      <w:r w:rsidR="00627B72" w:rsidRPr="00B91C33">
        <w:rPr>
          <w:rFonts w:ascii="Arial" w:hAnsi="Arial" w:cs="Arial"/>
          <w:b w:val="0"/>
          <w:sz w:val="22"/>
          <w:szCs w:val="22"/>
        </w:rPr>
        <w:t>efficiency.</w:t>
      </w:r>
    </w:p>
    <w:p w14:paraId="58F47D14" w14:textId="20F029A6" w:rsidR="008A0765" w:rsidRPr="00B91C33" w:rsidRDefault="008A0765" w:rsidP="000555A1">
      <w:pPr>
        <w:pStyle w:val="ListParagraph"/>
        <w:numPr>
          <w:ilvl w:val="0"/>
          <w:numId w:val="44"/>
        </w:numPr>
        <w:autoSpaceDE w:val="0"/>
        <w:autoSpaceDN w:val="0"/>
        <w:adjustRightInd w:val="0"/>
        <w:rPr>
          <w:rFonts w:ascii="Arial" w:hAnsi="Arial" w:cs="Arial"/>
          <w:b w:val="0"/>
          <w:sz w:val="22"/>
          <w:szCs w:val="22"/>
        </w:rPr>
      </w:pPr>
      <w:r w:rsidRPr="00B91C33">
        <w:rPr>
          <w:rFonts w:ascii="Arial" w:hAnsi="Arial" w:cs="Arial"/>
          <w:b w:val="0"/>
          <w:sz w:val="22"/>
          <w:szCs w:val="22"/>
        </w:rPr>
        <w:t xml:space="preserve">Water </w:t>
      </w:r>
      <w:r w:rsidR="00627B72" w:rsidRPr="00B91C33">
        <w:rPr>
          <w:rFonts w:ascii="Arial" w:hAnsi="Arial" w:cs="Arial"/>
          <w:b w:val="0"/>
          <w:sz w:val="22"/>
          <w:szCs w:val="22"/>
        </w:rPr>
        <w:t>resources.</w:t>
      </w:r>
    </w:p>
    <w:p w14:paraId="366F4DB8" w14:textId="4DA94021" w:rsidR="008A0765" w:rsidRPr="00B91C33" w:rsidRDefault="008A0765" w:rsidP="000555A1">
      <w:pPr>
        <w:pStyle w:val="ListParagraph"/>
        <w:numPr>
          <w:ilvl w:val="0"/>
          <w:numId w:val="44"/>
        </w:numPr>
        <w:autoSpaceDE w:val="0"/>
        <w:autoSpaceDN w:val="0"/>
        <w:adjustRightInd w:val="0"/>
        <w:rPr>
          <w:rFonts w:ascii="Arial" w:hAnsi="Arial" w:cs="Arial"/>
          <w:b w:val="0"/>
          <w:sz w:val="22"/>
          <w:szCs w:val="22"/>
        </w:rPr>
      </w:pPr>
      <w:r w:rsidRPr="00B91C33">
        <w:rPr>
          <w:rFonts w:ascii="Arial" w:hAnsi="Arial" w:cs="Arial"/>
          <w:b w:val="0"/>
          <w:sz w:val="22"/>
          <w:szCs w:val="22"/>
        </w:rPr>
        <w:t xml:space="preserve">Indoor environment </w:t>
      </w:r>
      <w:r w:rsidR="00627B72" w:rsidRPr="00B91C33">
        <w:rPr>
          <w:rFonts w:ascii="Arial" w:hAnsi="Arial" w:cs="Arial"/>
          <w:b w:val="0"/>
          <w:sz w:val="22"/>
          <w:szCs w:val="22"/>
        </w:rPr>
        <w:t>quality.</w:t>
      </w:r>
    </w:p>
    <w:p w14:paraId="6705636F" w14:textId="43D72AF4" w:rsidR="008A0765" w:rsidRPr="00B91C33" w:rsidRDefault="008A0765" w:rsidP="000555A1">
      <w:pPr>
        <w:pStyle w:val="ListParagraph"/>
        <w:numPr>
          <w:ilvl w:val="0"/>
          <w:numId w:val="44"/>
        </w:numPr>
        <w:autoSpaceDE w:val="0"/>
        <w:autoSpaceDN w:val="0"/>
        <w:adjustRightInd w:val="0"/>
        <w:rPr>
          <w:rFonts w:ascii="Arial" w:hAnsi="Arial" w:cs="Arial"/>
          <w:b w:val="0"/>
          <w:sz w:val="22"/>
          <w:szCs w:val="22"/>
        </w:rPr>
      </w:pPr>
      <w:r w:rsidRPr="00B91C33">
        <w:rPr>
          <w:rFonts w:ascii="Arial" w:hAnsi="Arial" w:cs="Arial"/>
          <w:b w:val="0"/>
          <w:sz w:val="22"/>
          <w:szCs w:val="22"/>
        </w:rPr>
        <w:t xml:space="preserve">Stormwater </w:t>
      </w:r>
      <w:r w:rsidR="00627B72" w:rsidRPr="00B91C33">
        <w:rPr>
          <w:rFonts w:ascii="Arial" w:hAnsi="Arial" w:cs="Arial"/>
          <w:b w:val="0"/>
          <w:sz w:val="22"/>
          <w:szCs w:val="22"/>
        </w:rPr>
        <w:t>management.</w:t>
      </w:r>
    </w:p>
    <w:p w14:paraId="54C48020" w14:textId="462DF771" w:rsidR="008A0765" w:rsidRPr="00B91C33" w:rsidRDefault="00627B72" w:rsidP="000555A1">
      <w:pPr>
        <w:pStyle w:val="ListParagraph"/>
        <w:numPr>
          <w:ilvl w:val="0"/>
          <w:numId w:val="44"/>
        </w:numPr>
        <w:autoSpaceDE w:val="0"/>
        <w:autoSpaceDN w:val="0"/>
        <w:adjustRightInd w:val="0"/>
        <w:rPr>
          <w:rFonts w:ascii="Arial" w:hAnsi="Arial" w:cs="Arial"/>
          <w:b w:val="0"/>
          <w:sz w:val="22"/>
          <w:szCs w:val="22"/>
        </w:rPr>
      </w:pPr>
      <w:r w:rsidRPr="00B91C33">
        <w:rPr>
          <w:rFonts w:ascii="Arial" w:hAnsi="Arial" w:cs="Arial"/>
          <w:b w:val="0"/>
          <w:sz w:val="22"/>
          <w:szCs w:val="22"/>
        </w:rPr>
        <w:t>Transport.</w:t>
      </w:r>
    </w:p>
    <w:p w14:paraId="11742D8F" w14:textId="77777777" w:rsidR="008A0765" w:rsidRPr="00B91C33" w:rsidRDefault="008A0765" w:rsidP="000555A1">
      <w:pPr>
        <w:pStyle w:val="ListParagraph"/>
        <w:numPr>
          <w:ilvl w:val="0"/>
          <w:numId w:val="44"/>
        </w:numPr>
        <w:autoSpaceDE w:val="0"/>
        <w:autoSpaceDN w:val="0"/>
        <w:adjustRightInd w:val="0"/>
        <w:rPr>
          <w:rFonts w:ascii="Arial" w:hAnsi="Arial" w:cs="Arial"/>
          <w:b w:val="0"/>
          <w:sz w:val="22"/>
          <w:szCs w:val="22"/>
        </w:rPr>
      </w:pPr>
      <w:r w:rsidRPr="00B91C33">
        <w:rPr>
          <w:rFonts w:ascii="Arial" w:hAnsi="Arial" w:cs="Arial"/>
          <w:b w:val="0"/>
          <w:sz w:val="22"/>
          <w:szCs w:val="22"/>
        </w:rPr>
        <w:t>Waste management; and</w:t>
      </w:r>
      <w:r w:rsidRPr="00B91C33">
        <w:rPr>
          <w:rFonts w:ascii="Arial" w:hAnsi="Arial" w:cs="Arial"/>
          <w:sz w:val="22"/>
          <w:szCs w:val="22"/>
        </w:rPr>
        <w:t xml:space="preserve"> </w:t>
      </w:r>
    </w:p>
    <w:p w14:paraId="162C7E80" w14:textId="68A881DD" w:rsidR="008A0765" w:rsidRPr="00B91C33" w:rsidRDefault="008A0765" w:rsidP="000555A1">
      <w:pPr>
        <w:pStyle w:val="ListParagraph"/>
        <w:numPr>
          <w:ilvl w:val="0"/>
          <w:numId w:val="44"/>
        </w:numPr>
        <w:autoSpaceDE w:val="0"/>
        <w:autoSpaceDN w:val="0"/>
        <w:adjustRightInd w:val="0"/>
        <w:rPr>
          <w:rFonts w:ascii="Arial" w:hAnsi="Arial" w:cs="Arial"/>
          <w:b w:val="0"/>
          <w:sz w:val="22"/>
          <w:szCs w:val="22"/>
        </w:rPr>
      </w:pPr>
      <w:r w:rsidRPr="00B91C33">
        <w:rPr>
          <w:rFonts w:ascii="Arial" w:hAnsi="Arial" w:cs="Arial"/>
          <w:b w:val="0"/>
          <w:sz w:val="22"/>
          <w:szCs w:val="22"/>
        </w:rPr>
        <w:t>Urban ecology</w:t>
      </w:r>
    </w:p>
    <w:p w14:paraId="238ADC52" w14:textId="77777777" w:rsidR="00790942" w:rsidRPr="00B91C33" w:rsidRDefault="00790942" w:rsidP="00790942">
      <w:pPr>
        <w:pStyle w:val="ListParagraph"/>
        <w:autoSpaceDE w:val="0"/>
        <w:autoSpaceDN w:val="0"/>
        <w:adjustRightInd w:val="0"/>
        <w:rPr>
          <w:rFonts w:ascii="Arial" w:hAnsi="Arial" w:cs="Arial"/>
          <w:b w:val="0"/>
          <w:sz w:val="22"/>
          <w:szCs w:val="22"/>
        </w:rPr>
      </w:pPr>
    </w:p>
    <w:p w14:paraId="43FDC4D3" w14:textId="5661ABAF" w:rsidR="008A0765" w:rsidRPr="00B91C33" w:rsidRDefault="008A0765" w:rsidP="008A0765">
      <w:pPr>
        <w:autoSpaceDE w:val="0"/>
        <w:autoSpaceDN w:val="0"/>
        <w:adjustRightInd w:val="0"/>
        <w:spacing w:after="120"/>
        <w:rPr>
          <w:rFonts w:ascii="Arial" w:hAnsi="Arial" w:cs="Arial"/>
          <w:sz w:val="22"/>
          <w:szCs w:val="22"/>
        </w:rPr>
      </w:pPr>
      <w:r w:rsidRPr="00B91C33">
        <w:rPr>
          <w:rFonts w:ascii="Arial" w:hAnsi="Arial" w:cs="Arial"/>
          <w:sz w:val="22"/>
          <w:szCs w:val="22"/>
        </w:rPr>
        <w:t>The policy provides objectives and application requirements to guide the achievement of best practice ESD across the above seven categories</w:t>
      </w:r>
      <w:r w:rsidR="00947473" w:rsidRPr="00B91C33">
        <w:rPr>
          <w:rFonts w:ascii="Arial" w:hAnsi="Arial" w:cs="Arial"/>
          <w:sz w:val="22"/>
          <w:szCs w:val="22"/>
        </w:rPr>
        <w:t xml:space="preserve"> </w:t>
      </w:r>
      <w:r w:rsidRPr="00B91C33">
        <w:rPr>
          <w:rFonts w:ascii="Arial" w:hAnsi="Arial" w:cs="Arial"/>
          <w:sz w:val="22"/>
          <w:szCs w:val="22"/>
        </w:rPr>
        <w:t xml:space="preserve">and will only apply to new development that meet size thresholds. </w:t>
      </w:r>
    </w:p>
    <w:p w14:paraId="7974A1B3" w14:textId="77777777" w:rsidR="008A0765" w:rsidRPr="00B91C33" w:rsidRDefault="008A0765" w:rsidP="008A0765">
      <w:pPr>
        <w:spacing w:after="120"/>
        <w:rPr>
          <w:rFonts w:ascii="Arial" w:hAnsi="Arial" w:cs="Arial"/>
          <w:sz w:val="22"/>
          <w:szCs w:val="22"/>
          <w:lang w:eastAsia="en-US"/>
        </w:rPr>
      </w:pPr>
      <w:r w:rsidRPr="00B91C33">
        <w:rPr>
          <w:rFonts w:ascii="Arial" w:hAnsi="Arial" w:cs="Arial"/>
          <w:sz w:val="22"/>
          <w:szCs w:val="22"/>
          <w:lang w:eastAsia="en-US"/>
        </w:rPr>
        <w:t xml:space="preserve">Under the proposed policy, an application must be accompanied by either a Sustainable Design Assessment (SDA) for smaller developments or a Sustainable Management Plan (SMP) for larger developments. An SDA is a simple sustainability assessment which </w:t>
      </w:r>
      <w:proofErr w:type="gramStart"/>
      <w:r w:rsidRPr="00B91C33">
        <w:rPr>
          <w:rFonts w:ascii="Arial" w:hAnsi="Arial" w:cs="Arial"/>
          <w:sz w:val="22"/>
          <w:szCs w:val="22"/>
          <w:lang w:eastAsia="en-US"/>
        </w:rPr>
        <w:t>is considered to be</w:t>
      </w:r>
      <w:proofErr w:type="gramEnd"/>
      <w:r w:rsidRPr="00B91C33">
        <w:rPr>
          <w:rFonts w:ascii="Arial" w:hAnsi="Arial" w:cs="Arial"/>
          <w:sz w:val="22"/>
          <w:szCs w:val="22"/>
          <w:lang w:eastAsia="en-US"/>
        </w:rPr>
        <w:t xml:space="preserve"> commensurate to smaller scale developments and can be completed in most cases without the need for a qualified expert. Larger scale developments will be expected to provide a more comprehensive SMP which will involve engaging qualified experts. </w:t>
      </w:r>
    </w:p>
    <w:p w14:paraId="0A6C4212" w14:textId="77777777" w:rsidR="008A0765" w:rsidRPr="00B91C33" w:rsidRDefault="008A0765" w:rsidP="008A0765">
      <w:pPr>
        <w:rPr>
          <w:rFonts w:ascii="Arial" w:hAnsi="Arial" w:cs="Arial"/>
          <w:sz w:val="22"/>
          <w:szCs w:val="22"/>
          <w:lang w:eastAsia="en-US"/>
        </w:rPr>
      </w:pPr>
      <w:r w:rsidRPr="00B91C33">
        <w:rPr>
          <w:rFonts w:ascii="Arial" w:hAnsi="Arial" w:cs="Arial"/>
          <w:sz w:val="22"/>
          <w:szCs w:val="22"/>
          <w:lang w:eastAsia="en-US"/>
        </w:rPr>
        <w:t>Concerns regarding the up-front costs for landowners have been addressed by the EEDAC committee and in subsequent planning panels. The committee noted that the key benefit of including the proposed ESD policies in the Planning Scheme is that sustainable design can be incorporated at the initial planning stage with little additional upfront cost and can minimise on-going servicing and operating costs. Furthermore, any upfront capital cost is negated by the improved lifecycle costs over the life of a building, including reduced servicing bills such as water and energy.</w:t>
      </w:r>
    </w:p>
    <w:p w14:paraId="762F71B2" w14:textId="77777777" w:rsidR="008A0765" w:rsidRPr="00B91C33" w:rsidRDefault="008A0765" w:rsidP="008A0765">
      <w:pPr>
        <w:rPr>
          <w:rFonts w:ascii="Arial" w:hAnsi="Arial" w:cs="Arial"/>
          <w:sz w:val="22"/>
          <w:szCs w:val="22"/>
          <w:lang w:eastAsia="en-US"/>
        </w:rPr>
      </w:pPr>
    </w:p>
    <w:p w14:paraId="1529AC9B" w14:textId="77777777" w:rsidR="008A0765" w:rsidRPr="00B91C33" w:rsidRDefault="008A0765" w:rsidP="008A0765">
      <w:pPr>
        <w:pStyle w:val="Heading2"/>
        <w:rPr>
          <w:rFonts w:ascii="Arial" w:hAnsi="Arial" w:cs="Arial"/>
        </w:rPr>
      </w:pPr>
      <w:r w:rsidRPr="00B91C33">
        <w:rPr>
          <w:rFonts w:ascii="Arial" w:hAnsi="Arial" w:cs="Arial"/>
        </w:rPr>
        <w:t>Why this policy is being introduced</w:t>
      </w:r>
    </w:p>
    <w:p w14:paraId="7ACF825C" w14:textId="78CB30F0" w:rsidR="008A0765" w:rsidRPr="00B91C33" w:rsidRDefault="008A0765" w:rsidP="008A0765">
      <w:pPr>
        <w:rPr>
          <w:rFonts w:ascii="Arial" w:hAnsi="Arial" w:cs="Arial"/>
          <w:sz w:val="22"/>
          <w:szCs w:val="22"/>
        </w:rPr>
      </w:pPr>
      <w:r w:rsidRPr="00B91C33">
        <w:rPr>
          <w:rFonts w:ascii="Arial" w:hAnsi="Arial" w:cs="Arial"/>
          <w:sz w:val="22"/>
          <w:szCs w:val="22"/>
        </w:rPr>
        <w:t xml:space="preserve">Sustainable design </w:t>
      </w:r>
      <w:r w:rsidR="00F070EF" w:rsidRPr="00B91C33">
        <w:rPr>
          <w:rFonts w:ascii="Arial" w:hAnsi="Arial" w:cs="Arial"/>
          <w:sz w:val="22"/>
          <w:szCs w:val="22"/>
        </w:rPr>
        <w:t xml:space="preserve">minimises damage to </w:t>
      </w:r>
      <w:r w:rsidRPr="00B91C33">
        <w:rPr>
          <w:rFonts w:ascii="Arial" w:hAnsi="Arial" w:cs="Arial"/>
          <w:sz w:val="22"/>
          <w:szCs w:val="22"/>
        </w:rPr>
        <w:t xml:space="preserve">our environment, secures today's living standards and future-proofs our community against rising energy, </w:t>
      </w:r>
      <w:proofErr w:type="gramStart"/>
      <w:r w:rsidRPr="00B91C33">
        <w:rPr>
          <w:rFonts w:ascii="Arial" w:hAnsi="Arial" w:cs="Arial"/>
          <w:sz w:val="22"/>
          <w:szCs w:val="22"/>
        </w:rPr>
        <w:t>water</w:t>
      </w:r>
      <w:proofErr w:type="gramEnd"/>
      <w:r w:rsidRPr="00B91C33">
        <w:rPr>
          <w:rFonts w:ascii="Arial" w:hAnsi="Arial" w:cs="Arial"/>
          <w:sz w:val="22"/>
          <w:szCs w:val="22"/>
        </w:rPr>
        <w:t xml:space="preserve"> and waste disposal costs. There are </w:t>
      </w:r>
      <w:proofErr w:type="gramStart"/>
      <w:r w:rsidRPr="00B91C33">
        <w:rPr>
          <w:rFonts w:ascii="Arial" w:hAnsi="Arial" w:cs="Arial"/>
          <w:sz w:val="22"/>
          <w:szCs w:val="22"/>
        </w:rPr>
        <w:t>a number of</w:t>
      </w:r>
      <w:proofErr w:type="gramEnd"/>
      <w:r w:rsidRPr="00B91C33">
        <w:rPr>
          <w:rFonts w:ascii="Arial" w:hAnsi="Arial" w:cs="Arial"/>
          <w:sz w:val="22"/>
          <w:szCs w:val="22"/>
        </w:rPr>
        <w:t xml:space="preserve"> important reasons why an ESD planning policy is being proposed, which are outlined below.</w:t>
      </w:r>
    </w:p>
    <w:p w14:paraId="05C8EB47" w14:textId="77777777" w:rsidR="008A0765" w:rsidRPr="00B91C33" w:rsidRDefault="008A0765" w:rsidP="008A0765">
      <w:pPr>
        <w:rPr>
          <w:rFonts w:ascii="Arial" w:eastAsiaTheme="minorEastAsia" w:hAnsi="Arial" w:cs="Arial"/>
          <w:sz w:val="22"/>
          <w:szCs w:val="22"/>
          <w:lang w:val="en-US" w:eastAsia="en-US"/>
        </w:rPr>
      </w:pPr>
    </w:p>
    <w:p w14:paraId="07F6ACFB" w14:textId="77777777" w:rsidR="008A0765" w:rsidRPr="00B91C33" w:rsidRDefault="008A0765" w:rsidP="008A0765">
      <w:pPr>
        <w:spacing w:after="120"/>
        <w:rPr>
          <w:rFonts w:ascii="Arial" w:hAnsi="Arial" w:cs="Arial"/>
          <w:b/>
          <w:i/>
          <w:color w:val="4BACC6" w:themeColor="accent5"/>
          <w:lang w:eastAsia="en-US"/>
        </w:rPr>
      </w:pPr>
      <w:r w:rsidRPr="00B91C33">
        <w:rPr>
          <w:rFonts w:ascii="Arial" w:hAnsi="Arial" w:cs="Arial"/>
          <w:b/>
          <w:i/>
          <w:color w:val="4BACC6" w:themeColor="accent5"/>
          <w:lang w:eastAsia="en-US"/>
        </w:rPr>
        <w:t>Earlier consideration in the planning process</w:t>
      </w:r>
    </w:p>
    <w:p w14:paraId="1D56D6C7" w14:textId="77777777" w:rsidR="008A0765" w:rsidRPr="00B91C33" w:rsidRDefault="008A0765" w:rsidP="008A0765">
      <w:pPr>
        <w:spacing w:after="120"/>
        <w:rPr>
          <w:rFonts w:ascii="Arial" w:eastAsiaTheme="minorEastAsia" w:hAnsi="Arial" w:cs="Arial"/>
          <w:sz w:val="22"/>
          <w:szCs w:val="22"/>
          <w:lang w:val="en-US" w:eastAsia="en-US"/>
        </w:rPr>
      </w:pPr>
      <w:r w:rsidRPr="00B91C33">
        <w:rPr>
          <w:rFonts w:ascii="Arial" w:eastAsiaTheme="minorEastAsia" w:hAnsi="Arial" w:cs="Arial"/>
          <w:sz w:val="22"/>
          <w:szCs w:val="22"/>
          <w:lang w:val="en-US" w:eastAsia="en-US"/>
        </w:rPr>
        <w:t xml:space="preserve">The proposed amendment will ensure that best practice ESD initiatives are considered at the time of planning approval for new developments </w:t>
      </w:r>
      <w:proofErr w:type="gramStart"/>
      <w:r w:rsidRPr="00B91C33">
        <w:rPr>
          <w:rFonts w:ascii="Arial" w:eastAsiaTheme="minorEastAsia" w:hAnsi="Arial" w:cs="Arial"/>
          <w:sz w:val="22"/>
          <w:szCs w:val="22"/>
          <w:lang w:val="en-US" w:eastAsia="en-US"/>
        </w:rPr>
        <w:t>so as to</w:t>
      </w:r>
      <w:proofErr w:type="gramEnd"/>
      <w:r w:rsidRPr="00B91C33">
        <w:rPr>
          <w:rFonts w:ascii="Arial" w:eastAsiaTheme="minorEastAsia" w:hAnsi="Arial" w:cs="Arial"/>
          <w:sz w:val="22"/>
          <w:szCs w:val="22"/>
          <w:lang w:val="en-US" w:eastAsia="en-US"/>
        </w:rPr>
        <w:t xml:space="preserve"> maximize integrated design outcomes and minimise costs associated with retrofit and poor design. Currently, environmental considerations are often left to the building approvals stage when it is too late to implement ESD principles due to design and layouts being ‘locked in’.  </w:t>
      </w:r>
    </w:p>
    <w:p w14:paraId="1A4CD9CF" w14:textId="2BA5EB01" w:rsidR="008A0765" w:rsidRPr="00B91C33" w:rsidRDefault="008A0765" w:rsidP="006832DC">
      <w:pPr>
        <w:rPr>
          <w:rFonts w:ascii="Arial" w:eastAsiaTheme="minorEastAsia" w:hAnsi="Arial" w:cs="Arial"/>
          <w:sz w:val="22"/>
          <w:szCs w:val="22"/>
          <w:lang w:val="en-US" w:eastAsia="en-US"/>
        </w:rPr>
      </w:pPr>
      <w:r w:rsidRPr="00B91C33">
        <w:rPr>
          <w:rFonts w:ascii="Arial" w:eastAsiaTheme="minorEastAsia" w:hAnsi="Arial" w:cs="Arial"/>
          <w:sz w:val="22"/>
          <w:szCs w:val="22"/>
          <w:lang w:val="en-US" w:eastAsia="en-US"/>
        </w:rPr>
        <w:t xml:space="preserve">The policy will also provide Council planners, </w:t>
      </w:r>
      <w:proofErr w:type="gramStart"/>
      <w:r w:rsidRPr="00B91C33">
        <w:rPr>
          <w:rFonts w:ascii="Arial" w:eastAsiaTheme="minorEastAsia" w:hAnsi="Arial" w:cs="Arial"/>
          <w:sz w:val="22"/>
          <w:szCs w:val="22"/>
          <w:lang w:val="en-US" w:eastAsia="en-US"/>
        </w:rPr>
        <w:t>landowners</w:t>
      </w:r>
      <w:proofErr w:type="gramEnd"/>
      <w:r w:rsidRPr="00B91C33">
        <w:rPr>
          <w:rFonts w:ascii="Arial" w:eastAsiaTheme="minorEastAsia" w:hAnsi="Arial" w:cs="Arial"/>
          <w:sz w:val="22"/>
          <w:szCs w:val="22"/>
          <w:lang w:val="en-US" w:eastAsia="en-US"/>
        </w:rPr>
        <w:t xml:space="preserve"> and developers with clear environmental objectives for development and facilitates a more efficient processing of applications within Council by reducing the need for further information requests. </w:t>
      </w:r>
    </w:p>
    <w:p w14:paraId="130A31DB" w14:textId="77777777" w:rsidR="004C3D71" w:rsidRPr="00B91C33" w:rsidRDefault="004C3D71" w:rsidP="006832DC">
      <w:pPr>
        <w:rPr>
          <w:rFonts w:ascii="Arial" w:eastAsiaTheme="minorEastAsia" w:hAnsi="Arial" w:cs="Arial"/>
          <w:sz w:val="22"/>
          <w:szCs w:val="22"/>
          <w:lang w:val="en-US" w:eastAsia="en-US"/>
        </w:rPr>
      </w:pPr>
    </w:p>
    <w:p w14:paraId="114C8E47" w14:textId="77777777" w:rsidR="008A0765" w:rsidRPr="00B91C33" w:rsidRDefault="008A0765" w:rsidP="008A0765">
      <w:pPr>
        <w:spacing w:after="120"/>
        <w:rPr>
          <w:rFonts w:ascii="Arial" w:hAnsi="Arial" w:cs="Arial"/>
          <w:b/>
          <w:i/>
          <w:color w:val="4BACC6" w:themeColor="accent5"/>
          <w:lang w:eastAsia="en-US"/>
        </w:rPr>
      </w:pPr>
      <w:r w:rsidRPr="00B91C33">
        <w:rPr>
          <w:rFonts w:ascii="Arial" w:hAnsi="Arial" w:cs="Arial"/>
          <w:b/>
          <w:i/>
          <w:color w:val="4BACC6" w:themeColor="accent5"/>
          <w:lang w:eastAsia="en-US"/>
        </w:rPr>
        <w:t>Closing the policy gap</w:t>
      </w:r>
    </w:p>
    <w:p w14:paraId="40FAF67C" w14:textId="3754CAE0" w:rsidR="008A0765" w:rsidRPr="00B91C33" w:rsidRDefault="008A0765" w:rsidP="008A0765">
      <w:pPr>
        <w:spacing w:after="120"/>
        <w:rPr>
          <w:rFonts w:ascii="Arial" w:hAnsi="Arial" w:cs="Arial"/>
          <w:sz w:val="22"/>
          <w:szCs w:val="22"/>
        </w:rPr>
      </w:pPr>
      <w:r w:rsidRPr="00B91C33">
        <w:rPr>
          <w:rFonts w:ascii="Arial" w:hAnsi="Arial" w:cs="Arial"/>
          <w:sz w:val="22"/>
          <w:szCs w:val="22"/>
        </w:rPr>
        <w:t xml:space="preserve">Whilst the State Planning Policy Framework (SPPF) </w:t>
      </w:r>
      <w:r w:rsidR="10509E62" w:rsidRPr="00B91C33">
        <w:rPr>
          <w:rFonts w:ascii="Arial" w:hAnsi="Arial" w:cs="Arial"/>
          <w:sz w:val="22"/>
          <w:szCs w:val="22"/>
        </w:rPr>
        <w:t xml:space="preserve">and the Municipal Strategic Statement </w:t>
      </w:r>
      <w:r w:rsidRPr="00B91C33">
        <w:rPr>
          <w:rFonts w:ascii="Arial" w:hAnsi="Arial" w:cs="Arial"/>
          <w:sz w:val="22"/>
          <w:szCs w:val="22"/>
        </w:rPr>
        <w:t xml:space="preserve">recognises the importance of ESD at a high level, it fails to provide specific guidance on its implementation. Councils are left to utilise voluntary measures to negotiate with developers on each individual permit application, which </w:t>
      </w:r>
      <w:r w:rsidR="003F1996" w:rsidRPr="00B91C33">
        <w:rPr>
          <w:rFonts w:ascii="Arial" w:hAnsi="Arial" w:cs="Arial"/>
          <w:sz w:val="22"/>
          <w:szCs w:val="22"/>
        </w:rPr>
        <w:t xml:space="preserve">does not achieve the best </w:t>
      </w:r>
      <w:r w:rsidRPr="00B91C33">
        <w:rPr>
          <w:rFonts w:ascii="Arial" w:hAnsi="Arial" w:cs="Arial"/>
          <w:sz w:val="22"/>
          <w:szCs w:val="22"/>
        </w:rPr>
        <w:t>outcomes and an inconsistent approach across Councils.</w:t>
      </w:r>
    </w:p>
    <w:p w14:paraId="76CED1D4" w14:textId="08D442A4" w:rsidR="008A0765" w:rsidRPr="00B91C33" w:rsidRDefault="008A0765" w:rsidP="008A0765">
      <w:pPr>
        <w:spacing w:after="120"/>
        <w:rPr>
          <w:rFonts w:ascii="Arial" w:hAnsi="Arial" w:cs="Arial"/>
          <w:sz w:val="22"/>
          <w:szCs w:val="22"/>
        </w:rPr>
      </w:pPr>
      <w:r w:rsidRPr="00B91C33">
        <w:rPr>
          <w:rFonts w:ascii="Arial" w:hAnsi="Arial" w:cs="Arial"/>
          <w:sz w:val="22"/>
          <w:szCs w:val="22"/>
        </w:rPr>
        <w:t xml:space="preserve">There is little guidance elsewhere in the </w:t>
      </w:r>
      <w:r w:rsidR="002C11C1" w:rsidRPr="00B91C33">
        <w:rPr>
          <w:rFonts w:ascii="Arial" w:hAnsi="Arial" w:cs="Arial"/>
          <w:sz w:val="22"/>
          <w:szCs w:val="22"/>
        </w:rPr>
        <w:t xml:space="preserve">Hume </w:t>
      </w:r>
      <w:r w:rsidRPr="00B91C33">
        <w:rPr>
          <w:rFonts w:ascii="Arial" w:hAnsi="Arial" w:cs="Arial"/>
          <w:sz w:val="22"/>
          <w:szCs w:val="22"/>
        </w:rPr>
        <w:t>Planning Scheme as ResCode requirements contained within Clause 54, 55 and 56 of the Scheme do not cover all ESD principles and relate only to residential development. The proposed ESD Local Policy provides clear objectives and application requirements for residential, mixed use and non-residential development.</w:t>
      </w:r>
    </w:p>
    <w:p w14:paraId="7754A999" w14:textId="77777777" w:rsidR="008A0765" w:rsidRPr="00B91C33" w:rsidRDefault="008A0765" w:rsidP="008A0765">
      <w:pPr>
        <w:rPr>
          <w:rFonts w:ascii="Arial" w:eastAsiaTheme="minorEastAsia" w:hAnsi="Arial" w:cs="Arial"/>
          <w:sz w:val="22"/>
          <w:szCs w:val="22"/>
          <w:lang w:val="en-US" w:eastAsia="en-US"/>
        </w:rPr>
      </w:pPr>
      <w:r w:rsidRPr="00B91C33">
        <w:rPr>
          <w:rFonts w:ascii="Arial" w:eastAsiaTheme="minorEastAsia" w:hAnsi="Arial" w:cs="Arial"/>
          <w:sz w:val="22"/>
          <w:szCs w:val="22"/>
          <w:lang w:val="en-US" w:eastAsia="en-US"/>
        </w:rPr>
        <w:t>Until such time that a comprehensive approach is implemented by the Victorian State Government, there is a clear push for Councils to implement ESD local planning policies. It is important to note that the proposed policy is virtually identical to those already introduced by other Councils and tested through planning panel processes. Each Council sets its own policy application thresholds, with the rest of the policy and objectives remaining the same.</w:t>
      </w:r>
    </w:p>
    <w:p w14:paraId="05FB4EE4" w14:textId="77777777" w:rsidR="008A0765" w:rsidRPr="00B91C33" w:rsidRDefault="008A0765" w:rsidP="008A0765">
      <w:pPr>
        <w:rPr>
          <w:rFonts w:ascii="Arial" w:eastAsiaTheme="minorEastAsia" w:hAnsi="Arial" w:cs="Arial"/>
          <w:sz w:val="22"/>
          <w:szCs w:val="22"/>
          <w:lang w:val="en-US" w:eastAsia="en-US"/>
        </w:rPr>
      </w:pPr>
    </w:p>
    <w:p w14:paraId="150E417F" w14:textId="77777777" w:rsidR="008A0765" w:rsidRPr="00B91C33" w:rsidRDefault="008A0765" w:rsidP="008A0765">
      <w:pPr>
        <w:spacing w:after="120"/>
        <w:rPr>
          <w:rFonts w:ascii="Arial" w:hAnsi="Arial" w:cs="Arial"/>
          <w:b/>
          <w:i/>
          <w:color w:val="4BACC6" w:themeColor="accent5"/>
          <w:lang w:eastAsia="en-US"/>
        </w:rPr>
      </w:pPr>
      <w:r w:rsidRPr="00B91C33">
        <w:rPr>
          <w:rFonts w:ascii="Arial" w:hAnsi="Arial" w:cs="Arial"/>
          <w:b/>
          <w:i/>
          <w:color w:val="4BACC6" w:themeColor="accent5"/>
          <w:lang w:eastAsia="en-US"/>
        </w:rPr>
        <w:t xml:space="preserve">Improving community resilience and household costs </w:t>
      </w:r>
    </w:p>
    <w:p w14:paraId="5EF34F3F" w14:textId="77777777" w:rsidR="008A0765" w:rsidRPr="00B91C33" w:rsidRDefault="008A0765" w:rsidP="008A0765">
      <w:pPr>
        <w:spacing w:after="120"/>
        <w:rPr>
          <w:rFonts w:ascii="Arial" w:hAnsi="Arial" w:cs="Arial"/>
          <w:color w:val="000000"/>
          <w:sz w:val="22"/>
          <w:szCs w:val="22"/>
        </w:rPr>
      </w:pPr>
      <w:r w:rsidRPr="00B91C33">
        <w:rPr>
          <w:rFonts w:ascii="Arial" w:hAnsi="Arial" w:cs="Arial"/>
          <w:color w:val="000000"/>
          <w:sz w:val="22"/>
          <w:szCs w:val="22"/>
        </w:rPr>
        <w:t xml:space="preserve">There are clear economic, </w:t>
      </w:r>
      <w:proofErr w:type="gramStart"/>
      <w:r w:rsidRPr="00B91C33">
        <w:rPr>
          <w:rFonts w:ascii="Arial" w:hAnsi="Arial" w:cs="Arial"/>
          <w:color w:val="000000"/>
          <w:sz w:val="22"/>
          <w:szCs w:val="22"/>
        </w:rPr>
        <w:t>social</w:t>
      </w:r>
      <w:proofErr w:type="gramEnd"/>
      <w:r w:rsidRPr="00B91C33">
        <w:rPr>
          <w:rFonts w:ascii="Arial" w:hAnsi="Arial" w:cs="Arial"/>
          <w:color w:val="000000"/>
          <w:sz w:val="22"/>
          <w:szCs w:val="22"/>
        </w:rPr>
        <w:t xml:space="preserve"> and environmental benefits to be gained through improved ESD outcomes in planning. Ultimately, the community will be more resilient to the future effects of climate change such as flooding, </w:t>
      </w:r>
      <w:proofErr w:type="gramStart"/>
      <w:r w:rsidRPr="00B91C33">
        <w:rPr>
          <w:rFonts w:ascii="Arial" w:hAnsi="Arial" w:cs="Arial"/>
          <w:color w:val="000000"/>
          <w:sz w:val="22"/>
          <w:szCs w:val="22"/>
        </w:rPr>
        <w:t>drought</w:t>
      </w:r>
      <w:proofErr w:type="gramEnd"/>
      <w:r w:rsidRPr="00B91C33">
        <w:rPr>
          <w:rFonts w:ascii="Arial" w:hAnsi="Arial" w:cs="Arial"/>
          <w:color w:val="000000"/>
          <w:sz w:val="22"/>
          <w:szCs w:val="22"/>
        </w:rPr>
        <w:t xml:space="preserve"> and extreme heat. Rising household costs for the average resident will be curbed through the introduction of water and energy saving measures. </w:t>
      </w:r>
    </w:p>
    <w:p w14:paraId="611254CF" w14:textId="6D31C640" w:rsidR="008A0765" w:rsidRPr="00B91C33" w:rsidRDefault="08AD7440" w:rsidP="008A0765">
      <w:pPr>
        <w:spacing w:after="120"/>
        <w:rPr>
          <w:rFonts w:ascii="Arial" w:hAnsi="Arial" w:cs="Arial"/>
          <w:color w:val="000000"/>
          <w:sz w:val="22"/>
          <w:szCs w:val="22"/>
        </w:rPr>
      </w:pPr>
      <w:r w:rsidRPr="00B91C33">
        <w:rPr>
          <w:rFonts w:ascii="Arial" w:hAnsi="Arial" w:cs="Arial"/>
          <w:color w:val="000000" w:themeColor="text1"/>
          <w:sz w:val="22"/>
          <w:szCs w:val="22"/>
        </w:rPr>
        <w:t xml:space="preserve">Hume City Council has long </w:t>
      </w:r>
      <w:r w:rsidR="008A2767" w:rsidRPr="00B91C33">
        <w:rPr>
          <w:rFonts w:ascii="Arial" w:hAnsi="Arial" w:cs="Arial"/>
          <w:color w:val="000000" w:themeColor="text1"/>
          <w:sz w:val="22"/>
          <w:szCs w:val="22"/>
        </w:rPr>
        <w:t>recognised inevitable</w:t>
      </w:r>
      <w:r w:rsidR="008A0765" w:rsidRPr="00B91C33">
        <w:rPr>
          <w:rFonts w:ascii="Arial" w:hAnsi="Arial" w:cs="Arial"/>
          <w:color w:val="000000" w:themeColor="text1"/>
          <w:sz w:val="22"/>
          <w:szCs w:val="22"/>
        </w:rPr>
        <w:t xml:space="preserve"> physical impacts expected from climate change. These include extreme heat events which can have drastic impacts on vulnerable populations in the community. The proposed policy responds to these issues through the inclusion of objectives around indoor environment quality that will ensure new development considers passive heating and cooling, ventilation, and orientation.</w:t>
      </w:r>
    </w:p>
    <w:p w14:paraId="174C7553" w14:textId="7C0DF7D5" w:rsidR="008A0765" w:rsidRPr="00B91C33" w:rsidRDefault="008A0765" w:rsidP="008A0765">
      <w:pPr>
        <w:spacing w:after="120"/>
        <w:rPr>
          <w:rFonts w:ascii="Arial" w:hAnsi="Arial" w:cs="Arial"/>
          <w:color w:val="000000"/>
          <w:sz w:val="22"/>
          <w:szCs w:val="22"/>
        </w:rPr>
      </w:pPr>
      <w:r w:rsidRPr="00B91C33">
        <w:rPr>
          <w:rFonts w:ascii="Arial" w:hAnsi="Arial" w:cs="Arial"/>
          <w:color w:val="000000"/>
          <w:sz w:val="22"/>
          <w:szCs w:val="22"/>
        </w:rPr>
        <w:t xml:space="preserve">Sustainable design initiatives save money through reduced resource use during construction and in </w:t>
      </w:r>
      <w:r w:rsidR="008A2767" w:rsidRPr="00B91C33">
        <w:rPr>
          <w:rFonts w:ascii="Arial" w:hAnsi="Arial" w:cs="Arial"/>
          <w:color w:val="000000"/>
          <w:sz w:val="22"/>
          <w:szCs w:val="22"/>
        </w:rPr>
        <w:t>operation and</w:t>
      </w:r>
      <w:r w:rsidRPr="00B91C33">
        <w:rPr>
          <w:rFonts w:ascii="Arial" w:hAnsi="Arial" w:cs="Arial"/>
          <w:color w:val="000000"/>
          <w:sz w:val="22"/>
          <w:szCs w:val="22"/>
        </w:rPr>
        <w:t xml:space="preserve"> can dramatically reduce the amount of construction waste sent to landfill. These initiatives can pass on the following financial and environmental benefits: </w:t>
      </w:r>
    </w:p>
    <w:p w14:paraId="6B3DA8BF" w14:textId="70AC5E0B" w:rsidR="008A0765" w:rsidRPr="00B91C33" w:rsidRDefault="008A0765" w:rsidP="008A0765">
      <w:pPr>
        <w:pStyle w:val="ListParagraph"/>
        <w:numPr>
          <w:ilvl w:val="0"/>
          <w:numId w:val="22"/>
        </w:numPr>
        <w:spacing w:after="120"/>
        <w:rPr>
          <w:rFonts w:ascii="Arial" w:hAnsi="Arial" w:cs="Arial"/>
          <w:b w:val="0"/>
          <w:color w:val="000000"/>
          <w:sz w:val="22"/>
          <w:szCs w:val="22"/>
        </w:rPr>
      </w:pPr>
      <w:r w:rsidRPr="00B91C33">
        <w:rPr>
          <w:rFonts w:ascii="Arial" w:hAnsi="Arial" w:cs="Arial"/>
          <w:b w:val="0"/>
          <w:color w:val="000000"/>
          <w:sz w:val="22"/>
          <w:szCs w:val="22"/>
        </w:rPr>
        <w:t>A reduction in energy use of up to 85% against equivalent conventional buildings (</w:t>
      </w:r>
      <w:r w:rsidR="00DD1D24" w:rsidRPr="00B91C33">
        <w:rPr>
          <w:rFonts w:ascii="Arial" w:hAnsi="Arial" w:cs="Arial"/>
          <w:b w:val="0"/>
          <w:color w:val="000000"/>
          <w:sz w:val="22"/>
          <w:szCs w:val="22"/>
        </w:rPr>
        <w:t>i.e.</w:t>
      </w:r>
      <w:r w:rsidRPr="00B91C33">
        <w:rPr>
          <w:rFonts w:ascii="Arial" w:hAnsi="Arial" w:cs="Arial"/>
          <w:b w:val="0"/>
          <w:color w:val="000000"/>
          <w:sz w:val="22"/>
          <w:szCs w:val="22"/>
        </w:rPr>
        <w:t xml:space="preserve"> use of passive solar design, </w:t>
      </w:r>
      <w:proofErr w:type="gramStart"/>
      <w:r w:rsidRPr="00B91C33">
        <w:rPr>
          <w:rFonts w:ascii="Arial" w:hAnsi="Arial" w:cs="Arial"/>
          <w:b w:val="0"/>
          <w:color w:val="000000"/>
          <w:sz w:val="22"/>
          <w:szCs w:val="22"/>
        </w:rPr>
        <w:t>equipment</w:t>
      </w:r>
      <w:proofErr w:type="gramEnd"/>
      <w:r w:rsidRPr="00B91C33">
        <w:rPr>
          <w:rFonts w:ascii="Arial" w:hAnsi="Arial" w:cs="Arial"/>
          <w:b w:val="0"/>
          <w:color w:val="000000"/>
          <w:sz w:val="22"/>
          <w:szCs w:val="22"/>
        </w:rPr>
        <w:t xml:space="preserve"> and appliance efficiency).</w:t>
      </w:r>
    </w:p>
    <w:p w14:paraId="377F9F0C" w14:textId="77777777" w:rsidR="008A0765" w:rsidRPr="00B91C33" w:rsidRDefault="008A0765" w:rsidP="008A0765">
      <w:pPr>
        <w:pStyle w:val="ListParagraph"/>
        <w:numPr>
          <w:ilvl w:val="0"/>
          <w:numId w:val="16"/>
        </w:numPr>
        <w:spacing w:after="120"/>
        <w:rPr>
          <w:rFonts w:ascii="Arial" w:hAnsi="Arial" w:cs="Arial"/>
          <w:b w:val="0"/>
          <w:color w:val="000000"/>
          <w:sz w:val="22"/>
          <w:szCs w:val="22"/>
        </w:rPr>
      </w:pPr>
      <w:r w:rsidRPr="00B91C33">
        <w:rPr>
          <w:rFonts w:ascii="Arial" w:hAnsi="Arial" w:cs="Arial"/>
          <w:b w:val="0"/>
          <w:color w:val="000000"/>
          <w:sz w:val="22"/>
          <w:szCs w:val="22"/>
        </w:rPr>
        <w:t>A reduction in potable water consumption of over 60% against conventional buildings (</w:t>
      </w:r>
      <w:proofErr w:type="gramStart"/>
      <w:r w:rsidRPr="00B91C33">
        <w:rPr>
          <w:rFonts w:ascii="Arial" w:hAnsi="Arial" w:cs="Arial"/>
          <w:b w:val="0"/>
          <w:color w:val="000000"/>
          <w:sz w:val="22"/>
          <w:szCs w:val="22"/>
        </w:rPr>
        <w:t>through the use of</w:t>
      </w:r>
      <w:proofErr w:type="gramEnd"/>
      <w:r w:rsidRPr="00B91C33">
        <w:rPr>
          <w:rFonts w:ascii="Arial" w:hAnsi="Arial" w:cs="Arial"/>
          <w:b w:val="0"/>
          <w:color w:val="000000"/>
          <w:sz w:val="22"/>
          <w:szCs w:val="22"/>
        </w:rPr>
        <w:t xml:space="preserve"> efficient fittings, water reuse and recycling); and</w:t>
      </w:r>
    </w:p>
    <w:p w14:paraId="36056C59" w14:textId="77777777" w:rsidR="008A0765" w:rsidRPr="00B91C33" w:rsidRDefault="008A0765" w:rsidP="008A0765">
      <w:pPr>
        <w:pStyle w:val="ListParagraph"/>
        <w:numPr>
          <w:ilvl w:val="0"/>
          <w:numId w:val="16"/>
        </w:numPr>
        <w:spacing w:after="120"/>
        <w:rPr>
          <w:rFonts w:ascii="Arial" w:hAnsi="Arial" w:cs="Arial"/>
          <w:b w:val="0"/>
          <w:color w:val="000000"/>
          <w:sz w:val="22"/>
          <w:szCs w:val="22"/>
        </w:rPr>
      </w:pPr>
      <w:r w:rsidRPr="00B91C33">
        <w:rPr>
          <w:rFonts w:ascii="Arial" w:hAnsi="Arial" w:cs="Arial"/>
          <w:b w:val="0"/>
          <w:color w:val="000000"/>
          <w:sz w:val="22"/>
          <w:szCs w:val="22"/>
        </w:rPr>
        <w:lastRenderedPageBreak/>
        <w:t>An average of 69% of construction waste diverted from landfill (through increased recycling, creation of less waste through reuse and low-material design).</w:t>
      </w:r>
      <w:r w:rsidRPr="00B91C33">
        <w:rPr>
          <w:rStyle w:val="FootnoteReference"/>
          <w:rFonts w:ascii="Arial" w:hAnsi="Arial" w:cs="Arial"/>
          <w:b w:val="0"/>
          <w:color w:val="000000"/>
          <w:sz w:val="22"/>
          <w:szCs w:val="22"/>
        </w:rPr>
        <w:footnoteReference w:id="2"/>
      </w:r>
    </w:p>
    <w:p w14:paraId="091A55C5" w14:textId="77777777" w:rsidR="008A0765" w:rsidRPr="00B91C33" w:rsidRDefault="008A0765" w:rsidP="008A0765">
      <w:pPr>
        <w:pStyle w:val="ListParagraph"/>
        <w:ind w:left="714"/>
        <w:rPr>
          <w:rFonts w:ascii="Arial" w:hAnsi="Arial" w:cs="Arial"/>
          <w:b w:val="0"/>
          <w:color w:val="000000"/>
          <w:sz w:val="22"/>
          <w:szCs w:val="22"/>
        </w:rPr>
      </w:pPr>
    </w:p>
    <w:p w14:paraId="52592C53" w14:textId="00E7E0AA" w:rsidR="008A0765" w:rsidRPr="00B91C33" w:rsidRDefault="008A0765" w:rsidP="006832DC">
      <w:pPr>
        <w:pStyle w:val="Heading2"/>
        <w:ind w:left="357" w:hanging="357"/>
        <w:rPr>
          <w:rFonts w:ascii="Arial" w:hAnsi="Arial" w:cs="Arial"/>
        </w:rPr>
      </w:pPr>
      <w:r w:rsidRPr="00B91C33">
        <w:rPr>
          <w:rFonts w:ascii="Arial" w:hAnsi="Arial" w:cs="Arial"/>
        </w:rPr>
        <w:t>Policy Context</w:t>
      </w:r>
    </w:p>
    <w:p w14:paraId="2E10C74B" w14:textId="7EC40B2D" w:rsidR="008A0765" w:rsidRPr="00B91C33" w:rsidRDefault="008A0765" w:rsidP="008F77E2">
      <w:pPr>
        <w:rPr>
          <w:rFonts w:ascii="Arial" w:hAnsi="Arial" w:cs="Arial"/>
          <w:sz w:val="22"/>
          <w:szCs w:val="22"/>
        </w:rPr>
      </w:pPr>
      <w:r w:rsidRPr="00B91C33">
        <w:rPr>
          <w:rFonts w:ascii="Arial" w:hAnsi="Arial" w:cs="Arial"/>
          <w:sz w:val="22"/>
          <w:szCs w:val="22"/>
        </w:rPr>
        <w:t>The following Council strategies and Local and State planning policies are supported by this amendment.</w:t>
      </w:r>
    </w:p>
    <w:p w14:paraId="41EDC425" w14:textId="77777777" w:rsidR="008F77E2" w:rsidRPr="00B91C33" w:rsidRDefault="008F77E2" w:rsidP="008F77E2">
      <w:pPr>
        <w:rPr>
          <w:rFonts w:ascii="Arial" w:hAnsi="Arial" w:cs="Arial"/>
          <w:lang w:eastAsia="en-US"/>
        </w:rPr>
      </w:pPr>
    </w:p>
    <w:p w14:paraId="4788580B" w14:textId="780D778E" w:rsidR="00BA50F7" w:rsidRPr="00B91C33" w:rsidRDefault="2BD38A9B" w:rsidP="74EA8778">
      <w:pPr>
        <w:spacing w:after="120"/>
        <w:rPr>
          <w:rFonts w:ascii="Arial" w:eastAsia="Calibri" w:hAnsi="Arial" w:cs="Arial"/>
          <w:b/>
          <w:bCs/>
          <w:sz w:val="22"/>
          <w:szCs w:val="22"/>
        </w:rPr>
      </w:pPr>
      <w:r w:rsidRPr="00B91C33">
        <w:rPr>
          <w:rFonts w:ascii="Arial" w:eastAsia="Calibri" w:hAnsi="Arial" w:cs="Arial"/>
          <w:b/>
          <w:bCs/>
          <w:sz w:val="22"/>
          <w:szCs w:val="22"/>
        </w:rPr>
        <w:t xml:space="preserve">Hume Horizons 2040 </w:t>
      </w:r>
    </w:p>
    <w:p w14:paraId="0630C5A4" w14:textId="4E55AADA" w:rsidR="00FA303F" w:rsidRPr="00B91C33" w:rsidRDefault="00D0204A" w:rsidP="74EA8778">
      <w:pPr>
        <w:spacing w:after="120"/>
        <w:rPr>
          <w:rFonts w:ascii="Arial" w:eastAsia="Calibri" w:hAnsi="Arial" w:cs="Arial"/>
          <w:sz w:val="22"/>
          <w:szCs w:val="22"/>
        </w:rPr>
      </w:pPr>
      <w:r w:rsidRPr="00B91C33">
        <w:rPr>
          <w:rFonts w:ascii="Arial" w:eastAsia="Calibri" w:hAnsi="Arial" w:cs="Arial"/>
          <w:sz w:val="22"/>
          <w:szCs w:val="22"/>
        </w:rPr>
        <w:t xml:space="preserve">Theme 4 of Hume Horizons </w:t>
      </w:r>
      <w:r w:rsidR="005B1A82" w:rsidRPr="00B91C33">
        <w:rPr>
          <w:rFonts w:ascii="Arial" w:eastAsia="Calibri" w:hAnsi="Arial" w:cs="Arial"/>
          <w:sz w:val="22"/>
          <w:szCs w:val="22"/>
        </w:rPr>
        <w:t>is ‘A sustainable built and well-maintained City with an env</w:t>
      </w:r>
      <w:r w:rsidR="00FA303F" w:rsidRPr="00B91C33">
        <w:rPr>
          <w:rFonts w:ascii="Arial" w:eastAsia="Calibri" w:hAnsi="Arial" w:cs="Arial"/>
          <w:sz w:val="22"/>
          <w:szCs w:val="22"/>
        </w:rPr>
        <w:t>ironmentally engaged community’. Under this theme there are three strategic objectives:</w:t>
      </w:r>
    </w:p>
    <w:p w14:paraId="446CA0AF" w14:textId="77777777" w:rsidR="00FA303F" w:rsidRPr="00B91C33" w:rsidRDefault="00FA303F" w:rsidP="00FA303F">
      <w:pPr>
        <w:pStyle w:val="ListParagraph"/>
        <w:numPr>
          <w:ilvl w:val="0"/>
          <w:numId w:val="42"/>
        </w:numPr>
        <w:spacing w:after="120"/>
        <w:rPr>
          <w:rFonts w:ascii="Arial" w:eastAsia="Calibri" w:hAnsi="Arial" w:cs="Arial"/>
          <w:b w:val="0"/>
          <w:bCs/>
          <w:sz w:val="22"/>
          <w:szCs w:val="22"/>
        </w:rPr>
      </w:pPr>
      <w:r w:rsidRPr="00B91C33">
        <w:rPr>
          <w:rFonts w:ascii="Arial" w:eastAsia="Calibri" w:hAnsi="Arial" w:cs="Arial"/>
          <w:b w:val="0"/>
          <w:bCs/>
          <w:sz w:val="22"/>
          <w:szCs w:val="22"/>
        </w:rPr>
        <w:t xml:space="preserve">Facilitate appropriate urban development while protecting and enhancing the City’s environment, natural </w:t>
      </w:r>
      <w:proofErr w:type="gramStart"/>
      <w:r w:rsidRPr="00B91C33">
        <w:rPr>
          <w:rFonts w:ascii="Arial" w:eastAsia="Calibri" w:hAnsi="Arial" w:cs="Arial"/>
          <w:b w:val="0"/>
          <w:bCs/>
          <w:sz w:val="22"/>
          <w:szCs w:val="22"/>
        </w:rPr>
        <w:t>heritage</w:t>
      </w:r>
      <w:proofErr w:type="gramEnd"/>
      <w:r w:rsidRPr="00B91C33">
        <w:rPr>
          <w:rFonts w:ascii="Arial" w:eastAsia="Calibri" w:hAnsi="Arial" w:cs="Arial"/>
          <w:b w:val="0"/>
          <w:bCs/>
          <w:sz w:val="22"/>
          <w:szCs w:val="22"/>
        </w:rPr>
        <w:t xml:space="preserve"> and rural places. </w:t>
      </w:r>
    </w:p>
    <w:p w14:paraId="19B6EE35" w14:textId="77777777" w:rsidR="00FA303F" w:rsidRPr="00B91C33" w:rsidRDefault="00FA303F" w:rsidP="00FA303F">
      <w:pPr>
        <w:pStyle w:val="ListParagraph"/>
        <w:numPr>
          <w:ilvl w:val="0"/>
          <w:numId w:val="42"/>
        </w:numPr>
        <w:spacing w:after="120"/>
        <w:rPr>
          <w:rFonts w:ascii="Arial" w:eastAsia="Calibri" w:hAnsi="Arial" w:cs="Arial"/>
          <w:b w:val="0"/>
          <w:bCs/>
          <w:sz w:val="22"/>
          <w:szCs w:val="22"/>
        </w:rPr>
      </w:pPr>
      <w:r w:rsidRPr="00B91C33">
        <w:rPr>
          <w:rFonts w:ascii="Arial" w:eastAsia="Calibri" w:hAnsi="Arial" w:cs="Arial"/>
          <w:b w:val="0"/>
          <w:bCs/>
          <w:sz w:val="22"/>
          <w:szCs w:val="22"/>
        </w:rPr>
        <w:t>Create community pride through a well-designed and maintained City</w:t>
      </w:r>
    </w:p>
    <w:p w14:paraId="41A01866" w14:textId="134D5B5E" w:rsidR="00FA303F" w:rsidRPr="00B91C33" w:rsidRDefault="00FA303F" w:rsidP="00FA303F">
      <w:pPr>
        <w:pStyle w:val="ListParagraph"/>
        <w:numPr>
          <w:ilvl w:val="0"/>
          <w:numId w:val="42"/>
        </w:numPr>
        <w:spacing w:after="120"/>
        <w:rPr>
          <w:rFonts w:ascii="Arial" w:eastAsia="Calibri" w:hAnsi="Arial" w:cs="Arial"/>
          <w:b w:val="0"/>
          <w:bCs/>
          <w:sz w:val="22"/>
          <w:szCs w:val="22"/>
        </w:rPr>
      </w:pPr>
      <w:r w:rsidRPr="00B91C33">
        <w:rPr>
          <w:rFonts w:ascii="Arial" w:eastAsia="Calibri" w:hAnsi="Arial" w:cs="Arial"/>
          <w:b w:val="0"/>
          <w:bCs/>
          <w:sz w:val="22"/>
          <w:szCs w:val="22"/>
        </w:rPr>
        <w:t>Create a connected community through efficient and effective walking, cycling, public transport and car networks.</w:t>
      </w:r>
    </w:p>
    <w:p w14:paraId="116CDD20" w14:textId="4AD06A7B" w:rsidR="00BA50F7" w:rsidRPr="00B91C33" w:rsidRDefault="1A9D9B70" w:rsidP="74EA8778">
      <w:pPr>
        <w:spacing w:after="120"/>
        <w:rPr>
          <w:rFonts w:ascii="Arial" w:hAnsi="Arial" w:cs="Arial"/>
          <w:b/>
          <w:bCs/>
          <w:i/>
          <w:iCs/>
          <w:color w:val="4BACC6" w:themeColor="accent5"/>
          <w:sz w:val="22"/>
          <w:szCs w:val="22"/>
          <w:lang w:eastAsia="en-US"/>
        </w:rPr>
      </w:pPr>
      <w:r w:rsidRPr="00B91C33">
        <w:rPr>
          <w:rFonts w:ascii="Arial" w:eastAsia="Calibri" w:hAnsi="Arial" w:cs="Arial"/>
          <w:b/>
          <w:bCs/>
          <w:sz w:val="22"/>
          <w:szCs w:val="22"/>
        </w:rPr>
        <w:t xml:space="preserve">Hume City Council – Health and Wellbeing Plan </w:t>
      </w:r>
    </w:p>
    <w:p w14:paraId="78E9B47E" w14:textId="066178CE" w:rsidR="1A9D9B70" w:rsidRPr="00B91C33" w:rsidRDefault="00862DC3" w:rsidP="74EA8778">
      <w:pPr>
        <w:spacing w:after="120"/>
        <w:rPr>
          <w:rFonts w:ascii="Arial" w:hAnsi="Arial" w:cs="Arial"/>
          <w:b/>
          <w:bCs/>
          <w:i/>
          <w:iCs/>
          <w:color w:val="4BACC6" w:themeColor="accent5"/>
          <w:sz w:val="22"/>
          <w:szCs w:val="22"/>
          <w:lang w:eastAsia="en-US"/>
        </w:rPr>
      </w:pPr>
      <w:r w:rsidRPr="00B91C33">
        <w:rPr>
          <w:rFonts w:ascii="Arial" w:eastAsia="Calibri" w:hAnsi="Arial" w:cs="Arial"/>
          <w:sz w:val="22"/>
          <w:szCs w:val="22"/>
        </w:rPr>
        <w:t xml:space="preserve">The </w:t>
      </w:r>
      <w:r w:rsidR="002170CB" w:rsidRPr="00B91C33">
        <w:rPr>
          <w:rFonts w:ascii="Arial" w:eastAsia="Calibri" w:hAnsi="Arial" w:cs="Arial"/>
          <w:sz w:val="22"/>
          <w:szCs w:val="22"/>
        </w:rPr>
        <w:t xml:space="preserve">Health and Wellbeing </w:t>
      </w:r>
      <w:r w:rsidRPr="00B91C33">
        <w:rPr>
          <w:rFonts w:ascii="Arial" w:eastAsia="Calibri" w:hAnsi="Arial" w:cs="Arial"/>
          <w:sz w:val="22"/>
          <w:szCs w:val="22"/>
        </w:rPr>
        <w:t xml:space="preserve">Plan </w:t>
      </w:r>
      <w:r w:rsidR="004D3157" w:rsidRPr="00B91C33">
        <w:rPr>
          <w:rFonts w:ascii="Arial" w:eastAsia="Calibri" w:hAnsi="Arial" w:cs="Arial"/>
          <w:sz w:val="22"/>
          <w:szCs w:val="22"/>
        </w:rPr>
        <w:t>c</w:t>
      </w:r>
      <w:r w:rsidR="04A093A6" w:rsidRPr="00B91C33">
        <w:rPr>
          <w:rFonts w:ascii="Arial" w:eastAsia="Calibri" w:hAnsi="Arial" w:cs="Arial"/>
          <w:sz w:val="22"/>
          <w:szCs w:val="22"/>
        </w:rPr>
        <w:t xml:space="preserve">ontains a strategic objective to enhance climate resilience of public places and spaces, </w:t>
      </w:r>
      <w:proofErr w:type="gramStart"/>
      <w:r w:rsidR="04A093A6" w:rsidRPr="00B91C33">
        <w:rPr>
          <w:rFonts w:ascii="Arial" w:eastAsia="Calibri" w:hAnsi="Arial" w:cs="Arial"/>
          <w:sz w:val="22"/>
          <w:szCs w:val="22"/>
        </w:rPr>
        <w:t>infrastructure</w:t>
      </w:r>
      <w:proofErr w:type="gramEnd"/>
      <w:r w:rsidR="04A093A6" w:rsidRPr="00B91C33">
        <w:rPr>
          <w:rFonts w:ascii="Arial" w:eastAsia="Calibri" w:hAnsi="Arial" w:cs="Arial"/>
          <w:sz w:val="22"/>
          <w:szCs w:val="22"/>
        </w:rPr>
        <w:t xml:space="preserve"> and private housing stock. The </w:t>
      </w:r>
      <w:r w:rsidR="006B3025" w:rsidRPr="00B91C33">
        <w:rPr>
          <w:rFonts w:ascii="Arial" w:eastAsia="Calibri" w:hAnsi="Arial" w:cs="Arial"/>
          <w:sz w:val="22"/>
          <w:szCs w:val="22"/>
        </w:rPr>
        <w:t>Plan</w:t>
      </w:r>
      <w:r w:rsidR="04A093A6" w:rsidRPr="00B91C33">
        <w:rPr>
          <w:rFonts w:ascii="Arial" w:eastAsia="Calibri" w:hAnsi="Arial" w:cs="Arial"/>
          <w:sz w:val="22"/>
          <w:szCs w:val="22"/>
        </w:rPr>
        <w:t xml:space="preserve"> acknowledges the impacts of climate change on the Hume community, in particular vulnerable groups.</w:t>
      </w:r>
    </w:p>
    <w:p w14:paraId="210B5449" w14:textId="0768AA39" w:rsidR="00FC3292" w:rsidRPr="00B91C33" w:rsidRDefault="2472AEA4" w:rsidP="74EA8778">
      <w:pPr>
        <w:spacing w:after="120"/>
        <w:rPr>
          <w:rFonts w:ascii="Arial" w:eastAsia="Calibri" w:hAnsi="Arial" w:cs="Arial"/>
          <w:sz w:val="22"/>
          <w:szCs w:val="22"/>
        </w:rPr>
      </w:pPr>
      <w:r w:rsidRPr="00B91C33">
        <w:rPr>
          <w:rFonts w:ascii="Arial" w:eastAsia="Calibri" w:hAnsi="Arial" w:cs="Arial"/>
          <w:b/>
          <w:bCs/>
          <w:sz w:val="22"/>
          <w:szCs w:val="22"/>
        </w:rPr>
        <w:t>Housing Diversity Strategy</w:t>
      </w:r>
    </w:p>
    <w:p w14:paraId="642A74C7" w14:textId="570D6ED7" w:rsidR="2472AEA4" w:rsidRPr="00B91C33" w:rsidRDefault="00FC3292" w:rsidP="74EA8778">
      <w:pPr>
        <w:spacing w:after="120"/>
        <w:rPr>
          <w:rFonts w:ascii="Arial" w:eastAsia="Calibri" w:hAnsi="Arial" w:cs="Arial"/>
          <w:b/>
          <w:bCs/>
          <w:sz w:val="22"/>
          <w:szCs w:val="22"/>
        </w:rPr>
      </w:pPr>
      <w:r w:rsidRPr="00B91C33">
        <w:rPr>
          <w:rFonts w:ascii="Arial" w:eastAsia="Calibri" w:hAnsi="Arial" w:cs="Arial"/>
          <w:sz w:val="22"/>
          <w:szCs w:val="22"/>
        </w:rPr>
        <w:t>The Housing Diversity Strategy c</w:t>
      </w:r>
      <w:r w:rsidR="006B3025" w:rsidRPr="00B91C33">
        <w:rPr>
          <w:rFonts w:ascii="Arial" w:eastAsia="Calibri" w:hAnsi="Arial" w:cs="Arial"/>
          <w:sz w:val="22"/>
          <w:szCs w:val="22"/>
        </w:rPr>
        <w:t xml:space="preserve">ontains </w:t>
      </w:r>
      <w:r w:rsidR="004A06C6" w:rsidRPr="00B91C33">
        <w:rPr>
          <w:rFonts w:ascii="Arial" w:eastAsia="Calibri" w:hAnsi="Arial" w:cs="Arial"/>
          <w:sz w:val="22"/>
          <w:szCs w:val="22"/>
        </w:rPr>
        <w:t xml:space="preserve">an objective </w:t>
      </w:r>
      <w:r w:rsidR="003A7855" w:rsidRPr="00B91C33">
        <w:rPr>
          <w:rFonts w:ascii="Arial" w:eastAsia="Calibri" w:hAnsi="Arial" w:cs="Arial"/>
          <w:sz w:val="22"/>
          <w:szCs w:val="22"/>
        </w:rPr>
        <w:t>for the introduction of an ESD policy into the Hume Planning Scheme.</w:t>
      </w:r>
      <w:r w:rsidR="003A7855" w:rsidRPr="00B91C33">
        <w:rPr>
          <w:rFonts w:ascii="Arial" w:eastAsia="Calibri" w:hAnsi="Arial" w:cs="Arial"/>
          <w:b/>
          <w:bCs/>
          <w:sz w:val="22"/>
          <w:szCs w:val="22"/>
        </w:rPr>
        <w:t xml:space="preserve"> </w:t>
      </w:r>
    </w:p>
    <w:p w14:paraId="0A232956" w14:textId="05BD3C1A" w:rsidR="00FC3292" w:rsidRPr="00B91C33" w:rsidRDefault="2472AEA4" w:rsidP="74EA8778">
      <w:pPr>
        <w:spacing w:after="120"/>
        <w:rPr>
          <w:rFonts w:ascii="Arial" w:eastAsia="Calibri" w:hAnsi="Arial" w:cs="Arial"/>
          <w:b/>
          <w:bCs/>
          <w:sz w:val="22"/>
          <w:szCs w:val="22"/>
        </w:rPr>
      </w:pPr>
      <w:r w:rsidRPr="00B91C33">
        <w:rPr>
          <w:rFonts w:ascii="Arial" w:eastAsia="Calibri" w:hAnsi="Arial" w:cs="Arial"/>
          <w:b/>
          <w:bCs/>
          <w:sz w:val="22"/>
          <w:szCs w:val="22"/>
        </w:rPr>
        <w:t>Pathways to Sustainability</w:t>
      </w:r>
      <w:r w:rsidR="3F6B7BB1" w:rsidRPr="00B91C33">
        <w:rPr>
          <w:rFonts w:ascii="Arial" w:eastAsia="Calibri" w:hAnsi="Arial" w:cs="Arial"/>
          <w:b/>
          <w:bCs/>
          <w:sz w:val="22"/>
          <w:szCs w:val="22"/>
        </w:rPr>
        <w:t xml:space="preserve"> </w:t>
      </w:r>
    </w:p>
    <w:p w14:paraId="19B78945" w14:textId="39A22991" w:rsidR="2472AEA4" w:rsidRPr="00B91C33" w:rsidRDefault="3F6B7BB1" w:rsidP="74EA8778">
      <w:pPr>
        <w:spacing w:after="120"/>
        <w:rPr>
          <w:rFonts w:ascii="Arial" w:eastAsia="Calibri" w:hAnsi="Arial" w:cs="Arial"/>
          <w:b/>
          <w:sz w:val="22"/>
          <w:szCs w:val="22"/>
        </w:rPr>
      </w:pPr>
      <w:r w:rsidRPr="00B91C33">
        <w:rPr>
          <w:rFonts w:ascii="Arial" w:eastAsia="Calibri" w:hAnsi="Arial" w:cs="Arial"/>
          <w:sz w:val="22"/>
          <w:szCs w:val="22"/>
        </w:rPr>
        <w:t xml:space="preserve">Pathway 4 </w:t>
      </w:r>
      <w:r w:rsidR="00FC3292" w:rsidRPr="00B91C33">
        <w:rPr>
          <w:rFonts w:ascii="Arial" w:eastAsia="Calibri" w:hAnsi="Arial" w:cs="Arial"/>
          <w:sz w:val="22"/>
          <w:szCs w:val="22"/>
        </w:rPr>
        <w:t xml:space="preserve">in Pathways to Sustainability </w:t>
      </w:r>
      <w:r w:rsidRPr="00B91C33">
        <w:rPr>
          <w:rFonts w:ascii="Arial" w:eastAsia="Calibri" w:hAnsi="Arial" w:cs="Arial"/>
          <w:sz w:val="22"/>
          <w:szCs w:val="22"/>
        </w:rPr>
        <w:t xml:space="preserve">is to create sustainable places. </w:t>
      </w:r>
      <w:r w:rsidR="0BDF9561" w:rsidRPr="00B91C33">
        <w:rPr>
          <w:rFonts w:ascii="Arial" w:eastAsia="Calibri" w:hAnsi="Arial" w:cs="Arial"/>
          <w:sz w:val="22"/>
          <w:szCs w:val="22"/>
        </w:rPr>
        <w:t xml:space="preserve">Pathways to </w:t>
      </w:r>
      <w:r w:rsidR="00FC3292" w:rsidRPr="00B91C33">
        <w:rPr>
          <w:rFonts w:ascii="Arial" w:eastAsia="Calibri" w:hAnsi="Arial" w:cs="Arial"/>
          <w:sz w:val="22"/>
          <w:szCs w:val="22"/>
        </w:rPr>
        <w:t>S</w:t>
      </w:r>
      <w:r w:rsidR="0BDF9561" w:rsidRPr="00B91C33">
        <w:rPr>
          <w:rFonts w:ascii="Arial" w:eastAsia="Calibri" w:hAnsi="Arial" w:cs="Arial"/>
          <w:sz w:val="22"/>
          <w:szCs w:val="22"/>
        </w:rPr>
        <w:t>ustainability d</w:t>
      </w:r>
      <w:r w:rsidR="1485677D" w:rsidRPr="00B91C33">
        <w:rPr>
          <w:rFonts w:ascii="Arial" w:eastAsia="Calibri" w:hAnsi="Arial" w:cs="Arial"/>
          <w:sz w:val="22"/>
          <w:szCs w:val="22"/>
        </w:rPr>
        <w:t>efines what a sustainable Hume will look like which includes</w:t>
      </w:r>
      <w:r w:rsidR="113F7A59" w:rsidRPr="00B91C33">
        <w:rPr>
          <w:rFonts w:ascii="Arial" w:eastAsia="Calibri" w:hAnsi="Arial" w:cs="Arial"/>
          <w:sz w:val="22"/>
          <w:szCs w:val="22"/>
        </w:rPr>
        <w:t>:</w:t>
      </w:r>
    </w:p>
    <w:p w14:paraId="19FEEE30" w14:textId="4952789F" w:rsidR="113F7A59" w:rsidRPr="00B91C33" w:rsidRDefault="113F7A59" w:rsidP="00BF1584">
      <w:pPr>
        <w:pStyle w:val="ListParagraph"/>
        <w:numPr>
          <w:ilvl w:val="0"/>
          <w:numId w:val="35"/>
        </w:numPr>
        <w:spacing w:after="120"/>
        <w:rPr>
          <w:rFonts w:ascii="Arial" w:eastAsia="Calibri" w:hAnsi="Arial" w:cs="Arial"/>
          <w:b w:val="0"/>
          <w:bCs/>
          <w:sz w:val="22"/>
          <w:szCs w:val="22"/>
        </w:rPr>
      </w:pPr>
      <w:r w:rsidRPr="00B91C33">
        <w:rPr>
          <w:rFonts w:ascii="Arial" w:eastAsia="Calibri" w:hAnsi="Arial" w:cs="Arial"/>
          <w:b w:val="0"/>
          <w:bCs/>
          <w:sz w:val="22"/>
          <w:szCs w:val="22"/>
        </w:rPr>
        <w:t>D</w:t>
      </w:r>
      <w:r w:rsidR="1485677D" w:rsidRPr="00B91C33">
        <w:rPr>
          <w:rFonts w:ascii="Arial" w:eastAsia="Calibri" w:hAnsi="Arial" w:cs="Arial"/>
          <w:b w:val="0"/>
          <w:bCs/>
          <w:sz w:val="22"/>
          <w:szCs w:val="22"/>
        </w:rPr>
        <w:t xml:space="preserve">evelopers follow best practice ESD principles as business as usual. </w:t>
      </w:r>
    </w:p>
    <w:p w14:paraId="084CA255" w14:textId="329899B5" w:rsidR="1485677D" w:rsidRPr="00B91C33" w:rsidRDefault="1485677D" w:rsidP="00BF1584">
      <w:pPr>
        <w:pStyle w:val="ListParagraph"/>
        <w:numPr>
          <w:ilvl w:val="0"/>
          <w:numId w:val="35"/>
        </w:numPr>
        <w:spacing w:after="120"/>
        <w:rPr>
          <w:rFonts w:ascii="Arial" w:eastAsia="Calibri" w:hAnsi="Arial" w:cs="Arial"/>
          <w:b w:val="0"/>
          <w:bCs/>
          <w:sz w:val="22"/>
          <w:szCs w:val="22"/>
        </w:rPr>
      </w:pPr>
      <w:r w:rsidRPr="00B91C33">
        <w:rPr>
          <w:rFonts w:ascii="Arial" w:eastAsia="Calibri" w:hAnsi="Arial" w:cs="Arial"/>
          <w:b w:val="0"/>
          <w:bCs/>
          <w:sz w:val="22"/>
          <w:szCs w:val="22"/>
        </w:rPr>
        <w:t xml:space="preserve">The community (particularly people vulnerable to climate change) is well supported to increase the energy and water efficiency, the comfort and </w:t>
      </w:r>
      <w:r w:rsidR="00627B72" w:rsidRPr="00B91C33">
        <w:rPr>
          <w:rFonts w:ascii="Arial" w:eastAsia="Calibri" w:hAnsi="Arial" w:cs="Arial"/>
          <w:b w:val="0"/>
          <w:bCs/>
          <w:sz w:val="22"/>
          <w:szCs w:val="22"/>
        </w:rPr>
        <w:t>weatherproofing</w:t>
      </w:r>
      <w:r w:rsidRPr="00B91C33">
        <w:rPr>
          <w:rFonts w:ascii="Arial" w:eastAsia="Calibri" w:hAnsi="Arial" w:cs="Arial"/>
          <w:b w:val="0"/>
          <w:bCs/>
          <w:sz w:val="22"/>
          <w:szCs w:val="22"/>
        </w:rPr>
        <w:t xml:space="preserve"> of their homes. </w:t>
      </w:r>
    </w:p>
    <w:p w14:paraId="4BFBB35A" w14:textId="2CB04212" w:rsidR="1485677D" w:rsidRPr="00B91C33" w:rsidRDefault="1485677D" w:rsidP="00BF1584">
      <w:pPr>
        <w:pStyle w:val="ListParagraph"/>
        <w:numPr>
          <w:ilvl w:val="0"/>
          <w:numId w:val="35"/>
        </w:numPr>
        <w:spacing w:after="120"/>
        <w:rPr>
          <w:rFonts w:ascii="Arial" w:eastAsia="Calibri" w:hAnsi="Arial" w:cs="Arial"/>
          <w:b w:val="0"/>
          <w:bCs/>
          <w:sz w:val="22"/>
          <w:szCs w:val="22"/>
        </w:rPr>
      </w:pPr>
      <w:r w:rsidRPr="00B91C33">
        <w:rPr>
          <w:rFonts w:ascii="Arial" w:eastAsia="Calibri" w:hAnsi="Arial" w:cs="Arial"/>
          <w:b w:val="0"/>
          <w:bCs/>
          <w:sz w:val="22"/>
          <w:szCs w:val="22"/>
        </w:rPr>
        <w:t xml:space="preserve">Planning laws and guidance support development that reduce environmental impacts, encourages sustainable </w:t>
      </w:r>
      <w:proofErr w:type="gramStart"/>
      <w:r w:rsidRPr="00B91C33">
        <w:rPr>
          <w:rFonts w:ascii="Arial" w:eastAsia="Calibri" w:hAnsi="Arial" w:cs="Arial"/>
          <w:b w:val="0"/>
          <w:bCs/>
          <w:sz w:val="22"/>
          <w:szCs w:val="22"/>
        </w:rPr>
        <w:t>living</w:t>
      </w:r>
      <w:proofErr w:type="gramEnd"/>
      <w:r w:rsidRPr="00B91C33">
        <w:rPr>
          <w:rFonts w:ascii="Arial" w:eastAsia="Calibri" w:hAnsi="Arial" w:cs="Arial"/>
          <w:b w:val="0"/>
          <w:bCs/>
          <w:sz w:val="22"/>
          <w:szCs w:val="22"/>
        </w:rPr>
        <w:t xml:space="preserve"> and improves comfort and liveability for inhabitants. </w:t>
      </w:r>
    </w:p>
    <w:p w14:paraId="459C3610" w14:textId="3E37A998" w:rsidR="1485677D" w:rsidRPr="00B91C33" w:rsidRDefault="008F624B" w:rsidP="74EA8778">
      <w:pPr>
        <w:spacing w:after="120"/>
        <w:rPr>
          <w:rFonts w:ascii="Arial" w:eastAsia="Calibri" w:hAnsi="Arial" w:cs="Arial"/>
          <w:b/>
          <w:bCs/>
          <w:sz w:val="22"/>
          <w:szCs w:val="22"/>
        </w:rPr>
      </w:pPr>
      <w:r w:rsidRPr="00B91C33">
        <w:rPr>
          <w:rFonts w:ascii="Arial" w:eastAsia="Calibri" w:hAnsi="Arial" w:cs="Arial"/>
          <w:sz w:val="22"/>
          <w:szCs w:val="22"/>
        </w:rPr>
        <w:t>Pathways to Sustainability s</w:t>
      </w:r>
      <w:r w:rsidR="1485677D" w:rsidRPr="00B91C33">
        <w:rPr>
          <w:rFonts w:ascii="Arial" w:eastAsia="Calibri" w:hAnsi="Arial" w:cs="Arial"/>
          <w:sz w:val="22"/>
          <w:szCs w:val="22"/>
        </w:rPr>
        <w:t xml:space="preserve">tates that Council’s role </w:t>
      </w:r>
      <w:r w:rsidR="00BF1584" w:rsidRPr="00B91C33">
        <w:rPr>
          <w:rFonts w:ascii="Arial" w:eastAsia="Calibri" w:hAnsi="Arial" w:cs="Arial"/>
          <w:sz w:val="22"/>
          <w:szCs w:val="22"/>
        </w:rPr>
        <w:t>includes:</w:t>
      </w:r>
    </w:p>
    <w:p w14:paraId="63855822" w14:textId="39D3920C" w:rsidR="1485677D" w:rsidRPr="00B91C33" w:rsidRDefault="1485677D" w:rsidP="00BF1584">
      <w:pPr>
        <w:pStyle w:val="ListParagraph"/>
        <w:numPr>
          <w:ilvl w:val="0"/>
          <w:numId w:val="36"/>
        </w:numPr>
        <w:spacing w:after="120"/>
        <w:rPr>
          <w:rFonts w:ascii="Arial" w:eastAsia="Calibri" w:hAnsi="Arial" w:cs="Arial"/>
          <w:b w:val="0"/>
          <w:bCs/>
          <w:sz w:val="22"/>
          <w:szCs w:val="22"/>
        </w:rPr>
      </w:pPr>
      <w:r w:rsidRPr="00B91C33">
        <w:rPr>
          <w:rFonts w:ascii="Arial" w:eastAsia="Calibri" w:hAnsi="Arial" w:cs="Arial"/>
          <w:b w:val="0"/>
          <w:bCs/>
          <w:sz w:val="22"/>
          <w:szCs w:val="22"/>
        </w:rPr>
        <w:lastRenderedPageBreak/>
        <w:t xml:space="preserve">Demonstrate: effective use of planning mechanisms to facilitate ESD, sustainability and climate resilience principles via strategic planning documents, subdivision approvals and planning permit applications. </w:t>
      </w:r>
    </w:p>
    <w:p w14:paraId="31626735" w14:textId="30C7F94F" w:rsidR="0021689B" w:rsidRPr="00B91C33" w:rsidRDefault="1485677D" w:rsidP="74EA8778">
      <w:pPr>
        <w:pStyle w:val="ListParagraph"/>
        <w:numPr>
          <w:ilvl w:val="0"/>
          <w:numId w:val="36"/>
        </w:numPr>
        <w:spacing w:after="120"/>
        <w:rPr>
          <w:rFonts w:ascii="Arial" w:eastAsia="Calibri" w:hAnsi="Arial" w:cs="Arial"/>
          <w:b w:val="0"/>
          <w:bCs/>
          <w:sz w:val="22"/>
          <w:szCs w:val="22"/>
        </w:rPr>
      </w:pPr>
      <w:r w:rsidRPr="00B91C33">
        <w:rPr>
          <w:rFonts w:ascii="Arial" w:eastAsia="Calibri" w:hAnsi="Arial" w:cs="Arial"/>
          <w:b w:val="0"/>
          <w:bCs/>
          <w:sz w:val="22"/>
          <w:szCs w:val="22"/>
        </w:rPr>
        <w:t>Advocate: for improvements to planning legislation that support ESD, sustainability and climate resilience principles and practice</w:t>
      </w:r>
    </w:p>
    <w:p w14:paraId="47A49309" w14:textId="643F8588" w:rsidR="008F624B" w:rsidRPr="00B91C33" w:rsidRDefault="2472AEA4" w:rsidP="74EA8778">
      <w:pPr>
        <w:spacing w:after="120"/>
        <w:rPr>
          <w:rFonts w:ascii="Arial" w:eastAsia="Calibri" w:hAnsi="Arial" w:cs="Arial"/>
          <w:b/>
          <w:bCs/>
          <w:sz w:val="22"/>
          <w:szCs w:val="22"/>
        </w:rPr>
      </w:pPr>
      <w:r w:rsidRPr="00B91C33">
        <w:rPr>
          <w:rFonts w:ascii="Arial" w:eastAsia="Calibri" w:hAnsi="Arial" w:cs="Arial"/>
          <w:b/>
          <w:bCs/>
          <w:sz w:val="22"/>
          <w:szCs w:val="22"/>
        </w:rPr>
        <w:t xml:space="preserve">Climate Change </w:t>
      </w:r>
      <w:r w:rsidR="09BC772E" w:rsidRPr="00B91C33">
        <w:rPr>
          <w:rFonts w:ascii="Arial" w:eastAsia="Calibri" w:hAnsi="Arial" w:cs="Arial"/>
          <w:b/>
          <w:bCs/>
          <w:sz w:val="22"/>
          <w:szCs w:val="22"/>
        </w:rPr>
        <w:t>Adaptation</w:t>
      </w:r>
      <w:r w:rsidRPr="00B91C33">
        <w:rPr>
          <w:rFonts w:ascii="Arial" w:eastAsia="Calibri" w:hAnsi="Arial" w:cs="Arial"/>
          <w:b/>
          <w:bCs/>
          <w:sz w:val="22"/>
          <w:szCs w:val="22"/>
        </w:rPr>
        <w:t xml:space="preserve"> Plan</w:t>
      </w:r>
      <w:r w:rsidR="446FBB0B" w:rsidRPr="00B91C33">
        <w:rPr>
          <w:rFonts w:ascii="Arial" w:eastAsia="Calibri" w:hAnsi="Arial" w:cs="Arial"/>
          <w:b/>
          <w:bCs/>
          <w:sz w:val="22"/>
          <w:szCs w:val="22"/>
        </w:rPr>
        <w:t xml:space="preserve"> </w:t>
      </w:r>
    </w:p>
    <w:p w14:paraId="42C9EB44" w14:textId="7871FA84" w:rsidR="2472AEA4" w:rsidRPr="00B91C33" w:rsidRDefault="00862DC3" w:rsidP="74EA8778">
      <w:pPr>
        <w:spacing w:after="120"/>
        <w:rPr>
          <w:rFonts w:ascii="Arial" w:eastAsia="Calibri" w:hAnsi="Arial" w:cs="Arial"/>
          <w:b/>
          <w:bCs/>
          <w:sz w:val="22"/>
          <w:szCs w:val="22"/>
        </w:rPr>
      </w:pPr>
      <w:r w:rsidRPr="00B91C33">
        <w:rPr>
          <w:rFonts w:ascii="Arial" w:eastAsia="Calibri" w:hAnsi="Arial" w:cs="Arial"/>
          <w:sz w:val="22"/>
          <w:szCs w:val="22"/>
        </w:rPr>
        <w:t xml:space="preserve">The </w:t>
      </w:r>
      <w:r w:rsidR="002170CB" w:rsidRPr="00B91C33">
        <w:rPr>
          <w:rFonts w:ascii="Arial" w:eastAsia="Calibri" w:hAnsi="Arial" w:cs="Arial"/>
          <w:sz w:val="22"/>
          <w:szCs w:val="22"/>
        </w:rPr>
        <w:t xml:space="preserve">Climate Change Adaptation </w:t>
      </w:r>
      <w:r w:rsidRPr="00B91C33">
        <w:rPr>
          <w:rFonts w:ascii="Arial" w:eastAsia="Calibri" w:hAnsi="Arial" w:cs="Arial"/>
          <w:sz w:val="22"/>
          <w:szCs w:val="22"/>
        </w:rPr>
        <w:t xml:space="preserve">Plan </w:t>
      </w:r>
      <w:r w:rsidR="00B7640D" w:rsidRPr="00B91C33">
        <w:rPr>
          <w:rFonts w:ascii="Arial" w:eastAsia="Calibri" w:hAnsi="Arial" w:cs="Arial"/>
          <w:sz w:val="22"/>
          <w:szCs w:val="22"/>
        </w:rPr>
        <w:t>c</w:t>
      </w:r>
      <w:r w:rsidR="7D64EA9A" w:rsidRPr="00B91C33">
        <w:rPr>
          <w:rFonts w:ascii="Arial" w:eastAsia="Calibri" w:hAnsi="Arial" w:cs="Arial"/>
          <w:sz w:val="22"/>
          <w:szCs w:val="22"/>
        </w:rPr>
        <w:t>ontains the p</w:t>
      </w:r>
      <w:r w:rsidR="446FBB0B" w:rsidRPr="00B91C33">
        <w:rPr>
          <w:rFonts w:ascii="Arial" w:eastAsia="Calibri" w:hAnsi="Arial" w:cs="Arial"/>
          <w:sz w:val="22"/>
          <w:szCs w:val="22"/>
        </w:rPr>
        <w:t xml:space="preserve">riority </w:t>
      </w:r>
      <w:r w:rsidR="018723BD" w:rsidRPr="00B91C33">
        <w:rPr>
          <w:rFonts w:ascii="Arial" w:eastAsia="Calibri" w:hAnsi="Arial" w:cs="Arial"/>
          <w:sz w:val="22"/>
          <w:szCs w:val="22"/>
        </w:rPr>
        <w:t>a</w:t>
      </w:r>
      <w:r w:rsidR="446FBB0B" w:rsidRPr="00B91C33">
        <w:rPr>
          <w:rFonts w:ascii="Arial" w:eastAsia="Calibri" w:hAnsi="Arial" w:cs="Arial"/>
          <w:sz w:val="22"/>
          <w:szCs w:val="22"/>
        </w:rPr>
        <w:t xml:space="preserve">daption </w:t>
      </w:r>
      <w:r w:rsidR="2DA91F9F" w:rsidRPr="00B91C33">
        <w:rPr>
          <w:rFonts w:ascii="Arial" w:eastAsia="Calibri" w:hAnsi="Arial" w:cs="Arial"/>
          <w:sz w:val="22"/>
          <w:szCs w:val="22"/>
        </w:rPr>
        <w:t>t</w:t>
      </w:r>
      <w:r w:rsidR="446FBB0B" w:rsidRPr="00B91C33">
        <w:rPr>
          <w:rFonts w:ascii="Arial" w:eastAsia="Calibri" w:hAnsi="Arial" w:cs="Arial"/>
          <w:sz w:val="22"/>
          <w:szCs w:val="22"/>
        </w:rPr>
        <w:t>heme</w:t>
      </w:r>
      <w:r w:rsidR="446FBB0B" w:rsidRPr="00B91C33">
        <w:rPr>
          <w:rFonts w:ascii="Arial" w:eastAsia="Calibri" w:hAnsi="Arial" w:cs="Arial"/>
          <w:b/>
          <w:bCs/>
          <w:sz w:val="22"/>
          <w:szCs w:val="22"/>
        </w:rPr>
        <w:t xml:space="preserve"> </w:t>
      </w:r>
      <w:r w:rsidR="008B67A6" w:rsidRPr="00B91C33">
        <w:rPr>
          <w:rFonts w:ascii="Arial" w:eastAsia="Calibri" w:hAnsi="Arial" w:cs="Arial"/>
          <w:sz w:val="22"/>
          <w:szCs w:val="22"/>
        </w:rPr>
        <w:t xml:space="preserve">for </w:t>
      </w:r>
      <w:r w:rsidR="00DF79FE" w:rsidRPr="00B91C33">
        <w:rPr>
          <w:rFonts w:ascii="Arial" w:eastAsia="Calibri" w:hAnsi="Arial" w:cs="Arial"/>
          <w:sz w:val="22"/>
          <w:szCs w:val="22"/>
        </w:rPr>
        <w:t>Council action</w:t>
      </w:r>
      <w:r w:rsidR="00DF79FE" w:rsidRPr="00B91C33">
        <w:rPr>
          <w:rFonts w:ascii="Arial" w:eastAsia="Calibri" w:hAnsi="Arial" w:cs="Arial"/>
          <w:b/>
          <w:bCs/>
          <w:sz w:val="22"/>
          <w:szCs w:val="22"/>
        </w:rPr>
        <w:t xml:space="preserve"> </w:t>
      </w:r>
      <w:r w:rsidR="446FBB0B" w:rsidRPr="00B91C33">
        <w:rPr>
          <w:rFonts w:ascii="Arial" w:eastAsia="Calibri" w:hAnsi="Arial" w:cs="Arial"/>
          <w:b/>
          <w:bCs/>
          <w:sz w:val="22"/>
          <w:szCs w:val="22"/>
        </w:rPr>
        <w:t>-</w:t>
      </w:r>
      <w:r w:rsidR="446FBB0B" w:rsidRPr="00B91C33">
        <w:rPr>
          <w:rFonts w:ascii="Arial" w:eastAsia="Calibri" w:hAnsi="Arial" w:cs="Arial"/>
          <w:sz w:val="22"/>
          <w:szCs w:val="22"/>
        </w:rPr>
        <w:t>Planning for Future Communities - Risks that current housing stock and planned housing, public spaces and new developments were not well suited for future climatic conditions and extreme weather events.</w:t>
      </w:r>
    </w:p>
    <w:p w14:paraId="08C5F384" w14:textId="73F292E9" w:rsidR="00911A62" w:rsidRPr="00B91C33" w:rsidRDefault="3B9B09DE" w:rsidP="74EA8778">
      <w:pPr>
        <w:spacing w:after="120"/>
        <w:rPr>
          <w:rFonts w:ascii="Arial" w:eastAsia="Calibri" w:hAnsi="Arial" w:cs="Arial"/>
          <w:b/>
          <w:bCs/>
          <w:sz w:val="22"/>
          <w:szCs w:val="22"/>
        </w:rPr>
      </w:pPr>
      <w:r w:rsidRPr="00B91C33">
        <w:rPr>
          <w:rFonts w:ascii="Arial" w:eastAsia="Calibri" w:hAnsi="Arial" w:cs="Arial"/>
          <w:b/>
          <w:bCs/>
          <w:sz w:val="22"/>
          <w:szCs w:val="22"/>
        </w:rPr>
        <w:t>Integrated Water Management Plan</w:t>
      </w:r>
      <w:r w:rsidR="719B770B" w:rsidRPr="00B91C33">
        <w:rPr>
          <w:rFonts w:ascii="Arial" w:eastAsia="Calibri" w:hAnsi="Arial" w:cs="Arial"/>
          <w:b/>
          <w:bCs/>
          <w:sz w:val="22"/>
          <w:szCs w:val="22"/>
        </w:rPr>
        <w:t xml:space="preserve"> 2020-2025</w:t>
      </w:r>
    </w:p>
    <w:p w14:paraId="6A08F0C3" w14:textId="024D856B" w:rsidR="2F4B67ED" w:rsidRPr="00B91C33" w:rsidRDefault="00862DC3" w:rsidP="74EA8778">
      <w:pPr>
        <w:spacing w:after="120"/>
        <w:rPr>
          <w:rFonts w:ascii="Arial" w:eastAsia="Calibri" w:hAnsi="Arial" w:cs="Arial"/>
          <w:sz w:val="22"/>
          <w:szCs w:val="22"/>
        </w:rPr>
      </w:pPr>
      <w:r w:rsidRPr="00B91C33">
        <w:rPr>
          <w:rFonts w:ascii="Arial" w:eastAsia="Calibri" w:hAnsi="Arial" w:cs="Arial"/>
          <w:sz w:val="22"/>
          <w:szCs w:val="22"/>
        </w:rPr>
        <w:t xml:space="preserve">The </w:t>
      </w:r>
      <w:r w:rsidR="002170CB" w:rsidRPr="00B91C33">
        <w:rPr>
          <w:rFonts w:ascii="Arial" w:eastAsia="Calibri" w:hAnsi="Arial" w:cs="Arial"/>
          <w:sz w:val="22"/>
          <w:szCs w:val="22"/>
        </w:rPr>
        <w:t>Integrated Water Management Plan</w:t>
      </w:r>
      <w:r w:rsidRPr="00B91C33">
        <w:rPr>
          <w:rFonts w:ascii="Arial" w:eastAsia="Calibri" w:hAnsi="Arial" w:cs="Arial"/>
          <w:sz w:val="22"/>
          <w:szCs w:val="22"/>
        </w:rPr>
        <w:t xml:space="preserve"> i</w:t>
      </w:r>
      <w:r w:rsidR="4AFF9E1D" w:rsidRPr="00B91C33">
        <w:rPr>
          <w:rFonts w:ascii="Arial" w:eastAsia="Calibri" w:hAnsi="Arial" w:cs="Arial"/>
          <w:sz w:val="22"/>
          <w:szCs w:val="22"/>
        </w:rPr>
        <w:t>ncludes</w:t>
      </w:r>
      <w:r w:rsidR="3CB38A79" w:rsidRPr="00B91C33">
        <w:rPr>
          <w:rFonts w:ascii="Arial" w:eastAsia="Calibri" w:hAnsi="Arial" w:cs="Arial"/>
          <w:sz w:val="22"/>
          <w:szCs w:val="22"/>
        </w:rPr>
        <w:t xml:space="preserve"> a target that all planning permit applications are compliant with urban stormwater </w:t>
      </w:r>
      <w:r w:rsidR="242E510F" w:rsidRPr="00B91C33">
        <w:rPr>
          <w:rFonts w:ascii="Arial" w:eastAsia="Calibri" w:hAnsi="Arial" w:cs="Arial"/>
          <w:sz w:val="22"/>
          <w:szCs w:val="22"/>
        </w:rPr>
        <w:t>planning</w:t>
      </w:r>
      <w:r w:rsidR="3CB38A79" w:rsidRPr="00B91C33">
        <w:rPr>
          <w:rFonts w:ascii="Arial" w:eastAsia="Calibri" w:hAnsi="Arial" w:cs="Arial"/>
          <w:sz w:val="22"/>
          <w:szCs w:val="22"/>
        </w:rPr>
        <w:t xml:space="preserve"> provisions at permit st</w:t>
      </w:r>
      <w:r w:rsidR="7A98E622" w:rsidRPr="00B91C33">
        <w:rPr>
          <w:rFonts w:ascii="Arial" w:eastAsia="Calibri" w:hAnsi="Arial" w:cs="Arial"/>
          <w:sz w:val="22"/>
          <w:szCs w:val="22"/>
        </w:rPr>
        <w:t>age</w:t>
      </w:r>
      <w:r w:rsidR="3CB38A79" w:rsidRPr="00B91C33">
        <w:rPr>
          <w:rFonts w:ascii="Arial" w:eastAsia="Calibri" w:hAnsi="Arial" w:cs="Arial"/>
          <w:sz w:val="22"/>
          <w:szCs w:val="22"/>
        </w:rPr>
        <w:t>.</w:t>
      </w:r>
      <w:r w:rsidR="0AD83820" w:rsidRPr="00B91C33">
        <w:rPr>
          <w:rFonts w:ascii="Arial" w:eastAsia="Calibri" w:hAnsi="Arial" w:cs="Arial"/>
          <w:sz w:val="22"/>
          <w:szCs w:val="22"/>
        </w:rPr>
        <w:t xml:space="preserve"> The application of the SDAPP framework will help statutory planning officers achieve this requirement. </w:t>
      </w:r>
      <w:r w:rsidR="3CB38A79" w:rsidRPr="00B91C33">
        <w:rPr>
          <w:rFonts w:ascii="Arial" w:eastAsia="Calibri" w:hAnsi="Arial" w:cs="Arial"/>
          <w:sz w:val="22"/>
          <w:szCs w:val="22"/>
        </w:rPr>
        <w:t xml:space="preserve"> </w:t>
      </w:r>
    </w:p>
    <w:p w14:paraId="5EA2327A" w14:textId="271BCA36" w:rsidR="00911A62" w:rsidRPr="00B91C33" w:rsidRDefault="008A0765" w:rsidP="008A0765">
      <w:pPr>
        <w:spacing w:after="120"/>
        <w:rPr>
          <w:rFonts w:ascii="Arial" w:eastAsia="Calibri" w:hAnsi="Arial" w:cs="Arial"/>
          <w:b/>
          <w:bCs/>
          <w:sz w:val="22"/>
          <w:szCs w:val="22"/>
        </w:rPr>
      </w:pPr>
      <w:r w:rsidRPr="00B91C33">
        <w:rPr>
          <w:rFonts w:ascii="Arial" w:eastAsia="Calibri" w:hAnsi="Arial" w:cs="Arial"/>
          <w:b/>
          <w:bCs/>
          <w:sz w:val="22"/>
          <w:szCs w:val="22"/>
        </w:rPr>
        <w:t xml:space="preserve">Municipal Strategic Statement (Clause 21 of the </w:t>
      </w:r>
      <w:r w:rsidR="00723850" w:rsidRPr="00B91C33">
        <w:rPr>
          <w:rFonts w:ascii="Arial" w:eastAsia="Calibri" w:hAnsi="Arial" w:cs="Arial"/>
          <w:b/>
          <w:bCs/>
          <w:sz w:val="22"/>
          <w:szCs w:val="22"/>
        </w:rPr>
        <w:t xml:space="preserve">Hume </w:t>
      </w:r>
      <w:r w:rsidRPr="00B91C33">
        <w:rPr>
          <w:rFonts w:ascii="Arial" w:eastAsia="Calibri" w:hAnsi="Arial" w:cs="Arial"/>
          <w:b/>
          <w:bCs/>
          <w:sz w:val="22"/>
          <w:szCs w:val="22"/>
        </w:rPr>
        <w:t>Planning Scheme)</w:t>
      </w:r>
    </w:p>
    <w:p w14:paraId="5DB18252" w14:textId="683A05C2" w:rsidR="00F24EEB" w:rsidRPr="00B91C33" w:rsidRDefault="00866963" w:rsidP="00911A62">
      <w:pPr>
        <w:spacing w:after="120"/>
        <w:rPr>
          <w:rFonts w:ascii="Arial" w:eastAsia="Calibri" w:hAnsi="Arial" w:cs="Arial"/>
          <w:sz w:val="22"/>
          <w:szCs w:val="22"/>
        </w:rPr>
      </w:pPr>
      <w:r w:rsidRPr="00B91C33">
        <w:rPr>
          <w:rFonts w:ascii="Arial" w:eastAsia="Calibri" w:hAnsi="Arial" w:cs="Arial"/>
          <w:sz w:val="22"/>
          <w:szCs w:val="22"/>
        </w:rPr>
        <w:t>Council’s MSS</w:t>
      </w:r>
      <w:r w:rsidR="008A0765" w:rsidRPr="00B91C33">
        <w:rPr>
          <w:rFonts w:ascii="Arial" w:eastAsia="Calibri" w:hAnsi="Arial" w:cs="Arial"/>
          <w:sz w:val="22"/>
          <w:szCs w:val="22"/>
        </w:rPr>
        <w:t xml:space="preserve"> includes </w:t>
      </w:r>
      <w:r w:rsidRPr="00B91C33">
        <w:rPr>
          <w:rFonts w:ascii="Arial" w:eastAsia="Calibri" w:hAnsi="Arial" w:cs="Arial"/>
          <w:sz w:val="22"/>
          <w:szCs w:val="22"/>
        </w:rPr>
        <w:t>Clause 21.04-2 – Environmentally Sustainable Design and Development</w:t>
      </w:r>
      <w:r w:rsidR="007573B7" w:rsidRPr="00B91C33">
        <w:rPr>
          <w:rFonts w:ascii="Arial" w:eastAsia="Calibri" w:hAnsi="Arial" w:cs="Arial"/>
          <w:sz w:val="22"/>
          <w:szCs w:val="22"/>
        </w:rPr>
        <w:t xml:space="preserve"> that o</w:t>
      </w:r>
      <w:r w:rsidRPr="00B91C33">
        <w:rPr>
          <w:rFonts w:ascii="Arial" w:eastAsia="Calibri" w:hAnsi="Arial" w:cs="Arial"/>
          <w:sz w:val="22"/>
          <w:szCs w:val="22"/>
        </w:rPr>
        <w:t>utline</w:t>
      </w:r>
      <w:r w:rsidR="00005DD3" w:rsidRPr="00B91C33">
        <w:rPr>
          <w:rFonts w:ascii="Arial" w:eastAsia="Calibri" w:hAnsi="Arial" w:cs="Arial"/>
          <w:sz w:val="22"/>
          <w:szCs w:val="22"/>
        </w:rPr>
        <w:t xml:space="preserve">s Council’s goals to </w:t>
      </w:r>
      <w:r w:rsidR="00EA2370" w:rsidRPr="00B91C33">
        <w:rPr>
          <w:rFonts w:ascii="Arial" w:eastAsia="Calibri" w:hAnsi="Arial" w:cs="Arial"/>
          <w:sz w:val="22"/>
          <w:szCs w:val="22"/>
        </w:rPr>
        <w:t>implement ESD outcomes as standard practice</w:t>
      </w:r>
      <w:r w:rsidR="00581996" w:rsidRPr="00B91C33">
        <w:rPr>
          <w:rFonts w:ascii="Arial" w:eastAsia="Calibri" w:hAnsi="Arial" w:cs="Arial"/>
          <w:sz w:val="22"/>
          <w:szCs w:val="22"/>
        </w:rPr>
        <w:t>.</w:t>
      </w:r>
    </w:p>
    <w:p w14:paraId="25F30AFF" w14:textId="0BE4A598" w:rsidR="00866963" w:rsidRPr="00B91C33" w:rsidRDefault="00581996" w:rsidP="00DB5B7F">
      <w:pPr>
        <w:spacing w:after="120"/>
        <w:rPr>
          <w:rFonts w:ascii="Arial" w:eastAsia="Calibri" w:hAnsi="Arial" w:cs="Arial"/>
          <w:i/>
        </w:rPr>
      </w:pPr>
      <w:r w:rsidRPr="00B91C33">
        <w:rPr>
          <w:rFonts w:ascii="Arial" w:eastAsia="Calibri" w:hAnsi="Arial" w:cs="Arial"/>
          <w:sz w:val="22"/>
          <w:szCs w:val="22"/>
        </w:rPr>
        <w:t xml:space="preserve">It includes an objective </w:t>
      </w:r>
      <w:r w:rsidR="00CF4FE9" w:rsidRPr="00B91C33">
        <w:rPr>
          <w:rFonts w:ascii="Arial" w:eastAsia="Calibri" w:hAnsi="Arial" w:cs="Arial"/>
          <w:sz w:val="22"/>
          <w:szCs w:val="22"/>
        </w:rPr>
        <w:t xml:space="preserve">to </w:t>
      </w:r>
      <w:r w:rsidR="00CF4FE9" w:rsidRPr="00B91C33">
        <w:rPr>
          <w:rFonts w:ascii="Arial" w:eastAsia="Calibri" w:hAnsi="Arial" w:cs="Arial"/>
          <w:i/>
          <w:sz w:val="22"/>
          <w:szCs w:val="22"/>
        </w:rPr>
        <w:t>“</w:t>
      </w:r>
      <w:r w:rsidR="00CF4FE9" w:rsidRPr="00B91C33">
        <w:rPr>
          <w:rFonts w:ascii="Arial" w:eastAsia="Calibri" w:hAnsi="Arial" w:cs="Arial"/>
          <w:i/>
        </w:rPr>
        <w:t>encourage environmentally sustainable design and development” and contains the following strategies:</w:t>
      </w:r>
    </w:p>
    <w:p w14:paraId="4B0BE5A4" w14:textId="17624BD2" w:rsidR="00F24EEB" w:rsidRPr="00B91C33" w:rsidRDefault="00F24EEB" w:rsidP="00DB5B7F">
      <w:pPr>
        <w:pStyle w:val="ListParagraph"/>
        <w:numPr>
          <w:ilvl w:val="0"/>
          <w:numId w:val="36"/>
        </w:numPr>
        <w:spacing w:after="120"/>
        <w:rPr>
          <w:rFonts w:ascii="Arial" w:eastAsia="Calibri" w:hAnsi="Arial" w:cs="Arial"/>
          <w:b w:val="0"/>
          <w:i/>
          <w:sz w:val="22"/>
          <w:szCs w:val="22"/>
        </w:rPr>
      </w:pPr>
      <w:r w:rsidRPr="00B91C33">
        <w:rPr>
          <w:rFonts w:ascii="Arial" w:eastAsia="Calibri" w:hAnsi="Arial" w:cs="Arial"/>
          <w:b w:val="0"/>
          <w:i/>
          <w:sz w:val="22"/>
          <w:szCs w:val="22"/>
        </w:rPr>
        <w:t>7.1</w:t>
      </w:r>
      <w:r w:rsidR="0010574F" w:rsidRPr="00B91C33">
        <w:rPr>
          <w:rFonts w:ascii="Arial" w:eastAsia="Calibri" w:hAnsi="Arial" w:cs="Arial"/>
          <w:b w:val="0"/>
          <w:i/>
          <w:sz w:val="22"/>
          <w:szCs w:val="22"/>
        </w:rPr>
        <w:t xml:space="preserve"> </w:t>
      </w:r>
      <w:r w:rsidRPr="00B91C33">
        <w:rPr>
          <w:rFonts w:ascii="Arial" w:eastAsia="Calibri" w:hAnsi="Arial" w:cs="Arial"/>
          <w:b w:val="0"/>
          <w:i/>
          <w:sz w:val="22"/>
          <w:szCs w:val="22"/>
        </w:rPr>
        <w:t>Ensure that Precinct Structure Plans, Development Plans, Structure Plans, Urban Design Frameworks</w:t>
      </w:r>
      <w:r w:rsidR="0010574F" w:rsidRPr="00B91C33">
        <w:rPr>
          <w:rFonts w:ascii="Arial" w:eastAsia="Calibri" w:hAnsi="Arial" w:cs="Arial"/>
          <w:b w:val="0"/>
          <w:i/>
          <w:sz w:val="22"/>
          <w:szCs w:val="22"/>
        </w:rPr>
        <w:t xml:space="preserve"> </w:t>
      </w:r>
      <w:r w:rsidRPr="00B91C33">
        <w:rPr>
          <w:rFonts w:ascii="Arial" w:eastAsia="Calibri" w:hAnsi="Arial" w:cs="Arial"/>
          <w:b w:val="0"/>
          <w:i/>
          <w:sz w:val="22"/>
          <w:szCs w:val="22"/>
        </w:rPr>
        <w:t>and Design Guidelines include environmentally sustainable design principles.</w:t>
      </w:r>
    </w:p>
    <w:p w14:paraId="2275B173" w14:textId="6A579C0E" w:rsidR="00F24EEB" w:rsidRPr="00B91C33" w:rsidRDefault="00F24EEB" w:rsidP="00DB5B7F">
      <w:pPr>
        <w:pStyle w:val="ListParagraph"/>
        <w:numPr>
          <w:ilvl w:val="0"/>
          <w:numId w:val="36"/>
        </w:numPr>
        <w:spacing w:after="120"/>
        <w:rPr>
          <w:rFonts w:ascii="Arial" w:eastAsia="Calibri" w:hAnsi="Arial" w:cs="Arial"/>
          <w:b w:val="0"/>
          <w:i/>
          <w:sz w:val="22"/>
          <w:szCs w:val="22"/>
        </w:rPr>
      </w:pPr>
      <w:r w:rsidRPr="00B91C33">
        <w:rPr>
          <w:rFonts w:ascii="Arial" w:eastAsia="Calibri" w:hAnsi="Arial" w:cs="Arial"/>
          <w:b w:val="0"/>
          <w:i/>
          <w:sz w:val="22"/>
          <w:szCs w:val="22"/>
        </w:rPr>
        <w:t>7.2</w:t>
      </w:r>
      <w:r w:rsidR="0010574F" w:rsidRPr="00B91C33">
        <w:rPr>
          <w:rFonts w:ascii="Arial" w:eastAsia="Calibri" w:hAnsi="Arial" w:cs="Arial"/>
          <w:b w:val="0"/>
          <w:i/>
          <w:sz w:val="22"/>
          <w:szCs w:val="22"/>
        </w:rPr>
        <w:t xml:space="preserve"> </w:t>
      </w:r>
      <w:r w:rsidRPr="00B91C33">
        <w:rPr>
          <w:rFonts w:ascii="Arial" w:eastAsia="Calibri" w:hAnsi="Arial" w:cs="Arial"/>
          <w:b w:val="0"/>
          <w:i/>
          <w:sz w:val="22"/>
          <w:szCs w:val="22"/>
        </w:rPr>
        <w:t>Support development that encompasses environmentally sustainable design principles and operating</w:t>
      </w:r>
      <w:r w:rsidR="0010574F" w:rsidRPr="00B91C33">
        <w:rPr>
          <w:rFonts w:ascii="Arial" w:eastAsia="Calibri" w:hAnsi="Arial" w:cs="Arial"/>
          <w:b w:val="0"/>
          <w:i/>
          <w:sz w:val="22"/>
          <w:szCs w:val="22"/>
        </w:rPr>
        <w:t xml:space="preserve"> </w:t>
      </w:r>
      <w:r w:rsidRPr="00B91C33">
        <w:rPr>
          <w:rFonts w:ascii="Arial" w:eastAsia="Calibri" w:hAnsi="Arial" w:cs="Arial"/>
          <w:b w:val="0"/>
          <w:i/>
          <w:sz w:val="22"/>
          <w:szCs w:val="22"/>
        </w:rPr>
        <w:t>practices.</w:t>
      </w:r>
    </w:p>
    <w:p w14:paraId="18255FB2" w14:textId="00C92E1B" w:rsidR="00F24EEB" w:rsidRPr="00B91C33" w:rsidRDefault="00F24EEB" w:rsidP="00DB5B7F">
      <w:pPr>
        <w:pStyle w:val="ListParagraph"/>
        <w:numPr>
          <w:ilvl w:val="0"/>
          <w:numId w:val="36"/>
        </w:numPr>
        <w:spacing w:after="120"/>
        <w:rPr>
          <w:rFonts w:ascii="Arial" w:eastAsia="Calibri" w:hAnsi="Arial" w:cs="Arial"/>
          <w:b w:val="0"/>
          <w:i/>
          <w:sz w:val="22"/>
          <w:szCs w:val="22"/>
        </w:rPr>
      </w:pPr>
      <w:r w:rsidRPr="00B91C33">
        <w:rPr>
          <w:rFonts w:ascii="Arial" w:eastAsia="Calibri" w:hAnsi="Arial" w:cs="Arial"/>
          <w:b w:val="0"/>
          <w:i/>
          <w:sz w:val="22"/>
          <w:szCs w:val="22"/>
        </w:rPr>
        <w:t>7.3</w:t>
      </w:r>
      <w:r w:rsidR="0010574F" w:rsidRPr="00B91C33">
        <w:rPr>
          <w:rFonts w:ascii="Arial" w:eastAsia="Calibri" w:hAnsi="Arial" w:cs="Arial"/>
          <w:b w:val="0"/>
          <w:i/>
          <w:sz w:val="22"/>
          <w:szCs w:val="22"/>
        </w:rPr>
        <w:t xml:space="preserve"> </w:t>
      </w:r>
      <w:r w:rsidRPr="00B91C33">
        <w:rPr>
          <w:rFonts w:ascii="Arial" w:eastAsia="Calibri" w:hAnsi="Arial" w:cs="Arial"/>
          <w:b w:val="0"/>
          <w:i/>
          <w:sz w:val="22"/>
          <w:szCs w:val="22"/>
        </w:rPr>
        <w:t>Ensure the design of new subdivisions and the siting of buildings maximises passive</w:t>
      </w:r>
      <w:r w:rsidR="0010574F" w:rsidRPr="00B91C33">
        <w:rPr>
          <w:rFonts w:ascii="Arial" w:eastAsia="Calibri" w:hAnsi="Arial" w:cs="Arial"/>
          <w:b w:val="0"/>
          <w:i/>
          <w:sz w:val="22"/>
          <w:szCs w:val="22"/>
        </w:rPr>
        <w:t xml:space="preserve"> </w:t>
      </w:r>
      <w:r w:rsidRPr="00B91C33">
        <w:rPr>
          <w:rFonts w:ascii="Arial" w:eastAsia="Calibri" w:hAnsi="Arial" w:cs="Arial"/>
          <w:b w:val="0"/>
          <w:i/>
          <w:sz w:val="22"/>
          <w:szCs w:val="22"/>
        </w:rPr>
        <w:t>solar design</w:t>
      </w:r>
      <w:r w:rsidR="0010574F" w:rsidRPr="00B91C33">
        <w:rPr>
          <w:rFonts w:ascii="Arial" w:eastAsia="Calibri" w:hAnsi="Arial" w:cs="Arial"/>
          <w:b w:val="0"/>
          <w:i/>
          <w:sz w:val="22"/>
          <w:szCs w:val="22"/>
        </w:rPr>
        <w:t xml:space="preserve"> </w:t>
      </w:r>
      <w:r w:rsidRPr="00B91C33">
        <w:rPr>
          <w:rFonts w:ascii="Arial" w:eastAsia="Calibri" w:hAnsi="Arial" w:cs="Arial"/>
          <w:b w:val="0"/>
          <w:i/>
          <w:sz w:val="22"/>
          <w:szCs w:val="22"/>
        </w:rPr>
        <w:t>principles.</w:t>
      </w:r>
    </w:p>
    <w:p w14:paraId="6CD4FE1D" w14:textId="29AE4346" w:rsidR="00F24EEB" w:rsidRPr="00B91C33" w:rsidRDefault="00F24EEB" w:rsidP="00DB5B7F">
      <w:pPr>
        <w:pStyle w:val="ListParagraph"/>
        <w:numPr>
          <w:ilvl w:val="0"/>
          <w:numId w:val="36"/>
        </w:numPr>
        <w:spacing w:after="120"/>
        <w:rPr>
          <w:rFonts w:ascii="Arial" w:eastAsia="Calibri" w:hAnsi="Arial" w:cs="Arial"/>
          <w:b w:val="0"/>
          <w:i/>
          <w:sz w:val="22"/>
          <w:szCs w:val="22"/>
        </w:rPr>
      </w:pPr>
      <w:r w:rsidRPr="00B91C33">
        <w:rPr>
          <w:rFonts w:ascii="Arial" w:eastAsia="Calibri" w:hAnsi="Arial" w:cs="Arial"/>
          <w:b w:val="0"/>
          <w:i/>
          <w:sz w:val="22"/>
          <w:szCs w:val="22"/>
        </w:rPr>
        <w:t xml:space="preserve">7.4 Encourage development that incorporates energy conservation, </w:t>
      </w:r>
      <w:proofErr w:type="gramStart"/>
      <w:r w:rsidRPr="00B91C33">
        <w:rPr>
          <w:rFonts w:ascii="Arial" w:eastAsia="Calibri" w:hAnsi="Arial" w:cs="Arial"/>
          <w:b w:val="0"/>
          <w:i/>
          <w:sz w:val="22"/>
          <w:szCs w:val="22"/>
        </w:rPr>
        <w:t>efficiency</w:t>
      </w:r>
      <w:proofErr w:type="gramEnd"/>
      <w:r w:rsidRPr="00B91C33">
        <w:rPr>
          <w:rFonts w:ascii="Arial" w:eastAsia="Calibri" w:hAnsi="Arial" w:cs="Arial"/>
          <w:b w:val="0"/>
          <w:i/>
          <w:sz w:val="22"/>
          <w:szCs w:val="22"/>
        </w:rPr>
        <w:t xml:space="preserve"> and generation.</w:t>
      </w:r>
    </w:p>
    <w:p w14:paraId="42257F31" w14:textId="61D175F1" w:rsidR="00F24EEB" w:rsidRPr="00B91C33" w:rsidRDefault="00F24EEB" w:rsidP="00DB5B7F">
      <w:pPr>
        <w:pStyle w:val="ListParagraph"/>
        <w:numPr>
          <w:ilvl w:val="0"/>
          <w:numId w:val="36"/>
        </w:numPr>
        <w:spacing w:after="120"/>
        <w:rPr>
          <w:rFonts w:ascii="Arial" w:eastAsia="Calibri" w:hAnsi="Arial" w:cs="Arial"/>
          <w:b w:val="0"/>
          <w:i/>
          <w:sz w:val="22"/>
          <w:szCs w:val="22"/>
        </w:rPr>
      </w:pPr>
      <w:r w:rsidRPr="00B91C33">
        <w:rPr>
          <w:rFonts w:ascii="Arial" w:eastAsia="Calibri" w:hAnsi="Arial" w:cs="Arial"/>
          <w:b w:val="0"/>
          <w:i/>
          <w:sz w:val="22"/>
          <w:szCs w:val="22"/>
        </w:rPr>
        <w:t>7.5</w:t>
      </w:r>
      <w:r w:rsidR="0010574F" w:rsidRPr="00B91C33">
        <w:rPr>
          <w:rFonts w:ascii="Arial" w:eastAsia="Calibri" w:hAnsi="Arial" w:cs="Arial"/>
          <w:b w:val="0"/>
          <w:i/>
          <w:sz w:val="22"/>
          <w:szCs w:val="22"/>
        </w:rPr>
        <w:t xml:space="preserve"> </w:t>
      </w:r>
      <w:r w:rsidRPr="00B91C33">
        <w:rPr>
          <w:rFonts w:ascii="Arial" w:eastAsia="Calibri" w:hAnsi="Arial" w:cs="Arial"/>
          <w:b w:val="0"/>
          <w:i/>
          <w:sz w:val="22"/>
          <w:szCs w:val="22"/>
        </w:rPr>
        <w:t>Encourage development that incorporates water conservation and water sensitive urban design practices</w:t>
      </w:r>
      <w:r w:rsidR="0010574F" w:rsidRPr="00B91C33">
        <w:rPr>
          <w:rFonts w:ascii="Arial" w:eastAsia="Calibri" w:hAnsi="Arial" w:cs="Arial"/>
          <w:b w:val="0"/>
          <w:i/>
          <w:sz w:val="22"/>
          <w:szCs w:val="22"/>
        </w:rPr>
        <w:t xml:space="preserve"> </w:t>
      </w:r>
      <w:r w:rsidRPr="00B91C33">
        <w:rPr>
          <w:rFonts w:ascii="Arial" w:eastAsia="Calibri" w:hAnsi="Arial" w:cs="Arial"/>
          <w:b w:val="0"/>
          <w:i/>
          <w:sz w:val="22"/>
          <w:szCs w:val="22"/>
        </w:rPr>
        <w:t>at both an individual site and precinct wide scale.</w:t>
      </w:r>
    </w:p>
    <w:p w14:paraId="338D60EE" w14:textId="015BECD8" w:rsidR="00F24EEB" w:rsidRPr="00B91C33" w:rsidRDefault="00F24EEB" w:rsidP="00DB5B7F">
      <w:pPr>
        <w:pStyle w:val="ListParagraph"/>
        <w:numPr>
          <w:ilvl w:val="0"/>
          <w:numId w:val="36"/>
        </w:numPr>
        <w:spacing w:after="120"/>
        <w:rPr>
          <w:rFonts w:ascii="Arial" w:eastAsia="Calibri" w:hAnsi="Arial" w:cs="Arial"/>
          <w:b w:val="0"/>
          <w:i/>
          <w:sz w:val="22"/>
          <w:szCs w:val="22"/>
        </w:rPr>
      </w:pPr>
      <w:r w:rsidRPr="00B91C33">
        <w:rPr>
          <w:rFonts w:ascii="Arial" w:eastAsia="Calibri" w:hAnsi="Arial" w:cs="Arial"/>
          <w:b w:val="0"/>
          <w:i/>
          <w:sz w:val="22"/>
          <w:szCs w:val="22"/>
        </w:rPr>
        <w:t>7.6</w:t>
      </w:r>
      <w:r w:rsidR="0010574F" w:rsidRPr="00B91C33">
        <w:rPr>
          <w:rFonts w:ascii="Arial" w:eastAsia="Calibri" w:hAnsi="Arial" w:cs="Arial"/>
          <w:b w:val="0"/>
          <w:i/>
          <w:sz w:val="22"/>
          <w:szCs w:val="22"/>
        </w:rPr>
        <w:t xml:space="preserve"> </w:t>
      </w:r>
      <w:r w:rsidRPr="00B91C33">
        <w:rPr>
          <w:rFonts w:ascii="Arial" w:eastAsia="Calibri" w:hAnsi="Arial" w:cs="Arial"/>
          <w:b w:val="0"/>
          <w:i/>
          <w:sz w:val="22"/>
          <w:szCs w:val="22"/>
        </w:rPr>
        <w:t>Encourage development to integrate waste management and recycling facilities and ensure appropriate</w:t>
      </w:r>
      <w:r w:rsidR="0010574F" w:rsidRPr="00B91C33">
        <w:rPr>
          <w:rFonts w:ascii="Arial" w:eastAsia="Calibri" w:hAnsi="Arial" w:cs="Arial"/>
          <w:b w:val="0"/>
          <w:i/>
          <w:sz w:val="22"/>
          <w:szCs w:val="22"/>
        </w:rPr>
        <w:t xml:space="preserve"> </w:t>
      </w:r>
      <w:r w:rsidRPr="00B91C33">
        <w:rPr>
          <w:rFonts w:ascii="Arial" w:eastAsia="Calibri" w:hAnsi="Arial" w:cs="Arial"/>
          <w:b w:val="0"/>
          <w:i/>
          <w:sz w:val="22"/>
          <w:szCs w:val="22"/>
        </w:rPr>
        <w:t>design and access for waste and recycling collection.</w:t>
      </w:r>
    </w:p>
    <w:p w14:paraId="51CC540A" w14:textId="3E99BB10" w:rsidR="00F24EEB" w:rsidRPr="00B91C33" w:rsidRDefault="00F24EEB" w:rsidP="00DB5B7F">
      <w:pPr>
        <w:pStyle w:val="ListParagraph"/>
        <w:numPr>
          <w:ilvl w:val="0"/>
          <w:numId w:val="36"/>
        </w:numPr>
        <w:spacing w:after="120"/>
        <w:rPr>
          <w:rFonts w:ascii="Arial" w:eastAsia="Calibri" w:hAnsi="Arial" w:cs="Arial"/>
          <w:b w:val="0"/>
          <w:i/>
          <w:sz w:val="22"/>
          <w:szCs w:val="22"/>
        </w:rPr>
      </w:pPr>
      <w:r w:rsidRPr="00B91C33">
        <w:rPr>
          <w:rFonts w:ascii="Arial" w:eastAsia="Calibri" w:hAnsi="Arial" w:cs="Arial"/>
          <w:b w:val="0"/>
          <w:i/>
          <w:sz w:val="22"/>
          <w:szCs w:val="22"/>
        </w:rPr>
        <w:t>7.7 Encourage the use of sustainable building materials including recycled materials.</w:t>
      </w:r>
    </w:p>
    <w:p w14:paraId="26C0EBB6" w14:textId="2AAA2F2E" w:rsidR="00F24EEB" w:rsidRPr="00B91C33" w:rsidRDefault="00F24EEB" w:rsidP="00DB5B7F">
      <w:pPr>
        <w:pStyle w:val="ListParagraph"/>
        <w:numPr>
          <w:ilvl w:val="0"/>
          <w:numId w:val="36"/>
        </w:numPr>
        <w:spacing w:after="120"/>
        <w:rPr>
          <w:rFonts w:ascii="Arial" w:eastAsia="Calibri" w:hAnsi="Arial" w:cs="Arial"/>
          <w:b w:val="0"/>
          <w:i/>
          <w:sz w:val="22"/>
          <w:szCs w:val="22"/>
        </w:rPr>
      </w:pPr>
      <w:r w:rsidRPr="00B91C33">
        <w:rPr>
          <w:rFonts w:ascii="Arial" w:eastAsia="Calibri" w:hAnsi="Arial" w:cs="Arial"/>
          <w:b w:val="0"/>
          <w:i/>
          <w:sz w:val="22"/>
          <w:szCs w:val="22"/>
        </w:rPr>
        <w:t>7.8 Encourage the retention of buildings, or parts of buildings, that can be adapted to a variety of uses.</w:t>
      </w:r>
    </w:p>
    <w:p w14:paraId="521F640E" w14:textId="5DE0B8E6" w:rsidR="00F24EEB" w:rsidRPr="00B91C33" w:rsidRDefault="00F24EEB" w:rsidP="00DB5B7F">
      <w:pPr>
        <w:pStyle w:val="ListParagraph"/>
        <w:numPr>
          <w:ilvl w:val="0"/>
          <w:numId w:val="36"/>
        </w:numPr>
        <w:spacing w:after="120"/>
        <w:rPr>
          <w:rFonts w:ascii="Arial" w:eastAsia="Calibri" w:hAnsi="Arial" w:cs="Arial"/>
          <w:b w:val="0"/>
          <w:i/>
          <w:sz w:val="22"/>
          <w:szCs w:val="22"/>
        </w:rPr>
      </w:pPr>
      <w:r w:rsidRPr="00B91C33">
        <w:rPr>
          <w:rFonts w:ascii="Arial" w:eastAsia="Calibri" w:hAnsi="Arial" w:cs="Arial"/>
          <w:b w:val="0"/>
          <w:i/>
          <w:sz w:val="22"/>
          <w:szCs w:val="22"/>
        </w:rPr>
        <w:t>7.9 Support development that incorporates opportunities for local food production.</w:t>
      </w:r>
    </w:p>
    <w:p w14:paraId="194E5D1B" w14:textId="0DA01C34" w:rsidR="00F24EEB" w:rsidRPr="00B91C33" w:rsidRDefault="00F24EEB" w:rsidP="00DB5B7F">
      <w:pPr>
        <w:pStyle w:val="ListParagraph"/>
        <w:numPr>
          <w:ilvl w:val="0"/>
          <w:numId w:val="36"/>
        </w:numPr>
        <w:spacing w:after="120"/>
        <w:rPr>
          <w:rFonts w:ascii="Arial" w:eastAsia="Calibri" w:hAnsi="Arial" w:cs="Arial"/>
          <w:b w:val="0"/>
          <w:bCs/>
          <w:sz w:val="22"/>
          <w:szCs w:val="22"/>
        </w:rPr>
      </w:pPr>
      <w:r w:rsidRPr="00B91C33">
        <w:rPr>
          <w:rFonts w:ascii="Arial" w:eastAsia="Calibri" w:hAnsi="Arial" w:cs="Arial"/>
          <w:b w:val="0"/>
          <w:i/>
          <w:sz w:val="22"/>
          <w:szCs w:val="22"/>
        </w:rPr>
        <w:lastRenderedPageBreak/>
        <w:t>7.10</w:t>
      </w:r>
      <w:r w:rsidR="0010574F" w:rsidRPr="00B91C33">
        <w:rPr>
          <w:rFonts w:ascii="Arial" w:eastAsia="Calibri" w:hAnsi="Arial" w:cs="Arial"/>
          <w:b w:val="0"/>
          <w:i/>
          <w:sz w:val="22"/>
          <w:szCs w:val="22"/>
        </w:rPr>
        <w:t xml:space="preserve"> </w:t>
      </w:r>
      <w:r w:rsidRPr="00B91C33">
        <w:rPr>
          <w:rFonts w:ascii="Arial" w:eastAsia="Calibri" w:hAnsi="Arial" w:cs="Arial"/>
          <w:b w:val="0"/>
          <w:i/>
          <w:sz w:val="22"/>
          <w:szCs w:val="22"/>
        </w:rPr>
        <w:t>Ensure the design of public spaces considers future climatic conditions and demonstrates environmentally</w:t>
      </w:r>
      <w:r w:rsidR="0010574F" w:rsidRPr="00B91C33">
        <w:rPr>
          <w:rFonts w:ascii="Arial" w:eastAsia="Calibri" w:hAnsi="Arial" w:cs="Arial"/>
          <w:b w:val="0"/>
          <w:i/>
          <w:sz w:val="22"/>
          <w:szCs w:val="22"/>
        </w:rPr>
        <w:t xml:space="preserve"> </w:t>
      </w:r>
      <w:r w:rsidRPr="00B91C33">
        <w:rPr>
          <w:rFonts w:ascii="Arial" w:eastAsia="Calibri" w:hAnsi="Arial" w:cs="Arial"/>
          <w:b w:val="0"/>
          <w:i/>
          <w:sz w:val="22"/>
          <w:szCs w:val="22"/>
        </w:rPr>
        <w:t>sustainable design excellence.</w:t>
      </w:r>
      <w:r w:rsidR="0010574F" w:rsidRPr="00B91C33">
        <w:rPr>
          <w:rFonts w:ascii="Arial" w:eastAsia="Calibri" w:hAnsi="Arial" w:cs="Arial"/>
          <w:b w:val="0"/>
          <w:bCs/>
          <w:sz w:val="22"/>
          <w:szCs w:val="22"/>
        </w:rPr>
        <w:t xml:space="preserve"> </w:t>
      </w:r>
    </w:p>
    <w:p w14:paraId="51DC918D" w14:textId="50685BB0" w:rsidR="00CF4FE9" w:rsidRPr="00B91C33" w:rsidRDefault="00F24EEB" w:rsidP="006A0F00">
      <w:pPr>
        <w:spacing w:after="120"/>
        <w:rPr>
          <w:rFonts w:ascii="Arial" w:eastAsia="Calibri" w:hAnsi="Arial" w:cs="Arial"/>
          <w:sz w:val="22"/>
          <w:szCs w:val="22"/>
        </w:rPr>
      </w:pPr>
      <w:r w:rsidRPr="00B91C33">
        <w:rPr>
          <w:rFonts w:ascii="Arial" w:eastAsia="Calibri" w:hAnsi="Arial" w:cs="Arial"/>
          <w:sz w:val="22"/>
          <w:szCs w:val="22"/>
        </w:rPr>
        <w:t xml:space="preserve">It also includes an objective to </w:t>
      </w:r>
      <w:r w:rsidRPr="00B91C33">
        <w:rPr>
          <w:rFonts w:ascii="Arial" w:eastAsia="Calibri" w:hAnsi="Arial" w:cs="Arial"/>
          <w:i/>
          <w:sz w:val="22"/>
          <w:szCs w:val="22"/>
        </w:rPr>
        <w:t>“</w:t>
      </w:r>
      <w:r w:rsidR="00770983" w:rsidRPr="00B91C33">
        <w:rPr>
          <w:rFonts w:ascii="Arial" w:eastAsia="Calibri" w:hAnsi="Arial" w:cs="Arial"/>
          <w:i/>
          <w:sz w:val="22"/>
          <w:szCs w:val="22"/>
        </w:rPr>
        <w:t>minimise the contribution of new development to the Urban Heat Island effect</w:t>
      </w:r>
      <w:r w:rsidRPr="00B91C33">
        <w:rPr>
          <w:rFonts w:ascii="Arial" w:eastAsia="Calibri" w:hAnsi="Arial" w:cs="Arial"/>
          <w:i/>
          <w:sz w:val="22"/>
          <w:szCs w:val="22"/>
        </w:rPr>
        <w:t>”</w:t>
      </w:r>
      <w:r w:rsidR="00770983" w:rsidRPr="00B91C33">
        <w:rPr>
          <w:rFonts w:ascii="Arial" w:eastAsia="Calibri" w:hAnsi="Arial" w:cs="Arial"/>
          <w:sz w:val="22"/>
          <w:szCs w:val="22"/>
        </w:rPr>
        <w:t xml:space="preserve"> and contains the following strategies:</w:t>
      </w:r>
    </w:p>
    <w:p w14:paraId="6697B5A7" w14:textId="3CB80259" w:rsidR="00770983" w:rsidRPr="00B91C33" w:rsidRDefault="00770983" w:rsidP="006A0F00">
      <w:pPr>
        <w:pStyle w:val="ListParagraph"/>
        <w:numPr>
          <w:ilvl w:val="0"/>
          <w:numId w:val="36"/>
        </w:numPr>
        <w:spacing w:after="120"/>
        <w:rPr>
          <w:rFonts w:ascii="Arial" w:eastAsia="Calibri" w:hAnsi="Arial" w:cs="Arial"/>
          <w:b w:val="0"/>
          <w:i/>
          <w:sz w:val="22"/>
          <w:szCs w:val="22"/>
        </w:rPr>
      </w:pPr>
      <w:r w:rsidRPr="00B91C33">
        <w:rPr>
          <w:rFonts w:ascii="Arial" w:eastAsia="Calibri" w:hAnsi="Arial" w:cs="Arial"/>
          <w:b w:val="0"/>
          <w:i/>
          <w:sz w:val="22"/>
          <w:szCs w:val="22"/>
        </w:rPr>
        <w:t>8.1 Encourage development to maximise the use of permeable surfaces.</w:t>
      </w:r>
    </w:p>
    <w:p w14:paraId="6520B1EA" w14:textId="17C53A6C" w:rsidR="00770983" w:rsidRPr="00B91C33" w:rsidRDefault="00770983" w:rsidP="006A0F00">
      <w:pPr>
        <w:pStyle w:val="ListParagraph"/>
        <w:numPr>
          <w:ilvl w:val="0"/>
          <w:numId w:val="36"/>
        </w:numPr>
        <w:spacing w:after="120"/>
        <w:rPr>
          <w:rFonts w:ascii="Arial" w:eastAsia="Calibri" w:hAnsi="Arial" w:cs="Arial"/>
          <w:b w:val="0"/>
          <w:i/>
          <w:sz w:val="22"/>
          <w:szCs w:val="22"/>
        </w:rPr>
      </w:pPr>
      <w:r w:rsidRPr="00B91C33">
        <w:rPr>
          <w:rFonts w:ascii="Arial" w:eastAsia="Calibri" w:hAnsi="Arial" w:cs="Arial"/>
          <w:b w:val="0"/>
          <w:i/>
          <w:sz w:val="22"/>
          <w:szCs w:val="22"/>
        </w:rPr>
        <w:t>8.2</w:t>
      </w:r>
      <w:r w:rsidR="0010574F" w:rsidRPr="00B91C33">
        <w:rPr>
          <w:rFonts w:ascii="Arial" w:eastAsia="Calibri" w:hAnsi="Arial" w:cs="Arial"/>
          <w:b w:val="0"/>
          <w:i/>
          <w:sz w:val="22"/>
          <w:szCs w:val="22"/>
        </w:rPr>
        <w:t xml:space="preserve"> </w:t>
      </w:r>
      <w:r w:rsidRPr="00B91C33">
        <w:rPr>
          <w:rFonts w:ascii="Arial" w:eastAsia="Calibri" w:hAnsi="Arial" w:cs="Arial"/>
          <w:b w:val="0"/>
          <w:i/>
          <w:sz w:val="22"/>
          <w:szCs w:val="22"/>
        </w:rPr>
        <w:t>Encourage development to protect existing vegetation and incorporate drought tolerant plants into</w:t>
      </w:r>
      <w:r w:rsidR="0010574F" w:rsidRPr="00B91C33">
        <w:rPr>
          <w:rFonts w:ascii="Arial" w:eastAsia="Calibri" w:hAnsi="Arial" w:cs="Arial"/>
          <w:b w:val="0"/>
          <w:i/>
          <w:sz w:val="22"/>
          <w:szCs w:val="22"/>
        </w:rPr>
        <w:t xml:space="preserve"> </w:t>
      </w:r>
      <w:r w:rsidRPr="00B91C33">
        <w:rPr>
          <w:rFonts w:ascii="Arial" w:eastAsia="Calibri" w:hAnsi="Arial" w:cs="Arial"/>
          <w:b w:val="0"/>
          <w:i/>
          <w:sz w:val="22"/>
          <w:szCs w:val="22"/>
        </w:rPr>
        <w:t>landscape treatments.</w:t>
      </w:r>
    </w:p>
    <w:p w14:paraId="32564D94" w14:textId="045F0F2A" w:rsidR="00770983" w:rsidRPr="00B91C33" w:rsidRDefault="00770983" w:rsidP="006A0F00">
      <w:pPr>
        <w:pStyle w:val="ListParagraph"/>
        <w:numPr>
          <w:ilvl w:val="0"/>
          <w:numId w:val="36"/>
        </w:numPr>
        <w:spacing w:after="120"/>
        <w:rPr>
          <w:rFonts w:ascii="Arial" w:eastAsia="Calibri" w:hAnsi="Arial" w:cs="Arial"/>
          <w:b w:val="0"/>
          <w:i/>
          <w:sz w:val="22"/>
          <w:szCs w:val="22"/>
        </w:rPr>
      </w:pPr>
      <w:r w:rsidRPr="00B91C33">
        <w:rPr>
          <w:rFonts w:ascii="Arial" w:eastAsia="Calibri" w:hAnsi="Arial" w:cs="Arial"/>
          <w:b w:val="0"/>
          <w:i/>
          <w:sz w:val="22"/>
          <w:szCs w:val="22"/>
        </w:rPr>
        <w:t>8.3 Ensure new growth areas contribute towards an increase in canopy cover across Hume.</w:t>
      </w:r>
    </w:p>
    <w:p w14:paraId="33EAEC00" w14:textId="4DD56E23" w:rsidR="00770983" w:rsidRPr="00B91C33" w:rsidRDefault="00770983" w:rsidP="006A0F00">
      <w:pPr>
        <w:pStyle w:val="ListParagraph"/>
        <w:numPr>
          <w:ilvl w:val="0"/>
          <w:numId w:val="36"/>
        </w:numPr>
        <w:spacing w:after="120"/>
        <w:rPr>
          <w:rFonts w:ascii="Arial" w:eastAsia="Calibri" w:hAnsi="Arial" w:cs="Arial"/>
          <w:b w:val="0"/>
          <w:i/>
          <w:sz w:val="22"/>
          <w:szCs w:val="22"/>
        </w:rPr>
      </w:pPr>
      <w:r w:rsidRPr="00B91C33">
        <w:rPr>
          <w:rFonts w:ascii="Arial" w:eastAsia="Calibri" w:hAnsi="Arial" w:cs="Arial"/>
          <w:b w:val="0"/>
          <w:i/>
          <w:sz w:val="22"/>
          <w:szCs w:val="22"/>
        </w:rPr>
        <w:t>8.4 Ensure industrial development incorporates canopy tree planting in setbacks and car parking areas.</w:t>
      </w:r>
    </w:p>
    <w:p w14:paraId="2A3A7106" w14:textId="2B68F794" w:rsidR="004944E1" w:rsidRPr="00B91C33" w:rsidRDefault="00770983" w:rsidP="006A0F00">
      <w:pPr>
        <w:pStyle w:val="ListParagraph"/>
        <w:numPr>
          <w:ilvl w:val="0"/>
          <w:numId w:val="36"/>
        </w:numPr>
        <w:spacing w:after="120"/>
        <w:rPr>
          <w:rFonts w:ascii="Arial" w:eastAsia="Calibri" w:hAnsi="Arial" w:cs="Arial"/>
          <w:b w:val="0"/>
          <w:bCs/>
          <w:sz w:val="22"/>
          <w:szCs w:val="22"/>
        </w:rPr>
      </w:pPr>
      <w:r w:rsidRPr="00B91C33">
        <w:rPr>
          <w:rFonts w:ascii="Arial" w:eastAsia="Calibri" w:hAnsi="Arial" w:cs="Arial"/>
          <w:b w:val="0"/>
          <w:i/>
          <w:sz w:val="22"/>
          <w:szCs w:val="22"/>
        </w:rPr>
        <w:t>8.5 Encourage canopy tree planting in road reserves and open space areas.</w:t>
      </w:r>
    </w:p>
    <w:p w14:paraId="4F5C3A3B" w14:textId="34A6AF7D" w:rsidR="008A0765" w:rsidRPr="00B91C33" w:rsidRDefault="008A0765" w:rsidP="006832DC">
      <w:pPr>
        <w:spacing w:after="120"/>
        <w:rPr>
          <w:rFonts w:ascii="Arial" w:eastAsia="Calibri" w:hAnsi="Arial" w:cs="Arial"/>
          <w:b/>
          <w:bCs/>
          <w:sz w:val="22"/>
          <w:szCs w:val="22"/>
        </w:rPr>
      </w:pPr>
      <w:r w:rsidRPr="00B91C33">
        <w:rPr>
          <w:rFonts w:ascii="Arial" w:eastAsia="Calibri" w:hAnsi="Arial" w:cs="Arial"/>
          <w:b/>
          <w:bCs/>
          <w:sz w:val="22"/>
          <w:szCs w:val="22"/>
        </w:rPr>
        <w:t xml:space="preserve">Local Planning Policy (Clause 22 of the </w:t>
      </w:r>
      <w:r w:rsidR="004944E1" w:rsidRPr="00B91C33">
        <w:rPr>
          <w:rFonts w:ascii="Arial" w:eastAsia="Calibri" w:hAnsi="Arial" w:cs="Arial"/>
          <w:b/>
          <w:bCs/>
          <w:sz w:val="22"/>
          <w:szCs w:val="22"/>
        </w:rPr>
        <w:t xml:space="preserve">Hume </w:t>
      </w:r>
      <w:r w:rsidRPr="00B91C33">
        <w:rPr>
          <w:rFonts w:ascii="Arial" w:eastAsia="Calibri" w:hAnsi="Arial" w:cs="Arial"/>
          <w:b/>
          <w:bCs/>
          <w:sz w:val="22"/>
          <w:szCs w:val="22"/>
        </w:rPr>
        <w:t>Planning Scheme)</w:t>
      </w:r>
    </w:p>
    <w:p w14:paraId="540A2D5F" w14:textId="0F819759" w:rsidR="008A0765" w:rsidRPr="00B91C33" w:rsidRDefault="004D5ED2" w:rsidP="006832DC">
      <w:pPr>
        <w:spacing w:after="120"/>
        <w:rPr>
          <w:rFonts w:ascii="Arial" w:eastAsia="Calibri" w:hAnsi="Arial" w:cs="Arial"/>
          <w:sz w:val="22"/>
          <w:szCs w:val="22"/>
        </w:rPr>
      </w:pPr>
      <w:r w:rsidRPr="00B91C33">
        <w:rPr>
          <w:rFonts w:ascii="Arial" w:eastAsia="Calibri" w:hAnsi="Arial" w:cs="Arial"/>
          <w:sz w:val="22"/>
          <w:szCs w:val="22"/>
        </w:rPr>
        <w:t xml:space="preserve">The proposed ESD policy will </w:t>
      </w:r>
      <w:r w:rsidR="00BE32A2" w:rsidRPr="00B91C33">
        <w:rPr>
          <w:rFonts w:ascii="Arial" w:eastAsia="Calibri" w:hAnsi="Arial" w:cs="Arial"/>
          <w:sz w:val="22"/>
          <w:szCs w:val="22"/>
        </w:rPr>
        <w:t xml:space="preserve">contribute to local planning policy and complement other existing policies, e.g. </w:t>
      </w:r>
      <w:r w:rsidR="00EF13AC" w:rsidRPr="00B91C33">
        <w:rPr>
          <w:rFonts w:ascii="Arial" w:eastAsia="Calibri" w:hAnsi="Arial" w:cs="Arial"/>
          <w:sz w:val="22"/>
          <w:szCs w:val="22"/>
        </w:rPr>
        <w:t>Clause 22.01</w:t>
      </w:r>
      <w:r w:rsidR="005D05C1" w:rsidRPr="00B91C33">
        <w:rPr>
          <w:rFonts w:ascii="Arial" w:eastAsia="Calibri" w:hAnsi="Arial" w:cs="Arial"/>
          <w:sz w:val="22"/>
          <w:szCs w:val="22"/>
        </w:rPr>
        <w:t xml:space="preserve"> Industrial Local Policy.</w:t>
      </w:r>
    </w:p>
    <w:p w14:paraId="257B8010" w14:textId="77777777" w:rsidR="008A0765" w:rsidRPr="00B91C33" w:rsidRDefault="008A0765" w:rsidP="008A0765">
      <w:pPr>
        <w:spacing w:after="120"/>
        <w:rPr>
          <w:rFonts w:ascii="Arial" w:eastAsia="Calibri" w:hAnsi="Arial" w:cs="Arial"/>
          <w:b/>
          <w:bCs/>
          <w:sz w:val="22"/>
          <w:szCs w:val="22"/>
        </w:rPr>
      </w:pPr>
      <w:r w:rsidRPr="00B91C33">
        <w:rPr>
          <w:rFonts w:ascii="Arial" w:eastAsia="Calibri" w:hAnsi="Arial" w:cs="Arial"/>
          <w:b/>
          <w:bCs/>
          <w:sz w:val="22"/>
          <w:szCs w:val="22"/>
        </w:rPr>
        <w:t xml:space="preserve">State Planning Policy </w:t>
      </w:r>
    </w:p>
    <w:p w14:paraId="0DECA488" w14:textId="77777777" w:rsidR="008A0765" w:rsidRPr="00B91C33" w:rsidRDefault="008A0765" w:rsidP="006832DC">
      <w:pPr>
        <w:spacing w:after="120"/>
        <w:rPr>
          <w:rFonts w:ascii="Arial" w:eastAsia="Calibri" w:hAnsi="Arial" w:cs="Arial"/>
          <w:sz w:val="22"/>
          <w:szCs w:val="22"/>
        </w:rPr>
      </w:pPr>
      <w:r w:rsidRPr="00B91C33">
        <w:rPr>
          <w:rFonts w:ascii="Arial" w:eastAsia="Calibri" w:hAnsi="Arial" w:cs="Arial"/>
          <w:sz w:val="22"/>
          <w:szCs w:val="22"/>
        </w:rPr>
        <w:t>The Amendment supports the implementation of the following Clauses in the State Planning Policy Framework (SPPF):</w:t>
      </w:r>
    </w:p>
    <w:p w14:paraId="5F3C9593" w14:textId="7C947C68" w:rsidR="008A0765" w:rsidRPr="00B91C33" w:rsidRDefault="008A0765" w:rsidP="00033924">
      <w:pPr>
        <w:pStyle w:val="ListParagraph"/>
        <w:numPr>
          <w:ilvl w:val="0"/>
          <w:numId w:val="38"/>
        </w:numPr>
        <w:spacing w:after="120"/>
        <w:rPr>
          <w:rFonts w:ascii="Arial" w:hAnsi="Arial" w:cs="Arial"/>
          <w:sz w:val="22"/>
          <w:szCs w:val="22"/>
        </w:rPr>
      </w:pPr>
      <w:r w:rsidRPr="00B91C33">
        <w:rPr>
          <w:rFonts w:ascii="Arial" w:hAnsi="Arial" w:cs="Arial"/>
          <w:sz w:val="22"/>
          <w:szCs w:val="22"/>
        </w:rPr>
        <w:t>Clause 11.03-</w:t>
      </w:r>
      <w:r w:rsidR="00462CB7" w:rsidRPr="00B91C33">
        <w:rPr>
          <w:rFonts w:ascii="Arial" w:hAnsi="Arial" w:cs="Arial"/>
          <w:sz w:val="22"/>
          <w:szCs w:val="22"/>
        </w:rPr>
        <w:t>1S</w:t>
      </w:r>
      <w:r w:rsidRPr="00B91C33">
        <w:rPr>
          <w:rFonts w:ascii="Arial" w:hAnsi="Arial" w:cs="Arial"/>
          <w:sz w:val="22"/>
          <w:szCs w:val="22"/>
        </w:rPr>
        <w:t xml:space="preserve"> </w:t>
      </w:r>
      <w:r w:rsidR="00462CB7" w:rsidRPr="00B91C33">
        <w:rPr>
          <w:rFonts w:ascii="Arial" w:hAnsi="Arial" w:cs="Arial"/>
          <w:sz w:val="22"/>
          <w:szCs w:val="22"/>
        </w:rPr>
        <w:t>Activity centres</w:t>
      </w:r>
    </w:p>
    <w:p w14:paraId="1B0C76DE" w14:textId="56E5A0AE" w:rsidR="00380A3A" w:rsidRPr="00B91C33" w:rsidRDefault="00380A3A" w:rsidP="00033924">
      <w:pPr>
        <w:pStyle w:val="ListParagraph"/>
        <w:numPr>
          <w:ilvl w:val="0"/>
          <w:numId w:val="39"/>
        </w:numPr>
        <w:spacing w:after="120"/>
        <w:ind w:left="1418"/>
        <w:rPr>
          <w:rFonts w:ascii="Arial" w:eastAsia="Calibri" w:hAnsi="Arial" w:cs="Arial"/>
          <w:b w:val="0"/>
          <w:bCs/>
          <w:sz w:val="22"/>
          <w:szCs w:val="22"/>
        </w:rPr>
      </w:pPr>
      <w:r w:rsidRPr="00B91C33">
        <w:rPr>
          <w:rFonts w:ascii="Arial" w:eastAsia="Calibri" w:hAnsi="Arial" w:cs="Arial"/>
          <w:b w:val="0"/>
          <w:bCs/>
          <w:sz w:val="22"/>
          <w:szCs w:val="22"/>
        </w:rPr>
        <w:t>Strategies include “Improve the social, economic and environmental performance and amenity of activity centres”</w:t>
      </w:r>
    </w:p>
    <w:p w14:paraId="32430876" w14:textId="77777777" w:rsidR="008A0765" w:rsidRPr="00B91C33" w:rsidRDefault="008A0765" w:rsidP="00033924">
      <w:pPr>
        <w:pStyle w:val="ListParagraph"/>
        <w:numPr>
          <w:ilvl w:val="0"/>
          <w:numId w:val="38"/>
        </w:numPr>
        <w:spacing w:after="120"/>
        <w:rPr>
          <w:rFonts w:ascii="Arial" w:hAnsi="Arial" w:cs="Arial"/>
          <w:sz w:val="22"/>
          <w:szCs w:val="22"/>
        </w:rPr>
      </w:pPr>
      <w:r w:rsidRPr="00B91C33">
        <w:rPr>
          <w:rFonts w:ascii="Arial" w:hAnsi="Arial" w:cs="Arial"/>
          <w:sz w:val="22"/>
          <w:szCs w:val="22"/>
        </w:rPr>
        <w:t>Clause 11.06 – Metropolitan Melbourne:</w:t>
      </w:r>
    </w:p>
    <w:p w14:paraId="50A86B76" w14:textId="77777777" w:rsidR="008A0765" w:rsidRPr="00B91C33" w:rsidRDefault="008A0765" w:rsidP="00033924">
      <w:pPr>
        <w:pStyle w:val="ListParagraph"/>
        <w:numPr>
          <w:ilvl w:val="0"/>
          <w:numId w:val="39"/>
        </w:numPr>
        <w:spacing w:after="120"/>
        <w:ind w:left="1418"/>
        <w:rPr>
          <w:rFonts w:ascii="Arial" w:eastAsia="Calibri" w:hAnsi="Arial" w:cs="Arial"/>
          <w:b w:val="0"/>
          <w:bCs/>
          <w:sz w:val="22"/>
          <w:szCs w:val="22"/>
        </w:rPr>
      </w:pPr>
      <w:r w:rsidRPr="00B91C33">
        <w:rPr>
          <w:rFonts w:ascii="Arial" w:eastAsia="Calibri" w:hAnsi="Arial" w:cs="Arial"/>
          <w:b w:val="0"/>
          <w:bCs/>
          <w:sz w:val="22"/>
          <w:szCs w:val="22"/>
        </w:rPr>
        <w:t xml:space="preserve">Clause 11.06-6 Sustainability and Resilience: The objective of this clause is to “create a more sustainable and resilient city that manages its land, biodiversity, water, energy and water resources in a more integrated way”. There are </w:t>
      </w:r>
      <w:proofErr w:type="gramStart"/>
      <w:r w:rsidRPr="00B91C33">
        <w:rPr>
          <w:rFonts w:ascii="Arial" w:eastAsia="Calibri" w:hAnsi="Arial" w:cs="Arial"/>
          <w:b w:val="0"/>
          <w:bCs/>
          <w:sz w:val="22"/>
          <w:szCs w:val="22"/>
        </w:rPr>
        <w:t>a number of</w:t>
      </w:r>
      <w:proofErr w:type="gramEnd"/>
      <w:r w:rsidRPr="00B91C33">
        <w:rPr>
          <w:rFonts w:ascii="Arial" w:eastAsia="Calibri" w:hAnsi="Arial" w:cs="Arial"/>
          <w:b w:val="0"/>
          <w:bCs/>
          <w:sz w:val="22"/>
          <w:szCs w:val="22"/>
        </w:rPr>
        <w:t xml:space="preserve"> strategies to achieve this that include improving energy, water and waste performance of buildings through environmentally sustainable development and energy efficiency upgrades. </w:t>
      </w:r>
    </w:p>
    <w:p w14:paraId="682F6A7A" w14:textId="677589EE" w:rsidR="008A0765" w:rsidRPr="00B91C33" w:rsidRDefault="008A0765" w:rsidP="00033924">
      <w:pPr>
        <w:pStyle w:val="ListParagraph"/>
        <w:numPr>
          <w:ilvl w:val="0"/>
          <w:numId w:val="38"/>
        </w:numPr>
        <w:spacing w:after="120"/>
        <w:rPr>
          <w:rFonts w:ascii="Arial" w:hAnsi="Arial" w:cs="Arial"/>
          <w:sz w:val="22"/>
          <w:szCs w:val="22"/>
        </w:rPr>
      </w:pPr>
      <w:r w:rsidRPr="00B91C33">
        <w:rPr>
          <w:rFonts w:ascii="Arial" w:hAnsi="Arial" w:cs="Arial"/>
          <w:sz w:val="22"/>
          <w:szCs w:val="22"/>
        </w:rPr>
        <w:t>Clause 14.02</w:t>
      </w:r>
      <w:r w:rsidR="00BE7184" w:rsidRPr="00B91C33">
        <w:rPr>
          <w:rFonts w:ascii="Arial" w:hAnsi="Arial" w:cs="Arial"/>
          <w:sz w:val="22"/>
          <w:szCs w:val="22"/>
        </w:rPr>
        <w:t>-1S Catchment planning and management</w:t>
      </w:r>
    </w:p>
    <w:p w14:paraId="7E14B7A3" w14:textId="1E6B3E42" w:rsidR="008A0765" w:rsidRPr="00B91C33" w:rsidRDefault="00BE7184" w:rsidP="00033924">
      <w:pPr>
        <w:pStyle w:val="ListParagraph"/>
        <w:numPr>
          <w:ilvl w:val="0"/>
          <w:numId w:val="39"/>
        </w:numPr>
        <w:spacing w:after="120"/>
        <w:ind w:left="1418"/>
        <w:rPr>
          <w:rFonts w:ascii="Arial" w:eastAsia="Calibri" w:hAnsi="Arial" w:cs="Arial"/>
          <w:b w:val="0"/>
          <w:bCs/>
          <w:sz w:val="22"/>
          <w:szCs w:val="22"/>
        </w:rPr>
      </w:pPr>
      <w:r w:rsidRPr="00B91C33">
        <w:rPr>
          <w:rFonts w:ascii="Arial" w:eastAsia="Calibri" w:hAnsi="Arial" w:cs="Arial"/>
          <w:b w:val="0"/>
          <w:bCs/>
          <w:sz w:val="22"/>
          <w:szCs w:val="22"/>
        </w:rPr>
        <w:t>Strategies include</w:t>
      </w:r>
      <w:r w:rsidR="00033924" w:rsidRPr="00B91C33">
        <w:rPr>
          <w:rFonts w:ascii="Arial" w:eastAsia="Calibri" w:hAnsi="Arial" w:cs="Arial"/>
          <w:b w:val="0"/>
          <w:bCs/>
          <w:sz w:val="22"/>
          <w:szCs w:val="22"/>
        </w:rPr>
        <w:t>:</w:t>
      </w:r>
    </w:p>
    <w:p w14:paraId="1EAB9054" w14:textId="77777777" w:rsidR="008F60B3" w:rsidRPr="00B91C33" w:rsidRDefault="008F60B3" w:rsidP="00033924">
      <w:pPr>
        <w:pStyle w:val="ListParagraph"/>
        <w:numPr>
          <w:ilvl w:val="0"/>
          <w:numId w:val="39"/>
        </w:numPr>
        <w:spacing w:after="120"/>
        <w:ind w:left="2410"/>
        <w:rPr>
          <w:rFonts w:ascii="Arial" w:eastAsia="Calibri" w:hAnsi="Arial" w:cs="Arial"/>
          <w:b w:val="0"/>
          <w:bCs/>
          <w:sz w:val="22"/>
          <w:szCs w:val="22"/>
        </w:rPr>
      </w:pPr>
      <w:r w:rsidRPr="00B91C33">
        <w:rPr>
          <w:rFonts w:ascii="Arial" w:eastAsia="Calibri" w:hAnsi="Arial" w:cs="Arial"/>
          <w:b w:val="0"/>
          <w:bCs/>
          <w:sz w:val="22"/>
          <w:szCs w:val="22"/>
        </w:rPr>
        <w:t>Undertake measures to minimise the quantity and retard the flow of stormwater from developed areas.</w:t>
      </w:r>
    </w:p>
    <w:p w14:paraId="67443D01" w14:textId="77777777" w:rsidR="008F60B3" w:rsidRPr="00B91C33" w:rsidRDefault="008F60B3" w:rsidP="00033924">
      <w:pPr>
        <w:pStyle w:val="ListParagraph"/>
        <w:numPr>
          <w:ilvl w:val="0"/>
          <w:numId w:val="39"/>
        </w:numPr>
        <w:spacing w:after="120"/>
        <w:ind w:left="2410"/>
        <w:rPr>
          <w:rFonts w:ascii="Arial" w:eastAsia="Calibri" w:hAnsi="Arial" w:cs="Arial"/>
          <w:b w:val="0"/>
          <w:bCs/>
          <w:sz w:val="22"/>
          <w:szCs w:val="22"/>
        </w:rPr>
      </w:pPr>
      <w:r w:rsidRPr="00B91C33">
        <w:rPr>
          <w:rFonts w:ascii="Arial" w:eastAsia="Calibri" w:hAnsi="Arial" w:cs="Arial"/>
          <w:b w:val="0"/>
          <w:bCs/>
          <w:sz w:val="22"/>
          <w:szCs w:val="22"/>
        </w:rPr>
        <w:t xml:space="preserve">Require appropriate measures to filter sediment and wastes from stormwater prior to its discharge into waterways, including the preservation of floodplain or other land for wetlands and retention basins. </w:t>
      </w:r>
    </w:p>
    <w:p w14:paraId="578C1E60" w14:textId="77777777" w:rsidR="008F60B3" w:rsidRPr="00B91C33" w:rsidRDefault="008F60B3" w:rsidP="00033924">
      <w:pPr>
        <w:pStyle w:val="ListParagraph"/>
        <w:numPr>
          <w:ilvl w:val="0"/>
          <w:numId w:val="39"/>
        </w:numPr>
        <w:spacing w:after="120"/>
        <w:ind w:left="2410"/>
        <w:rPr>
          <w:rFonts w:ascii="Arial" w:eastAsia="Calibri" w:hAnsi="Arial" w:cs="Arial"/>
          <w:b w:val="0"/>
          <w:bCs/>
          <w:sz w:val="22"/>
          <w:szCs w:val="22"/>
        </w:rPr>
      </w:pPr>
      <w:r w:rsidRPr="00B91C33">
        <w:rPr>
          <w:rFonts w:ascii="Arial" w:eastAsia="Calibri" w:hAnsi="Arial" w:cs="Arial"/>
          <w:b w:val="0"/>
          <w:bCs/>
          <w:sz w:val="22"/>
          <w:szCs w:val="22"/>
        </w:rPr>
        <w:t>Ensure that development at or near waterways provide for the protection and enhancement of the environmental qualities of waterways and their instream uses.</w:t>
      </w:r>
    </w:p>
    <w:p w14:paraId="1032B740" w14:textId="77777777" w:rsidR="008F60B3" w:rsidRPr="00B91C33" w:rsidRDefault="008F60B3" w:rsidP="00033924">
      <w:pPr>
        <w:pStyle w:val="ListParagraph"/>
        <w:numPr>
          <w:ilvl w:val="0"/>
          <w:numId w:val="39"/>
        </w:numPr>
        <w:spacing w:after="120"/>
        <w:ind w:left="2410"/>
        <w:rPr>
          <w:rFonts w:ascii="Arial" w:eastAsia="Calibri" w:hAnsi="Arial" w:cs="Arial"/>
          <w:b w:val="0"/>
          <w:bCs/>
          <w:sz w:val="22"/>
          <w:szCs w:val="22"/>
        </w:rPr>
      </w:pPr>
      <w:r w:rsidRPr="00B91C33">
        <w:rPr>
          <w:rFonts w:ascii="Arial" w:eastAsia="Calibri" w:hAnsi="Arial" w:cs="Arial"/>
          <w:b w:val="0"/>
          <w:bCs/>
          <w:sz w:val="22"/>
          <w:szCs w:val="22"/>
        </w:rPr>
        <w:lastRenderedPageBreak/>
        <w:t xml:space="preserve">Ensure land use and development minimises nutrient contributions to water bodies and the potential for the development of algal blooms. </w:t>
      </w:r>
    </w:p>
    <w:p w14:paraId="039AB162" w14:textId="3576233D" w:rsidR="00BE7184" w:rsidRPr="00B91C33" w:rsidRDefault="008F60B3" w:rsidP="00033924">
      <w:pPr>
        <w:pStyle w:val="ListParagraph"/>
        <w:numPr>
          <w:ilvl w:val="0"/>
          <w:numId w:val="39"/>
        </w:numPr>
        <w:spacing w:after="120"/>
        <w:ind w:left="2410"/>
        <w:rPr>
          <w:rFonts w:ascii="Arial" w:eastAsia="Calibri" w:hAnsi="Arial" w:cs="Arial"/>
          <w:b w:val="0"/>
          <w:bCs/>
          <w:sz w:val="22"/>
          <w:szCs w:val="22"/>
        </w:rPr>
      </w:pPr>
      <w:r w:rsidRPr="00B91C33">
        <w:rPr>
          <w:rFonts w:ascii="Arial" w:eastAsia="Calibri" w:hAnsi="Arial" w:cs="Arial"/>
          <w:b w:val="0"/>
          <w:bCs/>
          <w:sz w:val="22"/>
          <w:szCs w:val="22"/>
        </w:rPr>
        <w:t>Require appropriate measures to restrict sediment discharges from construction sites.</w:t>
      </w:r>
    </w:p>
    <w:p w14:paraId="5AB56B86" w14:textId="56FAC3EA" w:rsidR="006744BC" w:rsidRPr="00B91C33" w:rsidRDefault="006744BC" w:rsidP="00033924">
      <w:pPr>
        <w:pStyle w:val="ListParagraph"/>
        <w:numPr>
          <w:ilvl w:val="0"/>
          <w:numId w:val="38"/>
        </w:numPr>
        <w:spacing w:after="120"/>
        <w:rPr>
          <w:rFonts w:ascii="Arial" w:hAnsi="Arial" w:cs="Arial"/>
          <w:sz w:val="22"/>
          <w:szCs w:val="22"/>
        </w:rPr>
      </w:pPr>
      <w:r w:rsidRPr="00B91C33">
        <w:rPr>
          <w:rFonts w:ascii="Arial" w:hAnsi="Arial" w:cs="Arial"/>
          <w:sz w:val="22"/>
          <w:szCs w:val="22"/>
        </w:rPr>
        <w:t>Clause 15.01-2S Building design</w:t>
      </w:r>
    </w:p>
    <w:p w14:paraId="1081D869" w14:textId="02511982" w:rsidR="006744BC" w:rsidRPr="001407B3" w:rsidRDefault="006744BC" w:rsidP="001407B3">
      <w:pPr>
        <w:spacing w:after="120"/>
        <w:ind w:firstLine="360"/>
        <w:rPr>
          <w:rFonts w:ascii="Arial" w:eastAsia="Calibri" w:hAnsi="Arial" w:cs="Arial"/>
          <w:bCs/>
          <w:sz w:val="22"/>
          <w:szCs w:val="22"/>
        </w:rPr>
      </w:pPr>
      <w:r w:rsidRPr="001407B3">
        <w:rPr>
          <w:rFonts w:ascii="Arial" w:eastAsia="Calibri" w:hAnsi="Arial" w:cs="Arial"/>
          <w:bCs/>
          <w:sz w:val="22"/>
          <w:szCs w:val="22"/>
        </w:rPr>
        <w:t>Strategies include</w:t>
      </w:r>
      <w:r w:rsidR="001407B3">
        <w:rPr>
          <w:rFonts w:ascii="Arial" w:eastAsia="Calibri" w:hAnsi="Arial" w:cs="Arial"/>
          <w:bCs/>
          <w:sz w:val="22"/>
          <w:szCs w:val="22"/>
        </w:rPr>
        <w:t>:</w:t>
      </w:r>
    </w:p>
    <w:p w14:paraId="665446DD" w14:textId="31E95C3A" w:rsidR="006744BC" w:rsidRPr="00B91C33" w:rsidRDefault="002100C8" w:rsidP="00033924">
      <w:pPr>
        <w:pStyle w:val="ListParagraph"/>
        <w:numPr>
          <w:ilvl w:val="0"/>
          <w:numId w:val="39"/>
        </w:numPr>
        <w:spacing w:after="120"/>
        <w:ind w:left="2410"/>
        <w:rPr>
          <w:rFonts w:ascii="Arial" w:eastAsia="Calibri" w:hAnsi="Arial" w:cs="Arial"/>
          <w:b w:val="0"/>
          <w:bCs/>
          <w:sz w:val="22"/>
          <w:szCs w:val="22"/>
        </w:rPr>
      </w:pPr>
      <w:r w:rsidRPr="00B91C33">
        <w:rPr>
          <w:rFonts w:ascii="Arial" w:eastAsia="Calibri" w:hAnsi="Arial" w:cs="Arial"/>
          <w:b w:val="0"/>
          <w:bCs/>
          <w:sz w:val="22"/>
          <w:szCs w:val="22"/>
        </w:rPr>
        <w:t xml:space="preserve">Minimise the detrimental impact of development on neighbouring properties, the public </w:t>
      </w:r>
      <w:proofErr w:type="gramStart"/>
      <w:r w:rsidRPr="00B91C33">
        <w:rPr>
          <w:rFonts w:ascii="Arial" w:eastAsia="Calibri" w:hAnsi="Arial" w:cs="Arial"/>
          <w:b w:val="0"/>
          <w:bCs/>
          <w:sz w:val="22"/>
          <w:szCs w:val="22"/>
        </w:rPr>
        <w:t>realm</w:t>
      </w:r>
      <w:proofErr w:type="gramEnd"/>
      <w:r w:rsidRPr="00B91C33">
        <w:rPr>
          <w:rFonts w:ascii="Arial" w:eastAsia="Calibri" w:hAnsi="Arial" w:cs="Arial"/>
          <w:b w:val="0"/>
          <w:bCs/>
          <w:sz w:val="22"/>
          <w:szCs w:val="22"/>
        </w:rPr>
        <w:t xml:space="preserve"> and the natural environment.</w:t>
      </w:r>
    </w:p>
    <w:p w14:paraId="7BD5E8F0" w14:textId="6D3AC48B" w:rsidR="008A0765" w:rsidRPr="00B91C33" w:rsidRDefault="008A0765" w:rsidP="00033924">
      <w:pPr>
        <w:pStyle w:val="ListParagraph"/>
        <w:numPr>
          <w:ilvl w:val="0"/>
          <w:numId w:val="38"/>
        </w:numPr>
        <w:spacing w:after="120"/>
        <w:rPr>
          <w:rFonts w:ascii="Arial" w:hAnsi="Arial" w:cs="Arial"/>
          <w:sz w:val="22"/>
          <w:szCs w:val="22"/>
        </w:rPr>
      </w:pPr>
      <w:r w:rsidRPr="00B91C33">
        <w:rPr>
          <w:rFonts w:ascii="Arial" w:hAnsi="Arial" w:cs="Arial"/>
          <w:sz w:val="22"/>
          <w:szCs w:val="22"/>
        </w:rPr>
        <w:t>Clause 15.02</w:t>
      </w:r>
      <w:r w:rsidR="002100C8" w:rsidRPr="00B91C33">
        <w:rPr>
          <w:rFonts w:ascii="Arial" w:hAnsi="Arial" w:cs="Arial"/>
          <w:sz w:val="22"/>
          <w:szCs w:val="22"/>
        </w:rPr>
        <w:t>-1S Energy and resource efficiency</w:t>
      </w:r>
    </w:p>
    <w:p w14:paraId="6F7D8BC0" w14:textId="486093E2" w:rsidR="003E1C1C" w:rsidRPr="001407B3" w:rsidRDefault="002100C8" w:rsidP="001407B3">
      <w:pPr>
        <w:spacing w:after="120"/>
        <w:ind w:left="360"/>
        <w:rPr>
          <w:rFonts w:ascii="Arial" w:eastAsia="Calibri" w:hAnsi="Arial" w:cs="Arial"/>
          <w:bCs/>
          <w:sz w:val="22"/>
          <w:szCs w:val="22"/>
        </w:rPr>
      </w:pPr>
      <w:r w:rsidRPr="001407B3">
        <w:rPr>
          <w:rFonts w:ascii="Arial" w:eastAsia="Calibri" w:hAnsi="Arial" w:cs="Arial"/>
          <w:bCs/>
          <w:sz w:val="22"/>
          <w:szCs w:val="22"/>
        </w:rPr>
        <w:t>The objective of this clause is to “</w:t>
      </w:r>
      <w:r w:rsidR="003E1C1C" w:rsidRPr="001407B3">
        <w:rPr>
          <w:rFonts w:ascii="Arial" w:eastAsia="Calibri" w:hAnsi="Arial" w:cs="Arial"/>
          <w:bCs/>
          <w:sz w:val="22"/>
          <w:szCs w:val="22"/>
        </w:rPr>
        <w:t>encourage land use and development that is energy and resource efficient, supports a cooler environment and minimises greenhouse gas emissions”</w:t>
      </w:r>
    </w:p>
    <w:p w14:paraId="585641C9" w14:textId="3607483C" w:rsidR="008A0765" w:rsidRPr="001407B3" w:rsidRDefault="003E1C1C" w:rsidP="001407B3">
      <w:pPr>
        <w:spacing w:after="120"/>
        <w:ind w:firstLine="360"/>
        <w:rPr>
          <w:rFonts w:ascii="Arial" w:eastAsia="Calibri" w:hAnsi="Arial" w:cs="Arial"/>
          <w:bCs/>
          <w:sz w:val="22"/>
          <w:szCs w:val="22"/>
        </w:rPr>
      </w:pPr>
      <w:r w:rsidRPr="001407B3">
        <w:rPr>
          <w:rFonts w:ascii="Arial" w:eastAsia="Calibri" w:hAnsi="Arial" w:cs="Arial"/>
          <w:bCs/>
          <w:sz w:val="22"/>
          <w:szCs w:val="22"/>
        </w:rPr>
        <w:t>Strategies include:</w:t>
      </w:r>
    </w:p>
    <w:p w14:paraId="06D39CBD" w14:textId="60D61DFB" w:rsidR="003E1C1C" w:rsidRPr="00B91C33" w:rsidRDefault="003E1C1C" w:rsidP="00033924">
      <w:pPr>
        <w:pStyle w:val="ListParagraph"/>
        <w:numPr>
          <w:ilvl w:val="0"/>
          <w:numId w:val="39"/>
        </w:numPr>
        <w:spacing w:after="120"/>
        <w:ind w:left="2410"/>
        <w:rPr>
          <w:rFonts w:ascii="Arial" w:eastAsia="Calibri" w:hAnsi="Arial" w:cs="Arial"/>
          <w:b w:val="0"/>
          <w:bCs/>
          <w:sz w:val="22"/>
          <w:szCs w:val="22"/>
        </w:rPr>
      </w:pPr>
      <w:r w:rsidRPr="00B91C33">
        <w:rPr>
          <w:rFonts w:ascii="Arial" w:eastAsia="Calibri" w:hAnsi="Arial" w:cs="Arial"/>
          <w:b w:val="0"/>
          <w:bCs/>
          <w:sz w:val="22"/>
          <w:szCs w:val="22"/>
        </w:rPr>
        <w:t>Improve the energy, water and waste performance of buildings and subdivisions through environmentally sustainable development.</w:t>
      </w:r>
    </w:p>
    <w:p w14:paraId="11A6F281" w14:textId="12CCCA7B" w:rsidR="000D64B3" w:rsidRPr="00B91C33" w:rsidRDefault="008A0765" w:rsidP="00033924">
      <w:pPr>
        <w:pStyle w:val="ListParagraph"/>
        <w:numPr>
          <w:ilvl w:val="0"/>
          <w:numId w:val="38"/>
        </w:numPr>
        <w:spacing w:after="120"/>
        <w:rPr>
          <w:rFonts w:ascii="Arial" w:hAnsi="Arial" w:cs="Arial"/>
          <w:sz w:val="22"/>
          <w:szCs w:val="22"/>
        </w:rPr>
      </w:pPr>
      <w:r w:rsidRPr="00B91C33">
        <w:rPr>
          <w:rFonts w:ascii="Arial" w:hAnsi="Arial" w:cs="Arial"/>
          <w:sz w:val="22"/>
          <w:szCs w:val="22"/>
        </w:rPr>
        <w:t>Clause 19</w:t>
      </w:r>
      <w:r w:rsidR="001B5918" w:rsidRPr="00B91C33">
        <w:rPr>
          <w:rFonts w:ascii="Arial" w:hAnsi="Arial" w:cs="Arial"/>
          <w:sz w:val="22"/>
          <w:szCs w:val="22"/>
        </w:rPr>
        <w:t>.01-2S Renewable energy</w:t>
      </w:r>
    </w:p>
    <w:p w14:paraId="66C542C2" w14:textId="12F70CAD" w:rsidR="008A0765" w:rsidRPr="001407B3" w:rsidRDefault="003938E0" w:rsidP="001407B3">
      <w:pPr>
        <w:spacing w:after="120"/>
        <w:ind w:left="360"/>
        <w:rPr>
          <w:rFonts w:ascii="Arial" w:eastAsia="Calibri" w:hAnsi="Arial" w:cs="Arial"/>
          <w:bCs/>
          <w:sz w:val="22"/>
          <w:szCs w:val="22"/>
        </w:rPr>
      </w:pPr>
      <w:r w:rsidRPr="00B91C33">
        <w:rPr>
          <w:rFonts w:ascii="Arial" w:eastAsia="Calibri" w:hAnsi="Arial" w:cs="Arial"/>
          <w:bCs/>
          <w:sz w:val="22"/>
          <w:szCs w:val="22"/>
        </w:rPr>
        <w:t>T</w:t>
      </w:r>
      <w:r w:rsidR="008A0765" w:rsidRPr="00B91C33">
        <w:rPr>
          <w:rFonts w:ascii="Arial" w:eastAsia="Calibri" w:hAnsi="Arial" w:cs="Arial"/>
          <w:bCs/>
          <w:sz w:val="22"/>
          <w:szCs w:val="22"/>
        </w:rPr>
        <w:t xml:space="preserve">he objective of this clause is to “promote the provision of renewable energy in a manner that ensures appropriate siting and design consideration are met.” </w:t>
      </w:r>
    </w:p>
    <w:p w14:paraId="193F4836" w14:textId="1696748B" w:rsidR="00BB5908" w:rsidRPr="00B91C33" w:rsidRDefault="00BB5908" w:rsidP="00033924">
      <w:pPr>
        <w:pStyle w:val="ListParagraph"/>
        <w:numPr>
          <w:ilvl w:val="0"/>
          <w:numId w:val="38"/>
        </w:numPr>
        <w:spacing w:after="120"/>
        <w:rPr>
          <w:rFonts w:ascii="Arial" w:hAnsi="Arial" w:cs="Arial"/>
          <w:sz w:val="22"/>
          <w:szCs w:val="22"/>
        </w:rPr>
      </w:pPr>
      <w:r w:rsidRPr="00B91C33">
        <w:rPr>
          <w:rFonts w:ascii="Arial" w:hAnsi="Arial" w:cs="Arial"/>
          <w:sz w:val="22"/>
          <w:szCs w:val="22"/>
        </w:rPr>
        <w:t>Clause 19.03-3S</w:t>
      </w:r>
      <w:r w:rsidR="004E7244" w:rsidRPr="00B91C33">
        <w:rPr>
          <w:rFonts w:ascii="Arial" w:hAnsi="Arial" w:cs="Arial"/>
          <w:sz w:val="22"/>
          <w:szCs w:val="22"/>
        </w:rPr>
        <w:t xml:space="preserve"> </w:t>
      </w:r>
      <w:r w:rsidR="00B64840" w:rsidRPr="00B91C33">
        <w:rPr>
          <w:rFonts w:ascii="Arial" w:hAnsi="Arial" w:cs="Arial"/>
          <w:sz w:val="22"/>
          <w:szCs w:val="22"/>
        </w:rPr>
        <w:t>Integrated water management</w:t>
      </w:r>
    </w:p>
    <w:p w14:paraId="78BDAD97" w14:textId="2E66478E" w:rsidR="00BB5908" w:rsidRPr="001407B3" w:rsidRDefault="00BB5908" w:rsidP="001407B3">
      <w:pPr>
        <w:spacing w:after="120"/>
        <w:ind w:left="360"/>
        <w:rPr>
          <w:rFonts w:ascii="Arial" w:eastAsia="Calibri" w:hAnsi="Arial" w:cs="Arial"/>
          <w:bCs/>
          <w:sz w:val="22"/>
          <w:szCs w:val="22"/>
        </w:rPr>
      </w:pPr>
      <w:r w:rsidRPr="00B91C33">
        <w:rPr>
          <w:rFonts w:ascii="Arial" w:eastAsia="Calibri" w:hAnsi="Arial" w:cs="Arial"/>
          <w:bCs/>
          <w:sz w:val="22"/>
          <w:szCs w:val="22"/>
        </w:rPr>
        <w:t>The objective of this clause is to “</w:t>
      </w:r>
      <w:r w:rsidR="0053211A" w:rsidRPr="00B91C33">
        <w:rPr>
          <w:rFonts w:ascii="Arial" w:eastAsia="Calibri" w:hAnsi="Arial" w:cs="Arial"/>
          <w:bCs/>
          <w:sz w:val="22"/>
          <w:szCs w:val="22"/>
        </w:rPr>
        <w:t>sustainably manage water supply, water resources, wastewater, drainage and stormwater through an integrated water management approach”</w:t>
      </w:r>
    </w:p>
    <w:p w14:paraId="6DD4C94A" w14:textId="33869E97" w:rsidR="0053211A" w:rsidRPr="001407B3" w:rsidRDefault="0053211A" w:rsidP="001407B3">
      <w:pPr>
        <w:spacing w:after="120"/>
        <w:ind w:left="360"/>
        <w:rPr>
          <w:rFonts w:ascii="Arial" w:eastAsia="Calibri" w:hAnsi="Arial" w:cs="Arial"/>
          <w:bCs/>
          <w:sz w:val="22"/>
          <w:szCs w:val="22"/>
        </w:rPr>
      </w:pPr>
      <w:r w:rsidRPr="00B91C33">
        <w:rPr>
          <w:rFonts w:ascii="Arial" w:eastAsia="Calibri" w:hAnsi="Arial" w:cs="Arial"/>
          <w:bCs/>
          <w:sz w:val="22"/>
          <w:szCs w:val="22"/>
        </w:rPr>
        <w:t>Strategies include:</w:t>
      </w:r>
    </w:p>
    <w:p w14:paraId="43E042D6" w14:textId="77777777" w:rsidR="00AC4C19" w:rsidRPr="00B91C33" w:rsidRDefault="00AC4C19" w:rsidP="00033924">
      <w:pPr>
        <w:pStyle w:val="ListParagraph"/>
        <w:numPr>
          <w:ilvl w:val="0"/>
          <w:numId w:val="39"/>
        </w:numPr>
        <w:spacing w:after="120"/>
        <w:ind w:left="2410"/>
        <w:rPr>
          <w:rFonts w:ascii="Arial" w:eastAsia="Calibri" w:hAnsi="Arial" w:cs="Arial"/>
          <w:b w:val="0"/>
          <w:bCs/>
          <w:sz w:val="22"/>
          <w:szCs w:val="22"/>
        </w:rPr>
      </w:pPr>
      <w:r w:rsidRPr="00B91C33">
        <w:rPr>
          <w:rFonts w:ascii="Arial" w:eastAsia="Calibri" w:hAnsi="Arial" w:cs="Arial"/>
          <w:b w:val="0"/>
          <w:bCs/>
          <w:sz w:val="22"/>
          <w:szCs w:val="22"/>
        </w:rPr>
        <w:t xml:space="preserve">Ensure that development protects and improves the health of water bodies including creeks, rivers, wetlands, </w:t>
      </w:r>
      <w:proofErr w:type="gramStart"/>
      <w:r w:rsidRPr="00B91C33">
        <w:rPr>
          <w:rFonts w:ascii="Arial" w:eastAsia="Calibri" w:hAnsi="Arial" w:cs="Arial"/>
          <w:b w:val="0"/>
          <w:bCs/>
          <w:sz w:val="22"/>
          <w:szCs w:val="22"/>
        </w:rPr>
        <w:t>estuaries</w:t>
      </w:r>
      <w:proofErr w:type="gramEnd"/>
      <w:r w:rsidRPr="00B91C33">
        <w:rPr>
          <w:rFonts w:ascii="Arial" w:eastAsia="Calibri" w:hAnsi="Arial" w:cs="Arial"/>
          <w:b w:val="0"/>
          <w:bCs/>
          <w:sz w:val="22"/>
          <w:szCs w:val="22"/>
        </w:rPr>
        <w:t xml:space="preserve"> and bays by:</w:t>
      </w:r>
    </w:p>
    <w:p w14:paraId="42919DCA" w14:textId="77777777" w:rsidR="00AC4C19" w:rsidRPr="00B91C33" w:rsidRDefault="00AC4C19" w:rsidP="00033924">
      <w:pPr>
        <w:pStyle w:val="ListParagraph"/>
        <w:numPr>
          <w:ilvl w:val="0"/>
          <w:numId w:val="39"/>
        </w:numPr>
        <w:spacing w:after="120"/>
        <w:ind w:left="2410"/>
        <w:rPr>
          <w:rFonts w:ascii="Arial" w:eastAsia="Calibri" w:hAnsi="Arial" w:cs="Arial"/>
          <w:b w:val="0"/>
          <w:bCs/>
          <w:sz w:val="22"/>
          <w:szCs w:val="22"/>
        </w:rPr>
      </w:pPr>
      <w:r w:rsidRPr="00B91C33">
        <w:rPr>
          <w:rFonts w:ascii="Arial" w:eastAsia="Calibri" w:hAnsi="Arial" w:cs="Arial"/>
          <w:b w:val="0"/>
          <w:bCs/>
          <w:sz w:val="22"/>
          <w:szCs w:val="22"/>
        </w:rPr>
        <w:t>Minimising stormwater quality and quantity related impacts.</w:t>
      </w:r>
    </w:p>
    <w:p w14:paraId="495A5B96" w14:textId="77777777" w:rsidR="00AC4C19" w:rsidRPr="00B91C33" w:rsidRDefault="00AC4C19" w:rsidP="00033924">
      <w:pPr>
        <w:pStyle w:val="ListParagraph"/>
        <w:numPr>
          <w:ilvl w:val="0"/>
          <w:numId w:val="39"/>
        </w:numPr>
        <w:spacing w:after="120"/>
        <w:ind w:left="2410"/>
        <w:rPr>
          <w:rFonts w:ascii="Arial" w:eastAsia="Calibri" w:hAnsi="Arial" w:cs="Arial"/>
          <w:b w:val="0"/>
          <w:bCs/>
          <w:sz w:val="22"/>
          <w:szCs w:val="22"/>
        </w:rPr>
      </w:pPr>
      <w:r w:rsidRPr="00B91C33">
        <w:rPr>
          <w:rFonts w:ascii="Arial" w:eastAsia="Calibri" w:hAnsi="Arial" w:cs="Arial"/>
          <w:b w:val="0"/>
          <w:bCs/>
          <w:sz w:val="22"/>
          <w:szCs w:val="22"/>
        </w:rPr>
        <w:t xml:space="preserve">Filtering sediment and waste from stormwater prior to discharge from a site. </w:t>
      </w:r>
    </w:p>
    <w:p w14:paraId="0C8C4954" w14:textId="77777777" w:rsidR="00AC4C19" w:rsidRPr="00B91C33" w:rsidRDefault="00AC4C19" w:rsidP="00033924">
      <w:pPr>
        <w:pStyle w:val="ListParagraph"/>
        <w:numPr>
          <w:ilvl w:val="0"/>
          <w:numId w:val="39"/>
        </w:numPr>
        <w:spacing w:after="120"/>
        <w:ind w:left="2410"/>
        <w:rPr>
          <w:rFonts w:ascii="Arial" w:eastAsia="Calibri" w:hAnsi="Arial" w:cs="Arial"/>
          <w:b w:val="0"/>
          <w:bCs/>
          <w:sz w:val="22"/>
          <w:szCs w:val="22"/>
        </w:rPr>
      </w:pPr>
      <w:r w:rsidRPr="00B91C33">
        <w:rPr>
          <w:rFonts w:ascii="Arial" w:eastAsia="Calibri" w:hAnsi="Arial" w:cs="Arial"/>
          <w:b w:val="0"/>
          <w:bCs/>
          <w:sz w:val="22"/>
          <w:szCs w:val="22"/>
        </w:rPr>
        <w:t xml:space="preserve">Managing industrial and commercial toxicants in an appropriate way. Requiring appropriate measures to mitigate litter, </w:t>
      </w:r>
      <w:proofErr w:type="gramStart"/>
      <w:r w:rsidRPr="00B91C33">
        <w:rPr>
          <w:rFonts w:ascii="Arial" w:eastAsia="Calibri" w:hAnsi="Arial" w:cs="Arial"/>
          <w:b w:val="0"/>
          <w:bCs/>
          <w:sz w:val="22"/>
          <w:szCs w:val="22"/>
        </w:rPr>
        <w:t>sediment</w:t>
      </w:r>
      <w:proofErr w:type="gramEnd"/>
      <w:r w:rsidRPr="00B91C33">
        <w:rPr>
          <w:rFonts w:ascii="Arial" w:eastAsia="Calibri" w:hAnsi="Arial" w:cs="Arial"/>
          <w:b w:val="0"/>
          <w:bCs/>
          <w:sz w:val="22"/>
          <w:szCs w:val="22"/>
        </w:rPr>
        <w:t xml:space="preserve"> and other discharges from construction sites.</w:t>
      </w:r>
    </w:p>
    <w:p w14:paraId="71430394" w14:textId="65B5DA80" w:rsidR="0053211A" w:rsidRPr="00B91C33" w:rsidRDefault="00AC4C19" w:rsidP="00033924">
      <w:pPr>
        <w:pStyle w:val="ListParagraph"/>
        <w:numPr>
          <w:ilvl w:val="0"/>
          <w:numId w:val="39"/>
        </w:numPr>
        <w:spacing w:after="120"/>
        <w:ind w:left="2410"/>
        <w:rPr>
          <w:rFonts w:ascii="Arial" w:eastAsia="Calibri" w:hAnsi="Arial" w:cs="Arial"/>
          <w:b w:val="0"/>
          <w:bCs/>
          <w:sz w:val="22"/>
          <w:szCs w:val="22"/>
        </w:rPr>
      </w:pPr>
      <w:r w:rsidRPr="00B91C33">
        <w:rPr>
          <w:rFonts w:ascii="Arial" w:eastAsia="Calibri" w:hAnsi="Arial" w:cs="Arial"/>
          <w:b w:val="0"/>
          <w:bCs/>
          <w:sz w:val="22"/>
          <w:szCs w:val="22"/>
        </w:rPr>
        <w:t>Manage stormwater quality and quantity through a mix of on-site measures and developer contributions at a scale that will provide greatest net community benefit.</w:t>
      </w:r>
    </w:p>
    <w:p w14:paraId="0B4B3021" w14:textId="77777777" w:rsidR="008A0765" w:rsidRPr="00B91C33" w:rsidRDefault="008A0765" w:rsidP="00947473">
      <w:pPr>
        <w:rPr>
          <w:rFonts w:ascii="Arial" w:hAnsi="Arial" w:cs="Arial"/>
        </w:rPr>
      </w:pPr>
    </w:p>
    <w:p w14:paraId="5693C57D" w14:textId="77777777" w:rsidR="000A22CF" w:rsidRPr="00B91C33" w:rsidRDefault="000A22CF" w:rsidP="000A22CF">
      <w:pPr>
        <w:spacing w:after="120"/>
        <w:rPr>
          <w:rFonts w:ascii="Arial" w:hAnsi="Arial" w:cs="Arial"/>
          <w:b/>
          <w:i/>
          <w:color w:val="4BACC6" w:themeColor="accent5"/>
          <w:lang w:eastAsia="en-US"/>
        </w:rPr>
      </w:pPr>
      <w:r w:rsidRPr="00B91C33">
        <w:rPr>
          <w:rFonts w:ascii="Arial" w:hAnsi="Arial" w:cs="Arial"/>
          <w:b/>
          <w:i/>
          <w:color w:val="4BACC6" w:themeColor="accent5"/>
          <w:shd w:val="clear" w:color="auto" w:fill="E6E6E6"/>
          <w:lang w:eastAsia="en-US"/>
        </w:rPr>
        <w:t>Economic and Social Benefits</w:t>
      </w:r>
    </w:p>
    <w:p w14:paraId="7E0C1DDB" w14:textId="77777777" w:rsidR="000A22CF" w:rsidRPr="00B91C33" w:rsidRDefault="000A22CF" w:rsidP="000A22CF">
      <w:pPr>
        <w:rPr>
          <w:rFonts w:ascii="Arial" w:hAnsi="Arial" w:cs="Arial"/>
          <w:sz w:val="20"/>
          <w:szCs w:val="20"/>
        </w:rPr>
      </w:pPr>
      <w:r w:rsidRPr="00B91C33">
        <w:rPr>
          <w:rFonts w:ascii="Arial" w:hAnsi="Arial" w:cs="Arial"/>
          <w:sz w:val="22"/>
          <w:szCs w:val="22"/>
        </w:rPr>
        <w:t xml:space="preserve">Regarding the cost of incorporating ESD principles into a development, in an expert witness statement received by the Environmentally Efficient Design Local Policies </w:t>
      </w:r>
      <w:r w:rsidRPr="00B91C33">
        <w:rPr>
          <w:rFonts w:ascii="Arial" w:hAnsi="Arial" w:cs="Arial"/>
          <w:sz w:val="22"/>
          <w:szCs w:val="22"/>
        </w:rPr>
        <w:lastRenderedPageBreak/>
        <w:t>Advisory Committee, it was submitted that “for all the development types, including single dwellings, there is a significant positive cost benefit ratio”</w:t>
      </w:r>
      <w:r w:rsidRPr="00B91C33">
        <w:rPr>
          <w:rStyle w:val="FootnoteReference"/>
          <w:rFonts w:ascii="Arial" w:hAnsi="Arial" w:cs="Arial"/>
          <w:sz w:val="22"/>
          <w:szCs w:val="22"/>
        </w:rPr>
        <w:footnoteReference w:id="3"/>
      </w:r>
      <w:r w:rsidRPr="00B91C33">
        <w:rPr>
          <w:rFonts w:ascii="Arial" w:hAnsi="Arial" w:cs="Arial"/>
          <w:sz w:val="22"/>
          <w:szCs w:val="22"/>
        </w:rPr>
        <w:t xml:space="preserve"> and the Committee found that the proposed local policies were “unlikely to impose an unreasonable regulatory cost burden on applicants”</w:t>
      </w:r>
      <w:r w:rsidRPr="00B91C33">
        <w:rPr>
          <w:rStyle w:val="FootnoteReference"/>
          <w:rFonts w:ascii="Arial" w:hAnsi="Arial" w:cs="Arial"/>
          <w:sz w:val="22"/>
          <w:szCs w:val="22"/>
        </w:rPr>
        <w:footnoteReference w:id="4"/>
      </w:r>
      <w:r w:rsidRPr="00B91C33">
        <w:rPr>
          <w:rFonts w:ascii="Arial" w:hAnsi="Arial" w:cs="Arial"/>
          <w:sz w:val="22"/>
          <w:szCs w:val="22"/>
        </w:rPr>
        <w:t>.</w:t>
      </w:r>
    </w:p>
    <w:p w14:paraId="31E24568" w14:textId="77777777" w:rsidR="000A22CF" w:rsidRPr="00B91C33" w:rsidRDefault="000A22CF" w:rsidP="000A22CF">
      <w:pPr>
        <w:spacing w:after="120"/>
        <w:rPr>
          <w:rFonts w:ascii="Arial" w:hAnsi="Arial" w:cs="Arial"/>
          <w:sz w:val="22"/>
          <w:szCs w:val="22"/>
        </w:rPr>
      </w:pPr>
    </w:p>
    <w:p w14:paraId="508D8185" w14:textId="308D8432" w:rsidR="000A22CF" w:rsidRPr="00B91C33" w:rsidRDefault="001F148D" w:rsidP="000A22CF">
      <w:pPr>
        <w:spacing w:after="120"/>
        <w:rPr>
          <w:rFonts w:ascii="Arial" w:hAnsi="Arial" w:cs="Arial"/>
          <w:sz w:val="22"/>
          <w:szCs w:val="22"/>
        </w:rPr>
      </w:pPr>
      <w:r w:rsidRPr="00B91C33">
        <w:rPr>
          <w:rFonts w:ascii="Arial" w:hAnsi="Arial" w:cs="Arial"/>
          <w:sz w:val="22"/>
          <w:szCs w:val="22"/>
        </w:rPr>
        <w:t xml:space="preserve">As it relates to environmental benefit, </w:t>
      </w:r>
      <w:r w:rsidR="00421446" w:rsidRPr="00B91C33">
        <w:rPr>
          <w:rFonts w:ascii="Arial" w:hAnsi="Arial" w:cs="Arial"/>
          <w:sz w:val="22"/>
          <w:szCs w:val="22"/>
        </w:rPr>
        <w:t xml:space="preserve">recent </w:t>
      </w:r>
      <w:r w:rsidR="000A22CF" w:rsidRPr="00B91C33">
        <w:rPr>
          <w:rFonts w:ascii="Arial" w:hAnsi="Arial" w:cs="Arial"/>
          <w:sz w:val="22"/>
          <w:szCs w:val="22"/>
        </w:rPr>
        <w:t>Built Environment Sustainability Scorecard (BESS) assessments undertaken by Whittlesea</w:t>
      </w:r>
      <w:r w:rsidR="00B43755" w:rsidRPr="00B91C33">
        <w:rPr>
          <w:rFonts w:ascii="Arial" w:hAnsi="Arial" w:cs="Arial"/>
          <w:sz w:val="22"/>
          <w:szCs w:val="22"/>
        </w:rPr>
        <w:t xml:space="preserve"> City Council </w:t>
      </w:r>
      <w:r w:rsidR="000A22CF" w:rsidRPr="00B91C33">
        <w:rPr>
          <w:rFonts w:ascii="Arial" w:hAnsi="Arial" w:cs="Arial"/>
          <w:sz w:val="22"/>
          <w:szCs w:val="22"/>
        </w:rPr>
        <w:t>calculated an average environmental benefit from implementing ESD. The average dwelling utilising the ESD principles outlined in the proposed policy will see a reduction of 4.3 tonnes of CO</w:t>
      </w:r>
      <w:r w:rsidR="000A22CF" w:rsidRPr="00B91C33">
        <w:rPr>
          <w:rFonts w:ascii="Arial" w:hAnsi="Arial" w:cs="Arial"/>
          <w:sz w:val="22"/>
          <w:szCs w:val="22"/>
          <w:vertAlign w:val="subscript"/>
        </w:rPr>
        <w:t>2</w:t>
      </w:r>
      <w:r w:rsidR="000A22CF" w:rsidRPr="00B91C33">
        <w:rPr>
          <w:rFonts w:ascii="Arial" w:hAnsi="Arial" w:cs="Arial"/>
          <w:sz w:val="22"/>
          <w:szCs w:val="22"/>
        </w:rPr>
        <w:t>, 3400KwH</w:t>
      </w:r>
      <w:r w:rsidR="000A22CF" w:rsidRPr="00B91C33">
        <w:rPr>
          <w:rStyle w:val="FootnoteReference"/>
          <w:rFonts w:ascii="Arial" w:hAnsi="Arial" w:cs="Arial"/>
          <w:sz w:val="22"/>
          <w:szCs w:val="22"/>
        </w:rPr>
        <w:footnoteReference w:id="5"/>
      </w:r>
      <w:r w:rsidR="000A22CF" w:rsidRPr="00B91C33">
        <w:rPr>
          <w:rFonts w:ascii="Arial" w:hAnsi="Arial" w:cs="Arial"/>
          <w:sz w:val="22"/>
          <w:szCs w:val="22"/>
        </w:rPr>
        <w:t>, and 24,000 litres of water</w:t>
      </w:r>
      <w:r w:rsidR="000A22CF" w:rsidRPr="00B91C33">
        <w:rPr>
          <w:rStyle w:val="FootnoteReference"/>
          <w:rFonts w:ascii="Arial" w:hAnsi="Arial" w:cs="Arial"/>
          <w:sz w:val="22"/>
          <w:szCs w:val="22"/>
        </w:rPr>
        <w:footnoteReference w:id="6"/>
      </w:r>
      <w:r w:rsidR="000A22CF" w:rsidRPr="00B91C33">
        <w:rPr>
          <w:rFonts w:ascii="Arial" w:hAnsi="Arial" w:cs="Arial"/>
          <w:sz w:val="22"/>
          <w:szCs w:val="22"/>
        </w:rPr>
        <w:t xml:space="preserve"> annually. Using the current price of water and electricity this is an annual saving of $843 per household. At the broader level this would have achieved combined savings of $542,892 for dwellings approved under the policy in the 18/19 and 19/20 financial years:</w:t>
      </w:r>
    </w:p>
    <w:p w14:paraId="5FAEA3E1" w14:textId="77777777" w:rsidR="000A22CF" w:rsidRPr="00B91C33" w:rsidRDefault="000A22CF" w:rsidP="000A22CF">
      <w:pPr>
        <w:spacing w:after="120"/>
        <w:rPr>
          <w:rFonts w:ascii="Arial" w:hAnsi="Arial" w:cs="Arial"/>
          <w:sz w:val="22"/>
          <w:szCs w:val="22"/>
        </w:rPr>
      </w:pPr>
    </w:p>
    <w:tbl>
      <w:tblPr>
        <w:tblStyle w:val="GridTable4-Accent1"/>
        <w:tblW w:w="8740" w:type="dxa"/>
        <w:tblLook w:val="04A0" w:firstRow="1" w:lastRow="0" w:firstColumn="1" w:lastColumn="0" w:noHBand="0" w:noVBand="1"/>
      </w:tblPr>
      <w:tblGrid>
        <w:gridCol w:w="1550"/>
        <w:gridCol w:w="1984"/>
        <w:gridCol w:w="1843"/>
        <w:gridCol w:w="1843"/>
        <w:gridCol w:w="1520"/>
      </w:tblGrid>
      <w:tr w:rsidR="000A22CF" w:rsidRPr="00B91C33" w14:paraId="6B7EA644" w14:textId="77777777" w:rsidTr="005F4A87">
        <w:trPr>
          <w:cnfStyle w:val="100000000000" w:firstRow="1" w:lastRow="0" w:firstColumn="0" w:lastColumn="0" w:oddVBand="0" w:evenVBand="0" w:oddHBand="0" w:evenHBand="0" w:firstRowFirstColumn="0" w:firstRowLastColumn="0" w:lastRowFirstColumn="0" w:lastRowLastColumn="0"/>
          <w:trHeight w:val="1215"/>
        </w:trPr>
        <w:tc>
          <w:tcPr>
            <w:cnfStyle w:val="001000000000" w:firstRow="0" w:lastRow="0" w:firstColumn="1" w:lastColumn="0" w:oddVBand="0" w:evenVBand="0" w:oddHBand="0" w:evenHBand="0" w:firstRowFirstColumn="0" w:firstRowLastColumn="0" w:lastRowFirstColumn="0" w:lastRowLastColumn="0"/>
            <w:tcW w:w="1550" w:type="dxa"/>
            <w:hideMark/>
          </w:tcPr>
          <w:p w14:paraId="49D1E367" w14:textId="68F9B62E" w:rsidR="000A22CF" w:rsidRPr="00B91C33" w:rsidRDefault="000A22CF" w:rsidP="005F4A87">
            <w:pPr>
              <w:rPr>
                <w:rFonts w:ascii="Arial" w:hAnsi="Arial" w:cs="Arial"/>
                <w:b w:val="0"/>
                <w:bCs w:val="0"/>
                <w:sz w:val="20"/>
                <w:szCs w:val="20"/>
                <w:lang w:val="en-AU"/>
              </w:rPr>
            </w:pPr>
            <w:r w:rsidRPr="00B91C33">
              <w:rPr>
                <w:rFonts w:ascii="Arial" w:hAnsi="Arial" w:cs="Arial"/>
                <w:sz w:val="20"/>
                <w:szCs w:val="20"/>
              </w:rPr>
              <w:footnoteReference w:customMarkFollows="1" w:id="7"/>
              <w:t>Trigger level</w:t>
            </w:r>
            <w:r w:rsidR="00806341">
              <w:rPr>
                <w:rFonts w:ascii="Arial" w:hAnsi="Arial" w:cs="Arial"/>
                <w:sz w:val="20"/>
                <w:szCs w:val="20"/>
              </w:rPr>
              <w:t xml:space="preserve"> [1]</w:t>
            </w:r>
          </w:p>
        </w:tc>
        <w:tc>
          <w:tcPr>
            <w:tcW w:w="1984" w:type="dxa"/>
            <w:hideMark/>
          </w:tcPr>
          <w:p w14:paraId="140DB924" w14:textId="77777777" w:rsidR="000A22CF" w:rsidRPr="00B91C33" w:rsidRDefault="000A22CF" w:rsidP="005F4A8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lang w:val="en-AU"/>
              </w:rPr>
            </w:pPr>
            <w:r w:rsidRPr="00B91C33">
              <w:rPr>
                <w:rFonts w:ascii="Arial" w:hAnsi="Arial" w:cs="Arial"/>
                <w:sz w:val="20"/>
                <w:szCs w:val="20"/>
                <w:lang w:val="en-AU"/>
              </w:rPr>
              <w:t>Dwelling volumes based on applications in 2018</w:t>
            </w:r>
            <w:r w:rsidRPr="00B91C33">
              <w:rPr>
                <w:rFonts w:ascii="Arial" w:hAnsi="Arial" w:cs="Arial"/>
                <w:b w:val="0"/>
                <w:bCs w:val="0"/>
                <w:sz w:val="20"/>
                <w:szCs w:val="20"/>
                <w:lang w:val="en-AU"/>
              </w:rPr>
              <w:t>/</w:t>
            </w:r>
            <w:r w:rsidRPr="00B91C33">
              <w:rPr>
                <w:rFonts w:ascii="Arial" w:hAnsi="Arial" w:cs="Arial"/>
                <w:sz w:val="20"/>
                <w:szCs w:val="20"/>
                <w:lang w:val="en-AU"/>
              </w:rPr>
              <w:t>19 &amp;</w:t>
            </w:r>
            <w:r w:rsidRPr="00B91C33">
              <w:rPr>
                <w:rFonts w:ascii="Arial" w:hAnsi="Arial" w:cs="Arial"/>
                <w:b w:val="0"/>
                <w:bCs w:val="0"/>
                <w:sz w:val="20"/>
                <w:szCs w:val="20"/>
                <w:lang w:val="en-AU"/>
              </w:rPr>
              <w:t xml:space="preserve"> </w:t>
            </w:r>
            <w:r w:rsidRPr="00B91C33">
              <w:rPr>
                <w:rFonts w:ascii="Arial" w:hAnsi="Arial" w:cs="Arial"/>
                <w:sz w:val="20"/>
                <w:szCs w:val="20"/>
                <w:lang w:val="en-AU"/>
              </w:rPr>
              <w:t>2019/2020</w:t>
            </w:r>
          </w:p>
        </w:tc>
        <w:tc>
          <w:tcPr>
            <w:tcW w:w="1843" w:type="dxa"/>
            <w:hideMark/>
          </w:tcPr>
          <w:p w14:paraId="6D8461EF" w14:textId="77777777" w:rsidR="000A22CF" w:rsidRPr="00B91C33" w:rsidRDefault="000A22CF" w:rsidP="005F4A8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lang w:val="en-AU"/>
              </w:rPr>
            </w:pPr>
            <w:r w:rsidRPr="00B91C33">
              <w:rPr>
                <w:rFonts w:ascii="Arial" w:hAnsi="Arial" w:cs="Arial"/>
                <w:sz w:val="20"/>
                <w:szCs w:val="20"/>
              </w:rPr>
              <w:footnoteReference w:customMarkFollows="1" w:id="8"/>
              <w:t>CO2 - The equivalent of how many cars off the road</w:t>
            </w:r>
            <w:r w:rsidRPr="00B91C33">
              <w:rPr>
                <w:rStyle w:val="FootnoteReference"/>
                <w:rFonts w:ascii="Arial" w:hAnsi="Arial" w:cs="Arial"/>
                <w:sz w:val="20"/>
                <w:szCs w:val="20"/>
              </w:rPr>
              <w:footnoteReference w:id="9"/>
            </w:r>
          </w:p>
        </w:tc>
        <w:tc>
          <w:tcPr>
            <w:tcW w:w="1843" w:type="dxa"/>
            <w:hideMark/>
          </w:tcPr>
          <w:p w14:paraId="0AADEF16" w14:textId="56C9EA3F" w:rsidR="000A22CF" w:rsidRPr="00B91C33" w:rsidRDefault="000A22CF" w:rsidP="005F4A8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lang w:val="en-AU"/>
              </w:rPr>
            </w:pPr>
            <w:r w:rsidRPr="00B91C33">
              <w:rPr>
                <w:rFonts w:ascii="Arial" w:hAnsi="Arial" w:cs="Arial"/>
                <w:sz w:val="20"/>
                <w:szCs w:val="20"/>
              </w:rPr>
              <w:footnoteReference w:customMarkFollows="1" w:id="10"/>
              <w:t xml:space="preserve">Water - The number of times you could fill an </w:t>
            </w:r>
            <w:r w:rsidR="00970451" w:rsidRPr="00B91C33">
              <w:rPr>
                <w:rFonts w:ascii="Arial" w:hAnsi="Arial" w:cs="Arial"/>
                <w:sz w:val="20"/>
                <w:szCs w:val="20"/>
              </w:rPr>
              <w:t>Olympic pool</w:t>
            </w:r>
            <w:r w:rsidRPr="00B91C33">
              <w:rPr>
                <w:rStyle w:val="FootnoteReference"/>
                <w:rFonts w:ascii="Arial" w:hAnsi="Arial" w:cs="Arial"/>
                <w:sz w:val="20"/>
                <w:szCs w:val="20"/>
              </w:rPr>
              <w:footnoteReference w:id="11"/>
            </w:r>
          </w:p>
        </w:tc>
        <w:tc>
          <w:tcPr>
            <w:tcW w:w="1520" w:type="dxa"/>
            <w:hideMark/>
          </w:tcPr>
          <w:p w14:paraId="7470B68B" w14:textId="77777777" w:rsidR="00806341" w:rsidRDefault="000A22CF" w:rsidP="005F4A8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B91C33">
              <w:rPr>
                <w:rFonts w:ascii="Arial" w:hAnsi="Arial" w:cs="Arial"/>
                <w:sz w:val="20"/>
                <w:szCs w:val="20"/>
              </w:rPr>
              <w:footnoteReference w:customMarkFollows="1" w:id="12"/>
              <w:t>Money – The total $ in our local economy</w:t>
            </w:r>
          </w:p>
          <w:p w14:paraId="4DB9C9C7" w14:textId="4ECEF3ED" w:rsidR="000A22CF" w:rsidRPr="00B91C33" w:rsidRDefault="00806341" w:rsidP="005F4A8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lang w:val="en-AU"/>
              </w:rPr>
            </w:pPr>
            <w:r>
              <w:rPr>
                <w:rFonts w:ascii="Arial" w:hAnsi="Arial" w:cs="Arial"/>
                <w:sz w:val="20"/>
                <w:szCs w:val="20"/>
              </w:rPr>
              <w:t>[4]</w:t>
            </w:r>
          </w:p>
        </w:tc>
      </w:tr>
      <w:tr w:rsidR="000A22CF" w:rsidRPr="00B91C33" w14:paraId="0CF445D2" w14:textId="77777777" w:rsidTr="005F4A8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50" w:type="dxa"/>
            <w:hideMark/>
          </w:tcPr>
          <w:p w14:paraId="74BD69C6" w14:textId="77777777" w:rsidR="000A22CF" w:rsidRPr="00B91C33" w:rsidRDefault="000A22CF" w:rsidP="005F4A87">
            <w:pPr>
              <w:rPr>
                <w:rFonts w:ascii="Arial" w:hAnsi="Arial" w:cs="Arial"/>
                <w:b w:val="0"/>
                <w:bCs w:val="0"/>
                <w:color w:val="000000"/>
                <w:sz w:val="20"/>
                <w:szCs w:val="20"/>
                <w:lang w:val="en-AU"/>
              </w:rPr>
            </w:pPr>
            <w:r w:rsidRPr="00B91C33">
              <w:rPr>
                <w:rFonts w:ascii="Arial" w:hAnsi="Arial" w:cs="Arial"/>
                <w:color w:val="000000"/>
                <w:sz w:val="20"/>
                <w:szCs w:val="20"/>
              </w:rPr>
              <w:t>10</w:t>
            </w:r>
            <w:r w:rsidRPr="00B91C33">
              <w:rPr>
                <w:rFonts w:ascii="Arial" w:hAnsi="Arial" w:cs="Arial"/>
                <w:b w:val="0"/>
                <w:bCs w:val="0"/>
                <w:color w:val="000000"/>
                <w:sz w:val="20"/>
                <w:szCs w:val="20"/>
              </w:rPr>
              <w:t>+</w:t>
            </w:r>
            <w:r w:rsidRPr="00B91C33">
              <w:rPr>
                <w:rFonts w:ascii="Arial" w:hAnsi="Arial" w:cs="Arial"/>
                <w:color w:val="000000"/>
                <w:sz w:val="20"/>
                <w:szCs w:val="20"/>
              </w:rPr>
              <w:t xml:space="preserve"> dwellings</w:t>
            </w:r>
          </w:p>
        </w:tc>
        <w:tc>
          <w:tcPr>
            <w:tcW w:w="1984" w:type="dxa"/>
            <w:hideMark/>
          </w:tcPr>
          <w:p w14:paraId="218FC080" w14:textId="77777777" w:rsidR="000A22CF" w:rsidRPr="00B91C33" w:rsidRDefault="000A22CF" w:rsidP="005F4A8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lang w:val="en-AU"/>
              </w:rPr>
            </w:pPr>
            <w:r w:rsidRPr="00B91C33">
              <w:rPr>
                <w:rFonts w:ascii="Arial" w:hAnsi="Arial" w:cs="Arial"/>
                <w:b/>
                <w:bCs/>
                <w:color w:val="000000"/>
                <w:sz w:val="20"/>
                <w:szCs w:val="20"/>
                <w:lang w:val="en-AU"/>
              </w:rPr>
              <w:t>218</w:t>
            </w:r>
          </w:p>
        </w:tc>
        <w:tc>
          <w:tcPr>
            <w:tcW w:w="1843" w:type="dxa"/>
            <w:hideMark/>
          </w:tcPr>
          <w:p w14:paraId="22D8B3D0" w14:textId="77777777" w:rsidR="000A22CF" w:rsidRPr="00B91C33" w:rsidRDefault="000A22CF" w:rsidP="005F4A8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AU"/>
              </w:rPr>
            </w:pPr>
            <w:r w:rsidRPr="00B91C33">
              <w:rPr>
                <w:rFonts w:ascii="Arial" w:hAnsi="Arial" w:cs="Arial"/>
                <w:color w:val="000000"/>
                <w:sz w:val="20"/>
                <w:szCs w:val="20"/>
              </w:rPr>
              <w:t>203</w:t>
            </w:r>
          </w:p>
        </w:tc>
        <w:tc>
          <w:tcPr>
            <w:tcW w:w="1843" w:type="dxa"/>
            <w:hideMark/>
          </w:tcPr>
          <w:p w14:paraId="6E76E6B6" w14:textId="77777777" w:rsidR="000A22CF" w:rsidRPr="00B91C33" w:rsidRDefault="000A22CF" w:rsidP="005F4A8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AU"/>
              </w:rPr>
            </w:pPr>
            <w:r w:rsidRPr="00B91C33">
              <w:rPr>
                <w:rFonts w:ascii="Arial" w:hAnsi="Arial" w:cs="Arial"/>
                <w:color w:val="000000"/>
                <w:sz w:val="20"/>
                <w:szCs w:val="20"/>
              </w:rPr>
              <w:t>2</w:t>
            </w:r>
          </w:p>
        </w:tc>
        <w:tc>
          <w:tcPr>
            <w:tcW w:w="1520" w:type="dxa"/>
            <w:hideMark/>
          </w:tcPr>
          <w:p w14:paraId="627DBE24" w14:textId="77777777" w:rsidR="000A22CF" w:rsidRPr="00B91C33" w:rsidRDefault="000A22CF" w:rsidP="005F4A8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AU"/>
              </w:rPr>
            </w:pPr>
            <w:r w:rsidRPr="00B91C33">
              <w:rPr>
                <w:rFonts w:ascii="Arial" w:hAnsi="Arial" w:cs="Arial"/>
                <w:color w:val="000000"/>
                <w:sz w:val="20"/>
                <w:szCs w:val="20"/>
                <w:lang w:val="en-AU"/>
              </w:rPr>
              <w:t>$183,353</w:t>
            </w:r>
          </w:p>
        </w:tc>
      </w:tr>
      <w:tr w:rsidR="000A22CF" w:rsidRPr="00B91C33" w14:paraId="3EBCB50C" w14:textId="77777777" w:rsidTr="005F4A87">
        <w:trPr>
          <w:trHeight w:val="315"/>
        </w:trPr>
        <w:tc>
          <w:tcPr>
            <w:cnfStyle w:val="001000000000" w:firstRow="0" w:lastRow="0" w:firstColumn="1" w:lastColumn="0" w:oddVBand="0" w:evenVBand="0" w:oddHBand="0" w:evenHBand="0" w:firstRowFirstColumn="0" w:firstRowLastColumn="0" w:lastRowFirstColumn="0" w:lastRowLastColumn="0"/>
            <w:tcW w:w="1550" w:type="dxa"/>
            <w:hideMark/>
          </w:tcPr>
          <w:p w14:paraId="12273B7F" w14:textId="77777777" w:rsidR="000A22CF" w:rsidRPr="00B91C33" w:rsidRDefault="000A22CF" w:rsidP="005F4A87">
            <w:pPr>
              <w:rPr>
                <w:rFonts w:ascii="Arial" w:hAnsi="Arial" w:cs="Arial"/>
                <w:b w:val="0"/>
                <w:bCs w:val="0"/>
                <w:color w:val="000000"/>
                <w:sz w:val="20"/>
                <w:szCs w:val="20"/>
                <w:lang w:val="en-AU"/>
              </w:rPr>
            </w:pPr>
            <w:r w:rsidRPr="00B91C33">
              <w:rPr>
                <w:rFonts w:ascii="Arial" w:hAnsi="Arial" w:cs="Arial"/>
                <w:sz w:val="20"/>
                <w:szCs w:val="20"/>
              </w:rPr>
              <w:t>2-9 dwellings</w:t>
            </w:r>
          </w:p>
        </w:tc>
        <w:tc>
          <w:tcPr>
            <w:tcW w:w="1984" w:type="dxa"/>
            <w:hideMark/>
          </w:tcPr>
          <w:p w14:paraId="06221F14" w14:textId="77777777" w:rsidR="000A22CF" w:rsidRPr="00B91C33" w:rsidRDefault="000A22CF" w:rsidP="005F4A8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lang w:val="en-AU"/>
              </w:rPr>
            </w:pPr>
            <w:r w:rsidRPr="00B91C33">
              <w:rPr>
                <w:rFonts w:ascii="Arial" w:hAnsi="Arial" w:cs="Arial"/>
                <w:b/>
                <w:bCs/>
                <w:color w:val="000000"/>
                <w:sz w:val="20"/>
                <w:szCs w:val="20"/>
                <w:lang w:val="en-AU"/>
              </w:rPr>
              <w:t>427</w:t>
            </w:r>
          </w:p>
        </w:tc>
        <w:tc>
          <w:tcPr>
            <w:tcW w:w="1843" w:type="dxa"/>
            <w:hideMark/>
          </w:tcPr>
          <w:p w14:paraId="660EEE9F" w14:textId="77777777" w:rsidR="000A22CF" w:rsidRPr="00B91C33" w:rsidRDefault="000A22CF" w:rsidP="005F4A8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AU"/>
              </w:rPr>
            </w:pPr>
            <w:r w:rsidRPr="00B91C33">
              <w:rPr>
                <w:rFonts w:ascii="Arial" w:hAnsi="Arial" w:cs="Arial"/>
                <w:sz w:val="20"/>
                <w:szCs w:val="20"/>
              </w:rPr>
              <w:t>399</w:t>
            </w:r>
          </w:p>
        </w:tc>
        <w:tc>
          <w:tcPr>
            <w:tcW w:w="1843" w:type="dxa"/>
            <w:hideMark/>
          </w:tcPr>
          <w:p w14:paraId="65E537FB" w14:textId="77777777" w:rsidR="000A22CF" w:rsidRPr="00B91C33" w:rsidRDefault="000A22CF" w:rsidP="005F4A8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AU"/>
              </w:rPr>
            </w:pPr>
            <w:r w:rsidRPr="00B91C33">
              <w:rPr>
                <w:rFonts w:ascii="Arial" w:hAnsi="Arial" w:cs="Arial"/>
                <w:sz w:val="20"/>
                <w:szCs w:val="20"/>
              </w:rPr>
              <w:t>4</w:t>
            </w:r>
          </w:p>
        </w:tc>
        <w:tc>
          <w:tcPr>
            <w:tcW w:w="1520" w:type="dxa"/>
            <w:hideMark/>
          </w:tcPr>
          <w:p w14:paraId="25A17971" w14:textId="77777777" w:rsidR="000A22CF" w:rsidRPr="00B91C33" w:rsidRDefault="000A22CF" w:rsidP="005F4A8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AU"/>
              </w:rPr>
            </w:pPr>
            <w:r w:rsidRPr="00B91C33">
              <w:rPr>
                <w:rFonts w:ascii="Arial" w:hAnsi="Arial" w:cs="Arial"/>
                <w:sz w:val="20"/>
                <w:szCs w:val="20"/>
              </w:rPr>
              <w:t>$359,540</w:t>
            </w:r>
          </w:p>
        </w:tc>
      </w:tr>
      <w:tr w:rsidR="000A22CF" w:rsidRPr="00B91C33" w14:paraId="426E4149" w14:textId="77777777" w:rsidTr="005F4A8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50" w:type="dxa"/>
            <w:hideMark/>
          </w:tcPr>
          <w:p w14:paraId="687A74C2" w14:textId="77777777" w:rsidR="000A22CF" w:rsidRPr="00B91C33" w:rsidRDefault="000A22CF" w:rsidP="005F4A87">
            <w:pPr>
              <w:rPr>
                <w:rFonts w:ascii="Arial" w:hAnsi="Arial" w:cs="Arial"/>
                <w:b w:val="0"/>
                <w:bCs w:val="0"/>
                <w:color w:val="000000"/>
                <w:sz w:val="20"/>
                <w:szCs w:val="20"/>
                <w:lang w:val="en-AU"/>
              </w:rPr>
            </w:pPr>
            <w:r w:rsidRPr="00B91C33">
              <w:rPr>
                <w:rFonts w:ascii="Arial" w:hAnsi="Arial" w:cs="Arial"/>
                <w:color w:val="000000"/>
                <w:sz w:val="20"/>
                <w:szCs w:val="20"/>
                <w:lang w:val="en-AU"/>
              </w:rPr>
              <w:t>TOTAL</w:t>
            </w:r>
          </w:p>
        </w:tc>
        <w:tc>
          <w:tcPr>
            <w:tcW w:w="1984" w:type="dxa"/>
            <w:hideMark/>
          </w:tcPr>
          <w:p w14:paraId="3CDE29CB" w14:textId="77777777" w:rsidR="000A22CF" w:rsidRPr="00B91C33" w:rsidRDefault="000A22CF" w:rsidP="005F4A8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lang w:val="en-AU"/>
              </w:rPr>
            </w:pPr>
            <w:r w:rsidRPr="00B91C33">
              <w:rPr>
                <w:rFonts w:ascii="Arial" w:hAnsi="Arial" w:cs="Arial"/>
                <w:b/>
                <w:bCs/>
                <w:color w:val="000000"/>
                <w:sz w:val="20"/>
                <w:szCs w:val="20"/>
                <w:lang w:val="en-AU"/>
              </w:rPr>
              <w:t>644</w:t>
            </w:r>
          </w:p>
        </w:tc>
        <w:tc>
          <w:tcPr>
            <w:tcW w:w="1843" w:type="dxa"/>
            <w:hideMark/>
          </w:tcPr>
          <w:p w14:paraId="31F61921" w14:textId="77777777" w:rsidR="000A22CF" w:rsidRPr="00B91C33" w:rsidRDefault="000A22CF" w:rsidP="005F4A8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AU"/>
              </w:rPr>
            </w:pPr>
            <w:r w:rsidRPr="00B91C33">
              <w:rPr>
                <w:rFonts w:ascii="Arial" w:hAnsi="Arial" w:cs="Arial"/>
                <w:color w:val="000000"/>
                <w:sz w:val="20"/>
                <w:szCs w:val="20"/>
                <w:lang w:val="en-AU"/>
              </w:rPr>
              <w:t>602</w:t>
            </w:r>
          </w:p>
        </w:tc>
        <w:tc>
          <w:tcPr>
            <w:tcW w:w="1843" w:type="dxa"/>
            <w:hideMark/>
          </w:tcPr>
          <w:p w14:paraId="492ECC4C" w14:textId="77777777" w:rsidR="000A22CF" w:rsidRPr="00B91C33" w:rsidRDefault="000A22CF" w:rsidP="005F4A8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AU"/>
              </w:rPr>
            </w:pPr>
            <w:r w:rsidRPr="00B91C33">
              <w:rPr>
                <w:rFonts w:ascii="Arial" w:hAnsi="Arial" w:cs="Arial"/>
                <w:color w:val="000000"/>
                <w:sz w:val="20"/>
                <w:szCs w:val="20"/>
                <w:lang w:val="en-AU"/>
              </w:rPr>
              <w:t>6</w:t>
            </w:r>
          </w:p>
        </w:tc>
        <w:tc>
          <w:tcPr>
            <w:tcW w:w="1520" w:type="dxa"/>
            <w:hideMark/>
          </w:tcPr>
          <w:p w14:paraId="23605A20" w14:textId="77777777" w:rsidR="000A22CF" w:rsidRPr="00B91C33" w:rsidRDefault="000A22CF" w:rsidP="005F4A8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AU"/>
              </w:rPr>
            </w:pPr>
            <w:r w:rsidRPr="00B91C33">
              <w:rPr>
                <w:rFonts w:ascii="Arial" w:hAnsi="Arial" w:cs="Arial"/>
                <w:color w:val="000000"/>
                <w:sz w:val="20"/>
                <w:szCs w:val="20"/>
                <w:lang w:val="en-AU"/>
              </w:rPr>
              <w:t>$542,892</w:t>
            </w:r>
          </w:p>
        </w:tc>
      </w:tr>
    </w:tbl>
    <w:p w14:paraId="1ACB682F" w14:textId="77777777" w:rsidR="000A22CF" w:rsidRPr="00B91C33" w:rsidRDefault="000A22CF" w:rsidP="000A22CF">
      <w:pPr>
        <w:spacing w:after="120"/>
        <w:rPr>
          <w:rFonts w:ascii="Arial" w:hAnsi="Arial" w:cs="Arial"/>
          <w:sz w:val="22"/>
          <w:szCs w:val="22"/>
        </w:rPr>
      </w:pPr>
    </w:p>
    <w:p w14:paraId="3C0D660A" w14:textId="77777777" w:rsidR="000A22CF" w:rsidRPr="00B91C33" w:rsidRDefault="000A22CF" w:rsidP="000A22CF">
      <w:pPr>
        <w:rPr>
          <w:rFonts w:ascii="Arial" w:hAnsi="Arial" w:cs="Arial"/>
          <w:i/>
          <w:sz w:val="22"/>
          <w:szCs w:val="22"/>
        </w:rPr>
      </w:pPr>
      <w:r w:rsidRPr="00B91C33">
        <w:rPr>
          <w:rFonts w:ascii="Arial" w:hAnsi="Arial" w:cs="Arial"/>
          <w:i/>
          <w:sz w:val="22"/>
          <w:szCs w:val="22"/>
        </w:rPr>
        <w:t>Table 2: The potential environmental and economic saving of an ESD Local Planning Policy</w:t>
      </w:r>
    </w:p>
    <w:p w14:paraId="69105483" w14:textId="77777777" w:rsidR="000A22CF" w:rsidRPr="00B91C33" w:rsidRDefault="000A22CF" w:rsidP="000A22CF">
      <w:pPr>
        <w:rPr>
          <w:rFonts w:ascii="Arial" w:hAnsi="Arial" w:cs="Arial"/>
          <w:sz w:val="22"/>
          <w:szCs w:val="22"/>
        </w:rPr>
      </w:pPr>
    </w:p>
    <w:p w14:paraId="32871F59" w14:textId="77777777" w:rsidR="000A22CF" w:rsidRPr="00B91C33" w:rsidRDefault="000A22CF" w:rsidP="000A22CF">
      <w:pPr>
        <w:rPr>
          <w:rFonts w:ascii="Arial" w:eastAsiaTheme="minorHAnsi" w:hAnsi="Arial" w:cs="Arial"/>
          <w:color w:val="000000"/>
          <w:sz w:val="22"/>
          <w:szCs w:val="22"/>
          <w:lang w:val="en-AU" w:eastAsia="en-US"/>
        </w:rPr>
      </w:pPr>
      <w:r w:rsidRPr="00B91C33">
        <w:rPr>
          <w:rFonts w:ascii="Arial" w:hAnsi="Arial" w:cs="Arial"/>
          <w:sz w:val="22"/>
          <w:szCs w:val="22"/>
        </w:rPr>
        <w:t xml:space="preserve">The Victorian Council of Social Services (VCOSS) commissioned RMIT to prepare </w:t>
      </w:r>
      <w:r w:rsidRPr="00B91C33">
        <w:rPr>
          <w:rFonts w:ascii="Arial" w:hAnsi="Arial" w:cs="Arial"/>
          <w:i/>
          <w:iCs/>
          <w:sz w:val="22"/>
          <w:szCs w:val="22"/>
        </w:rPr>
        <w:t xml:space="preserve">Power Struggles: Everyday Battles to Stay Connected </w:t>
      </w:r>
      <w:r w:rsidRPr="00B91C33">
        <w:rPr>
          <w:rFonts w:ascii="Arial" w:hAnsi="Arial" w:cs="Arial"/>
          <w:sz w:val="22"/>
          <w:szCs w:val="22"/>
        </w:rPr>
        <w:t xml:space="preserve">a report that tells the stories of ten households struggling to pay their energy bills. </w:t>
      </w:r>
      <w:r w:rsidRPr="00B91C33">
        <w:rPr>
          <w:rFonts w:ascii="Arial" w:eastAsiaTheme="minorHAnsi" w:hAnsi="Arial" w:cs="Arial"/>
          <w:i/>
          <w:iCs/>
          <w:color w:val="000000"/>
          <w:sz w:val="22"/>
          <w:szCs w:val="22"/>
          <w:lang w:val="en-AU" w:eastAsia="en-US"/>
        </w:rPr>
        <w:t xml:space="preserve">Power Struggles </w:t>
      </w:r>
      <w:r w:rsidRPr="00B91C33">
        <w:rPr>
          <w:rFonts w:ascii="Arial" w:eastAsiaTheme="minorHAnsi" w:hAnsi="Arial" w:cs="Arial"/>
          <w:color w:val="000000"/>
          <w:sz w:val="22"/>
          <w:szCs w:val="22"/>
          <w:lang w:val="en-AU" w:eastAsia="en-US"/>
        </w:rPr>
        <w:t xml:space="preserve">highlighted, low </w:t>
      </w:r>
      <w:r w:rsidRPr="00B91C33">
        <w:rPr>
          <w:rFonts w:ascii="Arial" w:eastAsiaTheme="minorHAnsi" w:hAnsi="Arial" w:cs="Arial"/>
          <w:color w:val="000000"/>
          <w:sz w:val="22"/>
          <w:szCs w:val="22"/>
          <w:lang w:val="en-AU" w:eastAsia="en-US"/>
        </w:rPr>
        <w:lastRenderedPageBreak/>
        <w:t xml:space="preserve">income households frequently make choices to reduce heating or cooling in their homes or to go without other items generally considered essential (food, school items etc.). This can have significant impacts on health and well-being. </w:t>
      </w:r>
    </w:p>
    <w:p w14:paraId="04CA798B" w14:textId="77777777" w:rsidR="000A22CF" w:rsidRPr="00B91C33" w:rsidRDefault="000A22CF" w:rsidP="000A22CF">
      <w:pPr>
        <w:rPr>
          <w:rFonts w:ascii="Arial" w:hAnsi="Arial" w:cs="Arial"/>
          <w:sz w:val="22"/>
          <w:szCs w:val="22"/>
        </w:rPr>
      </w:pPr>
    </w:p>
    <w:p w14:paraId="66A585A9" w14:textId="77777777" w:rsidR="000A22CF" w:rsidRPr="00B91C33" w:rsidRDefault="000A22CF" w:rsidP="000A22CF">
      <w:pPr>
        <w:rPr>
          <w:rFonts w:ascii="Arial" w:eastAsiaTheme="minorHAnsi" w:hAnsi="Arial" w:cs="Arial"/>
          <w:color w:val="000000"/>
          <w:sz w:val="22"/>
          <w:szCs w:val="22"/>
          <w:lang w:val="en-AU" w:eastAsia="en-US"/>
        </w:rPr>
      </w:pPr>
      <w:r w:rsidRPr="00B91C33">
        <w:rPr>
          <w:rFonts w:ascii="Arial" w:hAnsi="Arial" w:cs="Arial"/>
          <w:sz w:val="22"/>
          <w:szCs w:val="22"/>
        </w:rPr>
        <w:t xml:space="preserve">In </w:t>
      </w:r>
      <w:proofErr w:type="gramStart"/>
      <w:r w:rsidRPr="00B91C33">
        <w:rPr>
          <w:rFonts w:ascii="Arial" w:hAnsi="Arial" w:cs="Arial"/>
          <w:sz w:val="22"/>
          <w:szCs w:val="22"/>
        </w:rPr>
        <w:t>August 2017</w:t>
      </w:r>
      <w:proofErr w:type="gramEnd"/>
      <w:r w:rsidRPr="00B91C33">
        <w:rPr>
          <w:rFonts w:ascii="Arial" w:hAnsi="Arial" w:cs="Arial"/>
          <w:sz w:val="22"/>
          <w:szCs w:val="22"/>
        </w:rPr>
        <w:t xml:space="preserve"> the </w:t>
      </w:r>
      <w:r w:rsidRPr="00B91C33">
        <w:rPr>
          <w:rFonts w:ascii="Arial" w:hAnsi="Arial" w:cs="Arial"/>
          <w:i/>
          <w:iCs/>
          <w:sz w:val="22"/>
          <w:szCs w:val="22"/>
        </w:rPr>
        <w:t xml:space="preserve">Independent Review into the Gas and Electricity Markets in Victoria </w:t>
      </w:r>
      <w:r w:rsidRPr="00B91C33">
        <w:rPr>
          <w:rFonts w:ascii="Arial" w:hAnsi="Arial" w:cs="Arial"/>
          <w:sz w:val="22"/>
          <w:szCs w:val="22"/>
        </w:rPr>
        <w:t xml:space="preserve">(the Thwaites Review) commissioned by the Victorian Government. </w:t>
      </w:r>
      <w:r w:rsidRPr="00B91C33">
        <w:rPr>
          <w:rFonts w:ascii="Arial" w:eastAsiaTheme="minorHAnsi" w:hAnsi="Arial" w:cs="Arial"/>
          <w:color w:val="000000"/>
          <w:sz w:val="22"/>
          <w:szCs w:val="22"/>
          <w:lang w:val="en-AU" w:eastAsia="en-US"/>
        </w:rPr>
        <w:t xml:space="preserve">The Thwaites review indicates that while energy bills represent 2.7 per cent of today’s median household budget, households in the lowest 20 per cent of household income spend 5.6 per cent of their budget on gas and electricity (and have less discretionary options for offsetting energy bills). </w:t>
      </w:r>
    </w:p>
    <w:p w14:paraId="77059F20" w14:textId="77777777" w:rsidR="000A22CF" w:rsidRPr="00B91C33" w:rsidRDefault="000A22CF" w:rsidP="000A22CF">
      <w:pPr>
        <w:rPr>
          <w:rFonts w:ascii="Arial" w:eastAsiaTheme="minorHAnsi" w:hAnsi="Arial" w:cs="Arial"/>
          <w:color w:val="000000"/>
          <w:sz w:val="22"/>
          <w:szCs w:val="22"/>
          <w:lang w:val="en-AU" w:eastAsia="en-US"/>
        </w:rPr>
      </w:pPr>
    </w:p>
    <w:p w14:paraId="2DB67CB2" w14:textId="77777777" w:rsidR="000A22CF" w:rsidRPr="00B91C33" w:rsidRDefault="000A22CF" w:rsidP="000A22CF">
      <w:pPr>
        <w:rPr>
          <w:rFonts w:ascii="Arial" w:eastAsiaTheme="minorHAnsi" w:hAnsi="Arial" w:cs="Arial"/>
          <w:color w:val="000000"/>
          <w:sz w:val="22"/>
          <w:szCs w:val="22"/>
          <w:lang w:val="en-AU" w:eastAsia="en-US"/>
        </w:rPr>
      </w:pPr>
      <w:r w:rsidRPr="00B91C33">
        <w:rPr>
          <w:rFonts w:ascii="Arial" w:eastAsiaTheme="minorHAnsi" w:hAnsi="Arial" w:cs="Arial"/>
          <w:color w:val="000000"/>
          <w:sz w:val="22"/>
          <w:szCs w:val="22"/>
          <w:lang w:val="en-AU" w:eastAsia="en-US"/>
        </w:rPr>
        <w:t xml:space="preserve">CSIRO research commissioned for the Thwaites review identified a range of groups classed as being vulnerable to energy bill prices in the Victorian community including: culturally and linguistically disadvantaged consumers; Aboriginal and Torres Strait Islander people; low income households; single parent and single income households; elderly people on an aged pension; and people with medical conditions and reduced cognitive capacity. </w:t>
      </w:r>
    </w:p>
    <w:p w14:paraId="4CDA8C0F" w14:textId="77777777" w:rsidR="000A22CF" w:rsidRPr="00B91C33" w:rsidRDefault="000A22CF" w:rsidP="000A22CF">
      <w:pPr>
        <w:rPr>
          <w:rFonts w:ascii="Arial" w:eastAsiaTheme="minorHAnsi" w:hAnsi="Arial" w:cs="Arial"/>
          <w:color w:val="000000"/>
          <w:sz w:val="22"/>
          <w:szCs w:val="22"/>
          <w:lang w:val="en-AU" w:eastAsia="en-US"/>
        </w:rPr>
      </w:pPr>
    </w:p>
    <w:p w14:paraId="773BFBA7" w14:textId="21F4BD96" w:rsidR="000A22CF" w:rsidRPr="00B91C33" w:rsidRDefault="000A22CF" w:rsidP="000A22CF">
      <w:pPr>
        <w:rPr>
          <w:rFonts w:ascii="Arial" w:eastAsiaTheme="minorHAnsi" w:hAnsi="Arial" w:cs="Arial"/>
          <w:color w:val="000000"/>
          <w:sz w:val="22"/>
          <w:szCs w:val="22"/>
          <w:lang w:val="en-AU" w:eastAsia="en-US"/>
        </w:rPr>
      </w:pPr>
      <w:r w:rsidRPr="00B91C33">
        <w:rPr>
          <w:rFonts w:ascii="Arial" w:eastAsiaTheme="minorHAnsi" w:hAnsi="Arial" w:cs="Arial"/>
          <w:color w:val="000000"/>
          <w:sz w:val="22"/>
          <w:szCs w:val="22"/>
          <w:lang w:val="en-AU" w:eastAsia="en-US"/>
        </w:rPr>
        <w:t xml:space="preserve">The demographic profile of Hume shows a high proportion of overlap with households who are vulnerable to energy pricing as indicated in 2.8 above: </w:t>
      </w:r>
    </w:p>
    <w:p w14:paraId="4519D76B" w14:textId="77777777" w:rsidR="001B5B5C" w:rsidRPr="00B91C33" w:rsidRDefault="001B5B5C" w:rsidP="000A22CF">
      <w:pPr>
        <w:rPr>
          <w:rFonts w:ascii="Arial" w:eastAsiaTheme="minorHAnsi" w:hAnsi="Arial" w:cs="Arial"/>
          <w:color w:val="000000"/>
          <w:sz w:val="22"/>
          <w:szCs w:val="22"/>
          <w:lang w:val="en-AU" w:eastAsia="en-US"/>
        </w:rPr>
      </w:pPr>
    </w:p>
    <w:p w14:paraId="53323E90" w14:textId="77777777" w:rsidR="000A22CF" w:rsidRPr="00B91C33" w:rsidRDefault="000A22CF" w:rsidP="000A22CF">
      <w:pPr>
        <w:pStyle w:val="ListParagraph"/>
        <w:numPr>
          <w:ilvl w:val="0"/>
          <w:numId w:val="49"/>
        </w:numPr>
        <w:rPr>
          <w:rFonts w:ascii="Arial" w:eastAsiaTheme="minorHAnsi" w:hAnsi="Arial" w:cs="Arial"/>
          <w:b w:val="0"/>
          <w:bCs/>
          <w:color w:val="000000"/>
          <w:sz w:val="22"/>
          <w:szCs w:val="22"/>
          <w:lang w:val="en-AU"/>
        </w:rPr>
      </w:pPr>
      <w:r w:rsidRPr="00B91C33">
        <w:rPr>
          <w:rFonts w:ascii="Arial" w:eastAsiaTheme="minorHAnsi" w:hAnsi="Arial" w:cs="Arial"/>
          <w:b w:val="0"/>
          <w:bCs/>
          <w:color w:val="000000"/>
          <w:sz w:val="22"/>
          <w:szCs w:val="22"/>
          <w:lang w:val="en-AU"/>
        </w:rPr>
        <w:t xml:space="preserve">Hume has a lower index of socioeconomic disadvantage (SEIFA) than the Greater Melbourne average showing higher levels of disadvantage, particularly in Dallas, Broadmeadows, Coolaroo, Campbellfield, Meadow Heights, Jacana and Roxburgh Park. </w:t>
      </w:r>
    </w:p>
    <w:p w14:paraId="4996EEC2" w14:textId="77777777" w:rsidR="000A22CF" w:rsidRPr="00B91C33" w:rsidRDefault="000A22CF" w:rsidP="000A22CF">
      <w:pPr>
        <w:pStyle w:val="ListParagraph"/>
        <w:numPr>
          <w:ilvl w:val="0"/>
          <w:numId w:val="49"/>
        </w:numPr>
        <w:rPr>
          <w:rFonts w:ascii="Arial" w:eastAsiaTheme="minorHAnsi" w:hAnsi="Arial" w:cs="Arial"/>
          <w:b w:val="0"/>
          <w:bCs/>
          <w:color w:val="000000"/>
          <w:sz w:val="22"/>
          <w:szCs w:val="22"/>
          <w:lang w:val="en-AU"/>
        </w:rPr>
      </w:pPr>
      <w:r w:rsidRPr="00B91C33">
        <w:rPr>
          <w:rFonts w:ascii="Arial" w:eastAsiaTheme="minorHAnsi" w:hAnsi="Arial" w:cs="Arial"/>
          <w:b w:val="0"/>
          <w:bCs/>
          <w:color w:val="000000"/>
          <w:sz w:val="22"/>
          <w:szCs w:val="22"/>
          <w:lang w:val="en-AU"/>
        </w:rPr>
        <w:t xml:space="preserve">Hume is culturally diverse with more than 8,900 people moving to Hume from overseas between 2006 and 2011, and 15,972 people who speak a language other than English indicating difficulty in speaking English. </w:t>
      </w:r>
    </w:p>
    <w:p w14:paraId="3E525727" w14:textId="77777777" w:rsidR="000A22CF" w:rsidRPr="00B91C33" w:rsidRDefault="000A22CF" w:rsidP="000A22CF">
      <w:pPr>
        <w:pStyle w:val="ListParagraph"/>
        <w:numPr>
          <w:ilvl w:val="0"/>
          <w:numId w:val="49"/>
        </w:numPr>
        <w:rPr>
          <w:rFonts w:ascii="Arial" w:eastAsiaTheme="minorHAnsi" w:hAnsi="Arial" w:cs="Arial"/>
          <w:b w:val="0"/>
          <w:bCs/>
          <w:color w:val="000000"/>
          <w:sz w:val="22"/>
          <w:szCs w:val="22"/>
          <w:lang w:val="en-AU"/>
        </w:rPr>
      </w:pPr>
      <w:r w:rsidRPr="00B91C33">
        <w:rPr>
          <w:rFonts w:ascii="Arial" w:eastAsiaTheme="minorHAnsi" w:hAnsi="Arial" w:cs="Arial"/>
          <w:b w:val="0"/>
          <w:bCs/>
          <w:color w:val="000000"/>
          <w:sz w:val="22"/>
          <w:szCs w:val="22"/>
          <w:lang w:val="en-AU"/>
        </w:rPr>
        <w:t xml:space="preserve">there are 1,461 Indigenous people living in Hume in 2016. </w:t>
      </w:r>
    </w:p>
    <w:p w14:paraId="77E6425D" w14:textId="77777777" w:rsidR="000A22CF" w:rsidRPr="00B91C33" w:rsidRDefault="000A22CF" w:rsidP="000A22CF">
      <w:pPr>
        <w:pStyle w:val="ListParagraph"/>
        <w:numPr>
          <w:ilvl w:val="0"/>
          <w:numId w:val="49"/>
        </w:numPr>
        <w:rPr>
          <w:rFonts w:ascii="Arial" w:eastAsiaTheme="minorHAnsi" w:hAnsi="Arial" w:cs="Arial"/>
          <w:b w:val="0"/>
          <w:bCs/>
          <w:color w:val="000000"/>
          <w:sz w:val="22"/>
          <w:szCs w:val="22"/>
          <w:lang w:val="en-AU"/>
        </w:rPr>
      </w:pPr>
      <w:r w:rsidRPr="00B91C33">
        <w:rPr>
          <w:rFonts w:ascii="Arial" w:eastAsiaTheme="minorHAnsi" w:hAnsi="Arial" w:cs="Arial"/>
          <w:b w:val="0"/>
          <w:bCs/>
          <w:color w:val="000000"/>
          <w:sz w:val="22"/>
          <w:szCs w:val="22"/>
          <w:lang w:val="en-AU"/>
        </w:rPr>
        <w:t xml:space="preserve">20,391 of the Hume population is over 65 in 2016 </w:t>
      </w:r>
    </w:p>
    <w:p w14:paraId="578CE9C3" w14:textId="77777777" w:rsidR="000A22CF" w:rsidRPr="00B91C33" w:rsidRDefault="000A22CF" w:rsidP="000A22CF">
      <w:pPr>
        <w:pStyle w:val="ListParagraph"/>
        <w:numPr>
          <w:ilvl w:val="0"/>
          <w:numId w:val="49"/>
        </w:numPr>
        <w:rPr>
          <w:rFonts w:ascii="Arial" w:eastAsiaTheme="minorHAnsi" w:hAnsi="Arial" w:cs="Arial"/>
          <w:b w:val="0"/>
          <w:bCs/>
          <w:color w:val="000000"/>
          <w:sz w:val="22"/>
          <w:szCs w:val="22"/>
          <w:lang w:val="en-AU"/>
        </w:rPr>
      </w:pPr>
      <w:r w:rsidRPr="00B91C33">
        <w:rPr>
          <w:rFonts w:ascii="Arial" w:eastAsiaTheme="minorHAnsi" w:hAnsi="Arial" w:cs="Arial"/>
          <w:b w:val="0"/>
          <w:bCs/>
          <w:color w:val="000000"/>
          <w:sz w:val="22"/>
          <w:szCs w:val="22"/>
          <w:lang w:val="en-AU"/>
        </w:rPr>
        <w:t xml:space="preserve">there are 8,565 single parent families in 2016 </w:t>
      </w:r>
    </w:p>
    <w:p w14:paraId="53F0C0F8" w14:textId="77777777" w:rsidR="000A22CF" w:rsidRPr="00B91C33" w:rsidRDefault="000A22CF" w:rsidP="000A22CF">
      <w:pPr>
        <w:pStyle w:val="ListParagraph"/>
        <w:numPr>
          <w:ilvl w:val="0"/>
          <w:numId w:val="49"/>
        </w:numPr>
        <w:rPr>
          <w:rFonts w:ascii="Arial" w:eastAsiaTheme="minorHAnsi" w:hAnsi="Arial" w:cs="Arial"/>
          <w:b w:val="0"/>
          <w:bCs/>
          <w:color w:val="000000"/>
          <w:sz w:val="22"/>
          <w:szCs w:val="22"/>
          <w:lang w:val="en-AU"/>
        </w:rPr>
      </w:pPr>
      <w:r w:rsidRPr="00B91C33">
        <w:rPr>
          <w:rFonts w:ascii="Arial" w:eastAsiaTheme="minorHAnsi" w:hAnsi="Arial" w:cs="Arial"/>
          <w:b w:val="0"/>
          <w:bCs/>
          <w:color w:val="000000"/>
          <w:sz w:val="22"/>
          <w:szCs w:val="22"/>
          <w:lang w:val="en-AU"/>
        </w:rPr>
        <w:t xml:space="preserve">12,429 people or 6.3% of the population in Hume City in 2016, reported needing help in their day-to-day lives due to disability </w:t>
      </w:r>
    </w:p>
    <w:p w14:paraId="5627CFD8" w14:textId="77777777" w:rsidR="000A22CF" w:rsidRPr="00B91C33" w:rsidRDefault="000A22CF" w:rsidP="000A22CF">
      <w:pPr>
        <w:pStyle w:val="ListParagraph"/>
        <w:numPr>
          <w:ilvl w:val="0"/>
          <w:numId w:val="49"/>
        </w:numPr>
        <w:rPr>
          <w:rFonts w:ascii="Arial" w:eastAsiaTheme="minorHAnsi" w:hAnsi="Arial" w:cs="Arial"/>
          <w:b w:val="0"/>
          <w:bCs/>
          <w:color w:val="000000"/>
          <w:sz w:val="22"/>
          <w:szCs w:val="22"/>
          <w:lang w:val="en-AU"/>
        </w:rPr>
      </w:pPr>
      <w:r w:rsidRPr="00B91C33">
        <w:rPr>
          <w:rFonts w:ascii="Arial" w:eastAsiaTheme="minorHAnsi" w:hAnsi="Arial" w:cs="Arial"/>
          <w:b w:val="0"/>
          <w:bCs/>
          <w:color w:val="000000"/>
          <w:sz w:val="22"/>
          <w:szCs w:val="22"/>
          <w:lang w:val="en-AU"/>
        </w:rPr>
        <w:t xml:space="preserve">In 2016, 19.6% of Hume households did not have internet access. </w:t>
      </w:r>
    </w:p>
    <w:p w14:paraId="505D84EF" w14:textId="77777777" w:rsidR="000A22CF" w:rsidRPr="00B91C33" w:rsidRDefault="000A22CF" w:rsidP="000A22CF">
      <w:pPr>
        <w:rPr>
          <w:rFonts w:ascii="Arial" w:eastAsiaTheme="minorHAnsi" w:hAnsi="Arial" w:cs="Arial"/>
          <w:bCs/>
          <w:color w:val="000000"/>
          <w:sz w:val="22"/>
          <w:szCs w:val="22"/>
          <w:lang w:val="en-AU" w:eastAsia="en-US"/>
        </w:rPr>
      </w:pPr>
    </w:p>
    <w:p w14:paraId="2EC19B25" w14:textId="77777777" w:rsidR="000A22CF" w:rsidRPr="00B91C33" w:rsidRDefault="000A22CF" w:rsidP="000A22CF">
      <w:pPr>
        <w:rPr>
          <w:rFonts w:ascii="Arial" w:eastAsiaTheme="minorHAnsi" w:hAnsi="Arial" w:cs="Arial"/>
          <w:color w:val="000000"/>
          <w:sz w:val="22"/>
          <w:szCs w:val="22"/>
          <w:lang w:val="en-AU" w:eastAsia="en-US"/>
        </w:rPr>
      </w:pPr>
      <w:r w:rsidRPr="00B91C33">
        <w:rPr>
          <w:rFonts w:ascii="Arial" w:eastAsiaTheme="minorHAnsi" w:hAnsi="Arial" w:cs="Arial"/>
          <w:color w:val="000000"/>
          <w:sz w:val="22"/>
          <w:szCs w:val="22"/>
          <w:lang w:val="en-AU" w:eastAsia="en-US"/>
        </w:rPr>
        <w:t>Hume’s residents will receive triple bottom line benefits from the application of ESD in new dwelling construction:</w:t>
      </w:r>
    </w:p>
    <w:p w14:paraId="54699782" w14:textId="77777777" w:rsidR="000A22CF" w:rsidRPr="00B91C33" w:rsidRDefault="000A22CF" w:rsidP="000A22CF">
      <w:pPr>
        <w:pStyle w:val="ListParagraph"/>
        <w:numPr>
          <w:ilvl w:val="0"/>
          <w:numId w:val="50"/>
        </w:numPr>
        <w:rPr>
          <w:rFonts w:ascii="Arial" w:eastAsiaTheme="minorHAnsi" w:hAnsi="Arial" w:cs="Arial"/>
          <w:b w:val="0"/>
          <w:bCs/>
          <w:color w:val="000000"/>
          <w:sz w:val="22"/>
          <w:szCs w:val="22"/>
          <w:lang w:val="en-AU"/>
        </w:rPr>
      </w:pPr>
      <w:r w:rsidRPr="00B91C33">
        <w:rPr>
          <w:rFonts w:ascii="Arial" w:eastAsiaTheme="minorHAnsi" w:hAnsi="Arial" w:cs="Arial"/>
          <w:b w:val="0"/>
          <w:bCs/>
          <w:color w:val="000000"/>
          <w:sz w:val="22"/>
          <w:szCs w:val="22"/>
          <w:lang w:val="en-AU"/>
        </w:rPr>
        <w:t>Financial savings will flow directly to residents of dwellings approved under the ESD policy.</w:t>
      </w:r>
    </w:p>
    <w:p w14:paraId="71E6317D" w14:textId="2198D559" w:rsidR="000A22CF" w:rsidRPr="00B91C33" w:rsidRDefault="000A22CF" w:rsidP="000A22CF">
      <w:pPr>
        <w:pStyle w:val="ListParagraph"/>
        <w:numPr>
          <w:ilvl w:val="0"/>
          <w:numId w:val="50"/>
        </w:numPr>
        <w:rPr>
          <w:rFonts w:ascii="Arial" w:eastAsiaTheme="minorHAnsi" w:hAnsi="Arial" w:cs="Arial"/>
          <w:b w:val="0"/>
          <w:bCs/>
          <w:color w:val="000000"/>
          <w:sz w:val="22"/>
          <w:szCs w:val="22"/>
          <w:lang w:val="en-AU"/>
        </w:rPr>
      </w:pPr>
      <w:r w:rsidRPr="00B91C33">
        <w:rPr>
          <w:rFonts w:ascii="Arial" w:eastAsiaTheme="minorHAnsi" w:hAnsi="Arial" w:cs="Arial"/>
          <w:b w:val="0"/>
          <w:bCs/>
          <w:color w:val="000000"/>
          <w:sz w:val="22"/>
          <w:szCs w:val="22"/>
          <w:lang w:val="en-AU"/>
        </w:rPr>
        <w:t xml:space="preserve">Residents living in </w:t>
      </w:r>
      <w:r w:rsidR="00627B72" w:rsidRPr="00B91C33">
        <w:rPr>
          <w:rFonts w:ascii="Arial" w:eastAsiaTheme="minorHAnsi" w:hAnsi="Arial" w:cs="Arial"/>
          <w:b w:val="0"/>
          <w:bCs/>
          <w:color w:val="000000"/>
          <w:sz w:val="22"/>
          <w:szCs w:val="22"/>
          <w:lang w:val="en-AU"/>
        </w:rPr>
        <w:t>well-designed</w:t>
      </w:r>
      <w:r w:rsidRPr="00B91C33">
        <w:rPr>
          <w:rFonts w:ascii="Arial" w:eastAsiaTheme="minorHAnsi" w:hAnsi="Arial" w:cs="Arial"/>
          <w:b w:val="0"/>
          <w:bCs/>
          <w:color w:val="000000"/>
          <w:sz w:val="22"/>
          <w:szCs w:val="22"/>
          <w:lang w:val="en-AU"/>
        </w:rPr>
        <w:t xml:space="preserve"> homes will have improved quality of life with better access to natural light, homes that are warm in winter and cool in summer and greater capacity to achieve essential needs (due to savings on energy and water costs).</w:t>
      </w:r>
    </w:p>
    <w:p w14:paraId="27056B64" w14:textId="77777777" w:rsidR="000A22CF" w:rsidRPr="00B91C33" w:rsidRDefault="000A22CF" w:rsidP="000A22CF">
      <w:pPr>
        <w:pStyle w:val="ListParagraph"/>
        <w:numPr>
          <w:ilvl w:val="0"/>
          <w:numId w:val="50"/>
        </w:numPr>
        <w:rPr>
          <w:rFonts w:ascii="Arial" w:eastAsiaTheme="minorHAnsi" w:hAnsi="Arial" w:cs="Arial"/>
          <w:color w:val="000000"/>
          <w:lang w:val="en-AU"/>
        </w:rPr>
      </w:pPr>
      <w:r w:rsidRPr="00B91C33">
        <w:rPr>
          <w:rFonts w:ascii="Arial" w:eastAsiaTheme="minorHAnsi" w:hAnsi="Arial" w:cs="Arial"/>
          <w:b w:val="0"/>
          <w:bCs/>
          <w:color w:val="000000"/>
          <w:sz w:val="22"/>
          <w:szCs w:val="22"/>
          <w:lang w:val="en-AU"/>
        </w:rPr>
        <w:t>Greenhouse gas emissions will be reduced through energy conservation, energy efficiency and the use of renewables.</w:t>
      </w:r>
    </w:p>
    <w:p w14:paraId="2945AE79" w14:textId="77777777" w:rsidR="000A22CF" w:rsidRPr="00B91C33" w:rsidRDefault="000A22CF" w:rsidP="000A22CF">
      <w:pPr>
        <w:rPr>
          <w:rFonts w:ascii="Arial" w:eastAsiaTheme="minorHAnsi" w:hAnsi="Arial" w:cs="Arial"/>
          <w:color w:val="000000"/>
          <w:lang w:val="en-AU"/>
        </w:rPr>
      </w:pPr>
    </w:p>
    <w:p w14:paraId="5E822BDE" w14:textId="77777777" w:rsidR="008A0765" w:rsidRPr="00B91C33" w:rsidRDefault="008A0765" w:rsidP="003204B9">
      <w:pPr>
        <w:pStyle w:val="Heading2"/>
        <w:ind w:left="357" w:hanging="357"/>
        <w:rPr>
          <w:rFonts w:ascii="Arial" w:hAnsi="Arial" w:cs="Arial"/>
        </w:rPr>
      </w:pPr>
      <w:r w:rsidRPr="00B91C33">
        <w:rPr>
          <w:rFonts w:ascii="Arial" w:hAnsi="Arial" w:cs="Arial"/>
        </w:rPr>
        <w:lastRenderedPageBreak/>
        <w:t>Proposed Policy Thresholds</w:t>
      </w:r>
    </w:p>
    <w:p w14:paraId="42D9C13C" w14:textId="77777777" w:rsidR="008A0765" w:rsidRPr="00B91C33" w:rsidRDefault="008A0765" w:rsidP="008A0765">
      <w:pPr>
        <w:rPr>
          <w:rFonts w:ascii="Arial" w:hAnsi="Arial" w:cs="Arial"/>
          <w:sz w:val="22"/>
          <w:szCs w:val="22"/>
          <w:lang w:eastAsia="en-US"/>
        </w:rPr>
      </w:pPr>
      <w:r w:rsidRPr="00B91C33">
        <w:rPr>
          <w:rFonts w:ascii="Arial" w:hAnsi="Arial" w:cs="Arial"/>
          <w:sz w:val="22"/>
          <w:szCs w:val="22"/>
          <w:lang w:eastAsia="en-US"/>
        </w:rPr>
        <w:t>The local policy sets objectives for energy, water resources, indoor environmental quality, stormwater management, transport, waste management, innovation, and urban ecology.</w:t>
      </w:r>
    </w:p>
    <w:p w14:paraId="36D6EF9E" w14:textId="77777777" w:rsidR="008A0765" w:rsidRPr="00B91C33" w:rsidRDefault="008A0765" w:rsidP="008A0765">
      <w:pPr>
        <w:spacing w:after="120"/>
        <w:rPr>
          <w:rFonts w:ascii="Arial" w:hAnsi="Arial" w:cs="Arial"/>
          <w:sz w:val="22"/>
          <w:szCs w:val="22"/>
          <w:lang w:eastAsia="en-US"/>
        </w:rPr>
      </w:pPr>
      <w:r w:rsidRPr="00B91C33">
        <w:rPr>
          <w:rFonts w:ascii="Arial" w:hAnsi="Arial" w:cs="Arial"/>
          <w:sz w:val="22"/>
          <w:szCs w:val="22"/>
          <w:lang w:eastAsia="en-US"/>
        </w:rPr>
        <w:t>In establishing its policy thresholds, Council has considered:</w:t>
      </w:r>
    </w:p>
    <w:p w14:paraId="6F66412D" w14:textId="46DDE556" w:rsidR="008A0765" w:rsidRPr="00B91C33" w:rsidRDefault="008A0765" w:rsidP="008A0765">
      <w:pPr>
        <w:pStyle w:val="ListParagraph"/>
        <w:numPr>
          <w:ilvl w:val="0"/>
          <w:numId w:val="2"/>
        </w:numPr>
        <w:rPr>
          <w:rFonts w:ascii="Arial" w:hAnsi="Arial" w:cs="Arial"/>
          <w:b w:val="0"/>
          <w:sz w:val="22"/>
          <w:szCs w:val="22"/>
        </w:rPr>
      </w:pPr>
      <w:r w:rsidRPr="00B91C33">
        <w:rPr>
          <w:rFonts w:ascii="Arial" w:hAnsi="Arial" w:cs="Arial"/>
          <w:b w:val="0"/>
          <w:sz w:val="22"/>
          <w:szCs w:val="22"/>
        </w:rPr>
        <w:t xml:space="preserve">City of </w:t>
      </w:r>
      <w:r w:rsidR="00F35EC8" w:rsidRPr="00B91C33">
        <w:rPr>
          <w:rFonts w:ascii="Arial" w:hAnsi="Arial" w:cs="Arial"/>
          <w:b w:val="0"/>
          <w:sz w:val="22"/>
          <w:szCs w:val="22"/>
        </w:rPr>
        <w:t>Hume</w:t>
      </w:r>
      <w:r w:rsidRPr="00B91C33">
        <w:rPr>
          <w:rFonts w:ascii="Arial" w:hAnsi="Arial" w:cs="Arial"/>
          <w:b w:val="0"/>
          <w:sz w:val="22"/>
          <w:szCs w:val="22"/>
        </w:rPr>
        <w:t xml:space="preserve"> current development profile</w:t>
      </w:r>
      <w:r w:rsidR="005A6A4E" w:rsidRPr="00B91C33">
        <w:rPr>
          <w:rFonts w:ascii="Arial" w:hAnsi="Arial" w:cs="Arial"/>
          <w:b w:val="0"/>
          <w:sz w:val="22"/>
          <w:szCs w:val="22"/>
        </w:rPr>
        <w:t>, application numbers</w:t>
      </w:r>
      <w:r w:rsidRPr="00B91C33">
        <w:rPr>
          <w:rFonts w:ascii="Arial" w:hAnsi="Arial" w:cs="Arial"/>
          <w:b w:val="0"/>
          <w:sz w:val="22"/>
          <w:szCs w:val="22"/>
        </w:rPr>
        <w:t xml:space="preserve"> and application </w:t>
      </w:r>
      <w:r w:rsidR="00B871F6" w:rsidRPr="00B91C33">
        <w:rPr>
          <w:rFonts w:ascii="Arial" w:hAnsi="Arial" w:cs="Arial"/>
          <w:b w:val="0"/>
          <w:sz w:val="22"/>
          <w:szCs w:val="22"/>
        </w:rPr>
        <w:t xml:space="preserve">types. </w:t>
      </w:r>
    </w:p>
    <w:p w14:paraId="40DF5D59" w14:textId="723EA50F" w:rsidR="008A0765" w:rsidRPr="00B91C33" w:rsidRDefault="008A0765" w:rsidP="008A0765">
      <w:pPr>
        <w:pStyle w:val="ListParagraph"/>
        <w:numPr>
          <w:ilvl w:val="0"/>
          <w:numId w:val="2"/>
        </w:numPr>
        <w:rPr>
          <w:rFonts w:ascii="Arial" w:hAnsi="Arial" w:cs="Arial"/>
          <w:b w:val="0"/>
          <w:sz w:val="22"/>
          <w:szCs w:val="22"/>
        </w:rPr>
      </w:pPr>
      <w:r w:rsidRPr="00B91C33">
        <w:rPr>
          <w:rFonts w:ascii="Arial" w:hAnsi="Arial" w:cs="Arial"/>
          <w:b w:val="0"/>
          <w:sz w:val="22"/>
          <w:szCs w:val="22"/>
        </w:rPr>
        <w:t xml:space="preserve">The ability of Council’s internal resources to assess applications triggered under this </w:t>
      </w:r>
      <w:r w:rsidR="00627B72" w:rsidRPr="00B91C33">
        <w:rPr>
          <w:rFonts w:ascii="Arial" w:hAnsi="Arial" w:cs="Arial"/>
          <w:b w:val="0"/>
          <w:sz w:val="22"/>
          <w:szCs w:val="22"/>
        </w:rPr>
        <w:t>policy.</w:t>
      </w:r>
    </w:p>
    <w:p w14:paraId="540CFEDD" w14:textId="4007940E" w:rsidR="008A0765" w:rsidRPr="00B91C33" w:rsidRDefault="008A0765" w:rsidP="008A0765">
      <w:pPr>
        <w:pStyle w:val="ListParagraph"/>
        <w:numPr>
          <w:ilvl w:val="0"/>
          <w:numId w:val="2"/>
        </w:numPr>
        <w:rPr>
          <w:rFonts w:ascii="Arial" w:hAnsi="Arial" w:cs="Arial"/>
          <w:b w:val="0"/>
          <w:sz w:val="22"/>
          <w:szCs w:val="22"/>
        </w:rPr>
      </w:pPr>
      <w:r w:rsidRPr="00B91C33">
        <w:rPr>
          <w:rFonts w:ascii="Arial" w:hAnsi="Arial" w:cs="Arial"/>
          <w:b w:val="0"/>
          <w:sz w:val="22"/>
          <w:szCs w:val="22"/>
        </w:rPr>
        <w:t xml:space="preserve">The findings of the Environmentally Efficient Design Advisory Committee (EEDAC) and previous planning </w:t>
      </w:r>
      <w:r w:rsidR="00627B72" w:rsidRPr="00B91C33">
        <w:rPr>
          <w:rFonts w:ascii="Arial" w:hAnsi="Arial" w:cs="Arial"/>
          <w:b w:val="0"/>
          <w:sz w:val="22"/>
          <w:szCs w:val="22"/>
        </w:rPr>
        <w:t>panels.</w:t>
      </w:r>
    </w:p>
    <w:p w14:paraId="119A54D5" w14:textId="70D2DE80" w:rsidR="008A0765" w:rsidRPr="00B91C33" w:rsidRDefault="008A0765" w:rsidP="008A0765">
      <w:pPr>
        <w:pStyle w:val="ListParagraph"/>
        <w:numPr>
          <w:ilvl w:val="0"/>
          <w:numId w:val="2"/>
        </w:numPr>
        <w:rPr>
          <w:rFonts w:ascii="Arial" w:hAnsi="Arial" w:cs="Arial"/>
          <w:b w:val="0"/>
          <w:sz w:val="22"/>
          <w:szCs w:val="22"/>
        </w:rPr>
      </w:pPr>
      <w:r w:rsidRPr="00B91C33">
        <w:rPr>
          <w:rFonts w:ascii="Arial" w:hAnsi="Arial" w:cs="Arial"/>
          <w:b w:val="0"/>
          <w:sz w:val="22"/>
          <w:szCs w:val="22"/>
        </w:rPr>
        <w:t xml:space="preserve">Industry capability and whether the requirements are proportional to the scale of </w:t>
      </w:r>
      <w:r w:rsidR="00627B72" w:rsidRPr="00B91C33">
        <w:rPr>
          <w:rFonts w:ascii="Arial" w:hAnsi="Arial" w:cs="Arial"/>
          <w:b w:val="0"/>
          <w:sz w:val="22"/>
          <w:szCs w:val="22"/>
        </w:rPr>
        <w:t>development.</w:t>
      </w:r>
    </w:p>
    <w:p w14:paraId="68B51C1C" w14:textId="77777777" w:rsidR="008A0765" w:rsidRPr="00B91C33" w:rsidRDefault="008A0765" w:rsidP="008A0765">
      <w:pPr>
        <w:pStyle w:val="ListParagraph"/>
        <w:numPr>
          <w:ilvl w:val="0"/>
          <w:numId w:val="2"/>
        </w:numPr>
        <w:rPr>
          <w:rFonts w:ascii="Arial" w:hAnsi="Arial" w:cs="Arial"/>
          <w:b w:val="0"/>
          <w:sz w:val="22"/>
          <w:szCs w:val="22"/>
        </w:rPr>
      </w:pPr>
      <w:r w:rsidRPr="00B91C33">
        <w:rPr>
          <w:rFonts w:ascii="Arial" w:hAnsi="Arial" w:cs="Arial"/>
          <w:b w:val="0"/>
          <w:sz w:val="22"/>
          <w:szCs w:val="22"/>
        </w:rPr>
        <w:t xml:space="preserve">Consistency across municipal borders; and </w:t>
      </w:r>
    </w:p>
    <w:p w14:paraId="070448E0" w14:textId="77777777" w:rsidR="008A0765" w:rsidRPr="00B91C33" w:rsidRDefault="008A0765" w:rsidP="008A0765">
      <w:pPr>
        <w:pStyle w:val="ListParagraph"/>
        <w:numPr>
          <w:ilvl w:val="0"/>
          <w:numId w:val="2"/>
        </w:numPr>
        <w:spacing w:after="120"/>
        <w:ind w:left="714" w:hanging="357"/>
        <w:contextualSpacing w:val="0"/>
        <w:rPr>
          <w:rFonts w:ascii="Arial" w:hAnsi="Arial" w:cs="Arial"/>
          <w:b w:val="0"/>
          <w:sz w:val="22"/>
          <w:szCs w:val="22"/>
        </w:rPr>
      </w:pPr>
      <w:r w:rsidRPr="00B91C33">
        <w:rPr>
          <w:rFonts w:ascii="Arial" w:hAnsi="Arial" w:cs="Arial"/>
          <w:b w:val="0"/>
          <w:sz w:val="22"/>
          <w:szCs w:val="22"/>
        </w:rPr>
        <w:t>Potential environmental benefits.</w:t>
      </w:r>
    </w:p>
    <w:p w14:paraId="4A6C5FAA" w14:textId="77777777" w:rsidR="008A0765" w:rsidRPr="00B91C33" w:rsidRDefault="008A0765" w:rsidP="008A0765">
      <w:pPr>
        <w:spacing w:after="120"/>
        <w:rPr>
          <w:rFonts w:ascii="Arial" w:hAnsi="Arial" w:cs="Arial"/>
          <w:sz w:val="22"/>
          <w:szCs w:val="22"/>
        </w:rPr>
      </w:pPr>
      <w:r w:rsidRPr="00B91C33">
        <w:rPr>
          <w:rFonts w:ascii="Arial" w:hAnsi="Arial" w:cs="Arial"/>
          <w:sz w:val="22"/>
          <w:szCs w:val="22"/>
        </w:rPr>
        <w:t>The following sections provide a detailed analysis outlining how officers have arrived at the proposed planning triggers included in the policy (what size of development application will trigger the policy’s objectives to be applied). The analysis includes a comparison of potential trigger levels against the City’s development profile, environmental and economic benefits, and what resourcing requirements would be required at different thresholds.</w:t>
      </w:r>
    </w:p>
    <w:p w14:paraId="3A9ECFA1" w14:textId="77777777" w:rsidR="008A0765" w:rsidRPr="00B91C33" w:rsidRDefault="008A0765" w:rsidP="008A0765">
      <w:pPr>
        <w:rPr>
          <w:rFonts w:ascii="Arial" w:hAnsi="Arial" w:cs="Arial"/>
          <w:sz w:val="22"/>
          <w:szCs w:val="22"/>
        </w:rPr>
      </w:pPr>
      <w:r w:rsidRPr="00B91C33">
        <w:rPr>
          <w:rFonts w:ascii="Arial" w:hAnsi="Arial" w:cs="Arial"/>
          <w:sz w:val="22"/>
          <w:szCs w:val="22"/>
        </w:rPr>
        <w:t xml:space="preserve">There are two levels to consider within the thresholds below, the smaller residential and non-residential applications that will require a simple sustainability assessment in the form of an SDA, and the larger residential and non-residential developments that will require a more detailed SMP and the assistance of an ESD professional to complete.  </w:t>
      </w:r>
    </w:p>
    <w:p w14:paraId="79902947" w14:textId="77777777" w:rsidR="008A0765" w:rsidRPr="00B91C33" w:rsidRDefault="008A0765" w:rsidP="008A0765">
      <w:pPr>
        <w:rPr>
          <w:rFonts w:ascii="Arial" w:hAnsi="Arial" w:cs="Arial"/>
          <w:sz w:val="22"/>
          <w:szCs w:val="22"/>
        </w:rPr>
      </w:pPr>
      <w:r w:rsidRPr="00B91C33">
        <w:rPr>
          <w:rFonts w:ascii="Arial" w:hAnsi="Arial" w:cs="Arial"/>
        </w:rPr>
        <w:tab/>
      </w:r>
    </w:p>
    <w:p w14:paraId="2A8C882C" w14:textId="16CBB499" w:rsidR="008A0765" w:rsidRPr="00B91C33" w:rsidRDefault="00630558" w:rsidP="74EA8778">
      <w:pPr>
        <w:spacing w:after="120"/>
        <w:rPr>
          <w:rFonts w:ascii="Arial" w:hAnsi="Arial" w:cs="Arial"/>
          <w:b/>
          <w:bCs/>
          <w:i/>
          <w:iCs/>
          <w:color w:val="4BACC6" w:themeColor="accent5"/>
          <w:lang w:eastAsia="en-US"/>
        </w:rPr>
      </w:pPr>
      <w:r w:rsidRPr="00B91C33">
        <w:rPr>
          <w:rFonts w:ascii="Arial" w:hAnsi="Arial" w:cs="Arial"/>
          <w:b/>
          <w:bCs/>
          <w:i/>
          <w:iCs/>
          <w:color w:val="4BACC6" w:themeColor="accent5"/>
          <w:lang w:eastAsia="en-US"/>
        </w:rPr>
        <w:t xml:space="preserve">Hume City Council </w:t>
      </w:r>
      <w:r w:rsidR="008A0765" w:rsidRPr="00B91C33">
        <w:rPr>
          <w:rFonts w:ascii="Arial" w:hAnsi="Arial" w:cs="Arial"/>
          <w:b/>
          <w:bCs/>
          <w:i/>
          <w:iCs/>
          <w:color w:val="4BACC6" w:themeColor="accent5"/>
          <w:lang w:eastAsia="en-US"/>
        </w:rPr>
        <w:t>Development Profile</w:t>
      </w:r>
    </w:p>
    <w:p w14:paraId="6C50D1BB" w14:textId="4092F63B" w:rsidR="008A0765" w:rsidRPr="00B91C33" w:rsidRDefault="008A0765" w:rsidP="008A0765">
      <w:pPr>
        <w:spacing w:after="120"/>
        <w:rPr>
          <w:rFonts w:ascii="Arial" w:hAnsi="Arial" w:cs="Arial"/>
          <w:sz w:val="22"/>
          <w:szCs w:val="22"/>
        </w:rPr>
      </w:pPr>
      <w:r w:rsidRPr="00B91C33">
        <w:rPr>
          <w:rFonts w:ascii="Arial" w:hAnsi="Arial" w:cs="Arial"/>
          <w:sz w:val="22"/>
          <w:szCs w:val="22"/>
        </w:rPr>
        <w:t>Table 1 shows the average number of planning applications received over the last</w:t>
      </w:r>
      <w:r w:rsidR="004A797C" w:rsidRPr="00B91C33">
        <w:rPr>
          <w:rFonts w:ascii="Arial" w:hAnsi="Arial" w:cs="Arial"/>
          <w:sz w:val="22"/>
          <w:szCs w:val="22"/>
        </w:rPr>
        <w:t xml:space="preserve"> 2 financial years</w:t>
      </w:r>
      <w:r w:rsidRPr="00B91C33">
        <w:rPr>
          <w:rFonts w:ascii="Arial" w:hAnsi="Arial" w:cs="Arial"/>
          <w:sz w:val="22"/>
          <w:szCs w:val="22"/>
        </w:rPr>
        <w:t xml:space="preserve"> at the City of</w:t>
      </w:r>
      <w:r w:rsidR="00D11DF9" w:rsidRPr="00B91C33">
        <w:rPr>
          <w:rFonts w:ascii="Arial" w:hAnsi="Arial" w:cs="Arial"/>
          <w:sz w:val="22"/>
          <w:szCs w:val="22"/>
        </w:rPr>
        <w:t xml:space="preserve"> Hume</w:t>
      </w:r>
      <w:r w:rsidRPr="00B91C33">
        <w:rPr>
          <w:rFonts w:ascii="Arial" w:hAnsi="Arial" w:cs="Arial"/>
          <w:sz w:val="22"/>
          <w:szCs w:val="22"/>
        </w:rPr>
        <w:t xml:space="preserve">. </w:t>
      </w:r>
      <w:proofErr w:type="gramStart"/>
      <w:r w:rsidRPr="00B91C33">
        <w:rPr>
          <w:rFonts w:ascii="Arial" w:hAnsi="Arial" w:cs="Arial"/>
          <w:sz w:val="22"/>
          <w:szCs w:val="22"/>
        </w:rPr>
        <w:t>The majority of</w:t>
      </w:r>
      <w:proofErr w:type="gramEnd"/>
      <w:r w:rsidRPr="00B91C33">
        <w:rPr>
          <w:rFonts w:ascii="Arial" w:hAnsi="Arial" w:cs="Arial"/>
          <w:sz w:val="22"/>
          <w:szCs w:val="22"/>
        </w:rPr>
        <w:t xml:space="preserve"> applications Council receives are for </w:t>
      </w:r>
      <w:r w:rsidR="003D43F8" w:rsidRPr="00B91C33">
        <w:rPr>
          <w:rFonts w:ascii="Arial" w:hAnsi="Arial" w:cs="Arial"/>
          <w:sz w:val="22"/>
          <w:szCs w:val="22"/>
        </w:rPr>
        <w:t>2-9</w:t>
      </w:r>
      <w:r w:rsidRPr="00B91C33">
        <w:rPr>
          <w:rFonts w:ascii="Arial" w:hAnsi="Arial" w:cs="Arial"/>
          <w:sz w:val="22"/>
          <w:szCs w:val="22"/>
        </w:rPr>
        <w:t xml:space="preserve"> dwellings (</w:t>
      </w:r>
      <w:r w:rsidR="008108AC" w:rsidRPr="00B91C33">
        <w:rPr>
          <w:rFonts w:ascii="Arial" w:hAnsi="Arial" w:cs="Arial"/>
          <w:sz w:val="22"/>
          <w:szCs w:val="22"/>
        </w:rPr>
        <w:t>56</w:t>
      </w:r>
      <w:r w:rsidRPr="00B91C33">
        <w:rPr>
          <w:rFonts w:ascii="Arial" w:hAnsi="Arial" w:cs="Arial"/>
          <w:sz w:val="22"/>
          <w:szCs w:val="22"/>
        </w:rPr>
        <w:t>%)</w:t>
      </w:r>
      <w:r w:rsidR="007C34B7" w:rsidRPr="00B91C33">
        <w:rPr>
          <w:rFonts w:ascii="Arial" w:hAnsi="Arial" w:cs="Arial"/>
          <w:sz w:val="22"/>
          <w:szCs w:val="22"/>
        </w:rPr>
        <w:t xml:space="preserve"> with a total of 853 new dwellings approved. </w:t>
      </w:r>
    </w:p>
    <w:tbl>
      <w:tblPr>
        <w:tblStyle w:val="TableGrid"/>
        <w:tblW w:w="0" w:type="auto"/>
        <w:tblLook w:val="04A0" w:firstRow="1" w:lastRow="0" w:firstColumn="1" w:lastColumn="0" w:noHBand="0" w:noVBand="1"/>
      </w:tblPr>
      <w:tblGrid>
        <w:gridCol w:w="1242"/>
        <w:gridCol w:w="1296"/>
        <w:gridCol w:w="1128"/>
        <w:gridCol w:w="1296"/>
        <w:gridCol w:w="1128"/>
        <w:gridCol w:w="1296"/>
        <w:gridCol w:w="1128"/>
      </w:tblGrid>
      <w:tr w:rsidR="0015109B" w:rsidRPr="00B91C33" w14:paraId="3E259AC3" w14:textId="77777777" w:rsidTr="002B07B8">
        <w:trPr>
          <w:trHeight w:val="285"/>
        </w:trPr>
        <w:tc>
          <w:tcPr>
            <w:tcW w:w="1242" w:type="dxa"/>
            <w:hideMark/>
          </w:tcPr>
          <w:p w14:paraId="26813BF5" w14:textId="77777777" w:rsidR="0015109B" w:rsidRPr="00B91C33" w:rsidRDefault="0015109B" w:rsidP="0015109B">
            <w:pPr>
              <w:rPr>
                <w:rFonts w:ascii="Arial" w:hAnsi="Arial" w:cs="Arial"/>
                <w:bCs/>
                <w:i/>
                <w:sz w:val="22"/>
                <w:szCs w:val="22"/>
                <w:lang w:val="en-AU"/>
              </w:rPr>
            </w:pPr>
          </w:p>
        </w:tc>
        <w:tc>
          <w:tcPr>
            <w:tcW w:w="2424" w:type="dxa"/>
            <w:gridSpan w:val="2"/>
            <w:hideMark/>
          </w:tcPr>
          <w:p w14:paraId="7B33F116" w14:textId="34851773" w:rsidR="0015109B" w:rsidRPr="00B91C33" w:rsidRDefault="00582101" w:rsidP="002B07B8">
            <w:pPr>
              <w:jc w:val="center"/>
              <w:rPr>
                <w:rFonts w:ascii="Arial" w:hAnsi="Arial" w:cs="Arial"/>
                <w:bCs/>
                <w:i/>
                <w:sz w:val="22"/>
                <w:szCs w:val="22"/>
                <w:lang w:val="en-AU"/>
              </w:rPr>
            </w:pPr>
            <w:r w:rsidRPr="00B91C33">
              <w:rPr>
                <w:rFonts w:ascii="Arial" w:hAnsi="Arial" w:cs="Arial"/>
                <w:bCs/>
                <w:i/>
                <w:sz w:val="22"/>
                <w:szCs w:val="22"/>
                <w:lang w:val="en-AU"/>
              </w:rPr>
              <w:t>1 Dwelling</w:t>
            </w:r>
          </w:p>
        </w:tc>
        <w:tc>
          <w:tcPr>
            <w:tcW w:w="2424" w:type="dxa"/>
            <w:gridSpan w:val="2"/>
            <w:hideMark/>
          </w:tcPr>
          <w:p w14:paraId="3BC9E9D8" w14:textId="1E044C5F" w:rsidR="0015109B" w:rsidRPr="00B91C33" w:rsidRDefault="00582101" w:rsidP="002B07B8">
            <w:pPr>
              <w:jc w:val="center"/>
              <w:rPr>
                <w:rFonts w:ascii="Arial" w:hAnsi="Arial" w:cs="Arial"/>
                <w:bCs/>
                <w:i/>
                <w:sz w:val="22"/>
                <w:szCs w:val="22"/>
                <w:lang w:val="en-AU"/>
              </w:rPr>
            </w:pPr>
            <w:r w:rsidRPr="00B91C33">
              <w:rPr>
                <w:rFonts w:ascii="Arial" w:hAnsi="Arial" w:cs="Arial"/>
                <w:bCs/>
                <w:i/>
                <w:sz w:val="22"/>
                <w:szCs w:val="22"/>
                <w:lang w:val="en-AU"/>
              </w:rPr>
              <w:t>2-9 Dwellings</w:t>
            </w:r>
          </w:p>
        </w:tc>
        <w:tc>
          <w:tcPr>
            <w:tcW w:w="2424" w:type="dxa"/>
            <w:gridSpan w:val="2"/>
            <w:hideMark/>
          </w:tcPr>
          <w:p w14:paraId="0A321393" w14:textId="4CF5E63E" w:rsidR="0015109B" w:rsidRPr="00B91C33" w:rsidRDefault="00582101" w:rsidP="002B07B8">
            <w:pPr>
              <w:jc w:val="center"/>
              <w:rPr>
                <w:rFonts w:ascii="Arial" w:hAnsi="Arial" w:cs="Arial"/>
                <w:bCs/>
                <w:i/>
                <w:sz w:val="22"/>
                <w:szCs w:val="22"/>
                <w:lang w:val="en-AU"/>
              </w:rPr>
            </w:pPr>
            <w:r w:rsidRPr="00B91C33">
              <w:rPr>
                <w:rFonts w:ascii="Arial" w:hAnsi="Arial" w:cs="Arial"/>
                <w:bCs/>
                <w:i/>
                <w:sz w:val="22"/>
                <w:szCs w:val="22"/>
                <w:lang w:val="en-AU"/>
              </w:rPr>
              <w:t>10+ Dwellings</w:t>
            </w:r>
          </w:p>
        </w:tc>
      </w:tr>
      <w:tr w:rsidR="0015109B" w:rsidRPr="00B91C33" w14:paraId="400B2423" w14:textId="77777777" w:rsidTr="002B07B8">
        <w:trPr>
          <w:trHeight w:val="686"/>
        </w:trPr>
        <w:tc>
          <w:tcPr>
            <w:tcW w:w="1242" w:type="dxa"/>
            <w:hideMark/>
          </w:tcPr>
          <w:p w14:paraId="43AEF2B2" w14:textId="77777777" w:rsidR="0015109B" w:rsidRPr="00B91C33" w:rsidRDefault="0015109B" w:rsidP="0015109B">
            <w:pPr>
              <w:rPr>
                <w:rFonts w:ascii="Arial" w:hAnsi="Arial" w:cs="Arial"/>
                <w:bCs/>
                <w:i/>
                <w:sz w:val="22"/>
                <w:szCs w:val="22"/>
                <w:lang w:val="en-AU"/>
              </w:rPr>
            </w:pPr>
          </w:p>
        </w:tc>
        <w:tc>
          <w:tcPr>
            <w:tcW w:w="1296" w:type="dxa"/>
            <w:hideMark/>
          </w:tcPr>
          <w:p w14:paraId="29A177EC"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No. of application</w:t>
            </w:r>
          </w:p>
        </w:tc>
        <w:tc>
          <w:tcPr>
            <w:tcW w:w="1128" w:type="dxa"/>
            <w:hideMark/>
          </w:tcPr>
          <w:p w14:paraId="328269BC"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No. of dwellings</w:t>
            </w:r>
          </w:p>
        </w:tc>
        <w:tc>
          <w:tcPr>
            <w:tcW w:w="1296" w:type="dxa"/>
            <w:hideMark/>
          </w:tcPr>
          <w:p w14:paraId="501F1255"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No. of application</w:t>
            </w:r>
          </w:p>
        </w:tc>
        <w:tc>
          <w:tcPr>
            <w:tcW w:w="1128" w:type="dxa"/>
            <w:hideMark/>
          </w:tcPr>
          <w:p w14:paraId="530F3A31"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No. of dwellings</w:t>
            </w:r>
          </w:p>
        </w:tc>
        <w:tc>
          <w:tcPr>
            <w:tcW w:w="1296" w:type="dxa"/>
            <w:hideMark/>
          </w:tcPr>
          <w:p w14:paraId="0A38588C"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No. of application</w:t>
            </w:r>
          </w:p>
        </w:tc>
        <w:tc>
          <w:tcPr>
            <w:tcW w:w="1128" w:type="dxa"/>
            <w:hideMark/>
          </w:tcPr>
          <w:p w14:paraId="2EA9B82B"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No. of dwellings</w:t>
            </w:r>
          </w:p>
        </w:tc>
      </w:tr>
      <w:tr w:rsidR="0015109B" w:rsidRPr="00B91C33" w14:paraId="1AE56D0F" w14:textId="77777777" w:rsidTr="002B07B8">
        <w:trPr>
          <w:trHeight w:val="337"/>
        </w:trPr>
        <w:tc>
          <w:tcPr>
            <w:tcW w:w="1242" w:type="dxa"/>
            <w:hideMark/>
          </w:tcPr>
          <w:p w14:paraId="06761661" w14:textId="77777777" w:rsidR="0015109B" w:rsidRPr="00B91C33" w:rsidRDefault="0015109B" w:rsidP="0015109B">
            <w:pPr>
              <w:rPr>
                <w:rFonts w:ascii="Arial" w:hAnsi="Arial" w:cs="Arial"/>
                <w:bCs/>
                <w:i/>
                <w:sz w:val="22"/>
                <w:szCs w:val="22"/>
                <w:lang w:val="en-AU"/>
              </w:rPr>
            </w:pPr>
            <w:r w:rsidRPr="00B91C33">
              <w:rPr>
                <w:rFonts w:ascii="Arial" w:hAnsi="Arial" w:cs="Arial"/>
                <w:bCs/>
                <w:i/>
                <w:sz w:val="22"/>
                <w:szCs w:val="22"/>
                <w:lang w:val="en-AU"/>
              </w:rPr>
              <w:t>2018-19</w:t>
            </w:r>
          </w:p>
        </w:tc>
        <w:tc>
          <w:tcPr>
            <w:tcW w:w="1296" w:type="dxa"/>
            <w:hideMark/>
          </w:tcPr>
          <w:p w14:paraId="7B453B89"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144</w:t>
            </w:r>
          </w:p>
        </w:tc>
        <w:tc>
          <w:tcPr>
            <w:tcW w:w="1128" w:type="dxa"/>
            <w:hideMark/>
          </w:tcPr>
          <w:p w14:paraId="2A09EEBB"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144</w:t>
            </w:r>
          </w:p>
        </w:tc>
        <w:tc>
          <w:tcPr>
            <w:tcW w:w="1296" w:type="dxa"/>
            <w:hideMark/>
          </w:tcPr>
          <w:p w14:paraId="5A184E6E"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159</w:t>
            </w:r>
          </w:p>
        </w:tc>
        <w:tc>
          <w:tcPr>
            <w:tcW w:w="1128" w:type="dxa"/>
            <w:hideMark/>
          </w:tcPr>
          <w:p w14:paraId="7185AB46"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502</w:t>
            </w:r>
          </w:p>
        </w:tc>
        <w:tc>
          <w:tcPr>
            <w:tcW w:w="1296" w:type="dxa"/>
            <w:hideMark/>
          </w:tcPr>
          <w:p w14:paraId="30088A0D"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13</w:t>
            </w:r>
          </w:p>
        </w:tc>
        <w:tc>
          <w:tcPr>
            <w:tcW w:w="1128" w:type="dxa"/>
            <w:hideMark/>
          </w:tcPr>
          <w:p w14:paraId="52A4E4AC"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351</w:t>
            </w:r>
          </w:p>
        </w:tc>
      </w:tr>
      <w:tr w:rsidR="0015109B" w:rsidRPr="00B91C33" w14:paraId="3BCA9979" w14:textId="77777777" w:rsidTr="002B07B8">
        <w:trPr>
          <w:trHeight w:val="337"/>
        </w:trPr>
        <w:tc>
          <w:tcPr>
            <w:tcW w:w="1242" w:type="dxa"/>
            <w:hideMark/>
          </w:tcPr>
          <w:p w14:paraId="6E95925E" w14:textId="77777777" w:rsidR="0015109B" w:rsidRPr="00B91C33" w:rsidRDefault="0015109B" w:rsidP="0015109B">
            <w:pPr>
              <w:rPr>
                <w:rFonts w:ascii="Arial" w:hAnsi="Arial" w:cs="Arial"/>
                <w:bCs/>
                <w:i/>
                <w:sz w:val="22"/>
                <w:szCs w:val="22"/>
                <w:lang w:val="en-AU"/>
              </w:rPr>
            </w:pPr>
            <w:r w:rsidRPr="00B91C33">
              <w:rPr>
                <w:rFonts w:ascii="Arial" w:hAnsi="Arial" w:cs="Arial"/>
                <w:bCs/>
                <w:i/>
                <w:sz w:val="22"/>
                <w:szCs w:val="22"/>
                <w:lang w:val="en-AU"/>
              </w:rPr>
              <w:t>2019-20</w:t>
            </w:r>
          </w:p>
        </w:tc>
        <w:tc>
          <w:tcPr>
            <w:tcW w:w="1296" w:type="dxa"/>
            <w:hideMark/>
          </w:tcPr>
          <w:p w14:paraId="7B1D09A5"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103</w:t>
            </w:r>
          </w:p>
        </w:tc>
        <w:tc>
          <w:tcPr>
            <w:tcW w:w="1128" w:type="dxa"/>
            <w:hideMark/>
          </w:tcPr>
          <w:p w14:paraId="2407F58E"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103</w:t>
            </w:r>
          </w:p>
        </w:tc>
        <w:tc>
          <w:tcPr>
            <w:tcW w:w="1296" w:type="dxa"/>
            <w:hideMark/>
          </w:tcPr>
          <w:p w14:paraId="606410BD"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124</w:t>
            </w:r>
          </w:p>
        </w:tc>
        <w:tc>
          <w:tcPr>
            <w:tcW w:w="1128" w:type="dxa"/>
            <w:hideMark/>
          </w:tcPr>
          <w:p w14:paraId="79E31FCA"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351</w:t>
            </w:r>
          </w:p>
        </w:tc>
        <w:tc>
          <w:tcPr>
            <w:tcW w:w="1296" w:type="dxa"/>
            <w:hideMark/>
          </w:tcPr>
          <w:p w14:paraId="19476F43"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6</w:t>
            </w:r>
          </w:p>
        </w:tc>
        <w:tc>
          <w:tcPr>
            <w:tcW w:w="1128" w:type="dxa"/>
            <w:hideMark/>
          </w:tcPr>
          <w:p w14:paraId="64841FF3"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84</w:t>
            </w:r>
          </w:p>
        </w:tc>
      </w:tr>
      <w:tr w:rsidR="0015109B" w:rsidRPr="00B91C33" w14:paraId="56C0FAD5" w14:textId="77777777" w:rsidTr="002B07B8">
        <w:trPr>
          <w:trHeight w:val="337"/>
        </w:trPr>
        <w:tc>
          <w:tcPr>
            <w:tcW w:w="1242" w:type="dxa"/>
            <w:hideMark/>
          </w:tcPr>
          <w:p w14:paraId="666E9BE2" w14:textId="50E79EAB" w:rsidR="0015109B" w:rsidRPr="00B91C33" w:rsidRDefault="004B2E6F" w:rsidP="0015109B">
            <w:pPr>
              <w:rPr>
                <w:rFonts w:ascii="Arial" w:hAnsi="Arial" w:cs="Arial"/>
                <w:bCs/>
                <w:i/>
                <w:sz w:val="22"/>
                <w:szCs w:val="22"/>
                <w:lang w:val="en-AU"/>
              </w:rPr>
            </w:pPr>
            <w:r w:rsidRPr="00B91C33">
              <w:rPr>
                <w:rFonts w:ascii="Arial" w:hAnsi="Arial" w:cs="Arial"/>
                <w:bCs/>
                <w:i/>
                <w:sz w:val="22"/>
                <w:szCs w:val="22"/>
                <w:lang w:val="en-AU"/>
              </w:rPr>
              <w:t>Total</w:t>
            </w:r>
          </w:p>
        </w:tc>
        <w:tc>
          <w:tcPr>
            <w:tcW w:w="1296" w:type="dxa"/>
            <w:noWrap/>
            <w:hideMark/>
          </w:tcPr>
          <w:p w14:paraId="3C5F20A4"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247</w:t>
            </w:r>
          </w:p>
        </w:tc>
        <w:tc>
          <w:tcPr>
            <w:tcW w:w="1128" w:type="dxa"/>
            <w:noWrap/>
            <w:hideMark/>
          </w:tcPr>
          <w:p w14:paraId="287410DE"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247</w:t>
            </w:r>
          </w:p>
        </w:tc>
        <w:tc>
          <w:tcPr>
            <w:tcW w:w="1296" w:type="dxa"/>
            <w:noWrap/>
            <w:hideMark/>
          </w:tcPr>
          <w:p w14:paraId="07B7CD99"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283</w:t>
            </w:r>
          </w:p>
        </w:tc>
        <w:tc>
          <w:tcPr>
            <w:tcW w:w="1128" w:type="dxa"/>
            <w:noWrap/>
            <w:hideMark/>
          </w:tcPr>
          <w:p w14:paraId="31571BDB"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853</w:t>
            </w:r>
          </w:p>
        </w:tc>
        <w:tc>
          <w:tcPr>
            <w:tcW w:w="1296" w:type="dxa"/>
            <w:noWrap/>
            <w:hideMark/>
          </w:tcPr>
          <w:p w14:paraId="75D48004"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19</w:t>
            </w:r>
          </w:p>
        </w:tc>
        <w:tc>
          <w:tcPr>
            <w:tcW w:w="1128" w:type="dxa"/>
            <w:noWrap/>
            <w:hideMark/>
          </w:tcPr>
          <w:p w14:paraId="74400306" w14:textId="77777777" w:rsidR="0015109B" w:rsidRPr="00B91C33" w:rsidRDefault="0015109B" w:rsidP="002B07B8">
            <w:pPr>
              <w:jc w:val="center"/>
              <w:rPr>
                <w:rFonts w:ascii="Arial" w:hAnsi="Arial" w:cs="Arial"/>
                <w:bCs/>
                <w:i/>
                <w:sz w:val="22"/>
                <w:szCs w:val="22"/>
                <w:lang w:val="en-AU"/>
              </w:rPr>
            </w:pPr>
            <w:r w:rsidRPr="00B91C33">
              <w:rPr>
                <w:rFonts w:ascii="Arial" w:hAnsi="Arial" w:cs="Arial"/>
                <w:bCs/>
                <w:i/>
                <w:sz w:val="22"/>
                <w:szCs w:val="22"/>
                <w:lang w:val="en-AU"/>
              </w:rPr>
              <w:t>435</w:t>
            </w:r>
          </w:p>
        </w:tc>
      </w:tr>
    </w:tbl>
    <w:p w14:paraId="2CEB7B1B" w14:textId="6AC01F98" w:rsidR="002B07B8" w:rsidRPr="00B91C33" w:rsidRDefault="008A0765" w:rsidP="002B07B8">
      <w:pPr>
        <w:rPr>
          <w:rFonts w:ascii="Arial" w:hAnsi="Arial" w:cs="Arial"/>
          <w:bCs/>
          <w:i/>
          <w:sz w:val="22"/>
          <w:szCs w:val="22"/>
        </w:rPr>
      </w:pPr>
      <w:r w:rsidRPr="00B91C33">
        <w:rPr>
          <w:rFonts w:ascii="Arial" w:hAnsi="Arial" w:cs="Arial"/>
          <w:b/>
          <w:i/>
          <w:sz w:val="22"/>
          <w:szCs w:val="22"/>
        </w:rPr>
        <w:t>Table 1</w:t>
      </w:r>
      <w:r w:rsidRPr="00B91C33">
        <w:rPr>
          <w:rFonts w:ascii="Arial" w:hAnsi="Arial" w:cs="Arial"/>
          <w:bCs/>
          <w:i/>
          <w:sz w:val="22"/>
          <w:szCs w:val="22"/>
        </w:rPr>
        <w:t>: Average number of applications by dwelling volume (</w:t>
      </w:r>
      <w:r w:rsidR="00255463" w:rsidRPr="00B91C33">
        <w:rPr>
          <w:rFonts w:ascii="Arial" w:hAnsi="Arial" w:cs="Arial"/>
          <w:bCs/>
          <w:i/>
          <w:sz w:val="22"/>
          <w:szCs w:val="22"/>
        </w:rPr>
        <w:t>June 2018</w:t>
      </w:r>
      <w:r w:rsidRPr="00B91C33">
        <w:rPr>
          <w:rFonts w:ascii="Arial" w:hAnsi="Arial" w:cs="Arial"/>
          <w:bCs/>
          <w:i/>
          <w:sz w:val="22"/>
          <w:szCs w:val="22"/>
        </w:rPr>
        <w:t>-</w:t>
      </w:r>
      <w:r w:rsidR="00261F6C" w:rsidRPr="00B91C33">
        <w:rPr>
          <w:rFonts w:ascii="Arial" w:hAnsi="Arial" w:cs="Arial"/>
          <w:bCs/>
          <w:i/>
          <w:sz w:val="22"/>
          <w:szCs w:val="22"/>
        </w:rPr>
        <w:t xml:space="preserve"> June 2020</w:t>
      </w:r>
      <w:r w:rsidRPr="00B91C33">
        <w:rPr>
          <w:rFonts w:ascii="Arial" w:hAnsi="Arial" w:cs="Arial"/>
          <w:bCs/>
          <w:i/>
          <w:sz w:val="22"/>
          <w:szCs w:val="22"/>
        </w:rPr>
        <w:t>)</w:t>
      </w:r>
    </w:p>
    <w:p w14:paraId="77E89E59" w14:textId="77777777" w:rsidR="00EB1E12" w:rsidRPr="00B91C33" w:rsidRDefault="00193792" w:rsidP="00EB1E12">
      <w:pPr>
        <w:rPr>
          <w:rFonts w:ascii="Arial" w:hAnsi="Arial" w:cs="Arial"/>
          <w:i/>
          <w:sz w:val="22"/>
          <w:szCs w:val="22"/>
        </w:rPr>
      </w:pPr>
      <w:r w:rsidRPr="00B91C33">
        <w:rPr>
          <w:rFonts w:ascii="Arial" w:hAnsi="Arial" w:cs="Arial"/>
          <w:i/>
          <w:noProof/>
          <w:sz w:val="22"/>
          <w:szCs w:val="22"/>
        </w:rPr>
        <w:lastRenderedPageBreak/>
        <w:drawing>
          <wp:anchor distT="0" distB="0" distL="114300" distR="114300" simplePos="0" relativeHeight="251652608" behindDoc="0" locked="0" layoutInCell="1" allowOverlap="1" wp14:anchorId="5866F3D6" wp14:editId="427B36D8">
            <wp:simplePos x="0" y="0"/>
            <wp:positionH relativeFrom="column">
              <wp:posOffset>-19050</wp:posOffset>
            </wp:positionH>
            <wp:positionV relativeFrom="paragraph">
              <wp:posOffset>276860</wp:posOffset>
            </wp:positionV>
            <wp:extent cx="4953000" cy="2552700"/>
            <wp:effectExtent l="0" t="0" r="0" b="0"/>
            <wp:wrapSquare wrapText="bothSides"/>
            <wp:docPr id="2" name="Chart 2">
              <a:extLst xmlns:a="http://schemas.openxmlformats.org/drawingml/2006/main">
                <a:ext uri="{FF2B5EF4-FFF2-40B4-BE49-F238E27FC236}">
                  <a16:creationId xmlns:a16="http://schemas.microsoft.com/office/drawing/2014/main" id="{E426A012-C683-4EBD-B728-E6591B6D47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00582101" w:rsidRPr="00B91C33">
        <w:rPr>
          <w:rFonts w:ascii="Arial" w:hAnsi="Arial" w:cs="Arial"/>
          <w:i/>
          <w:sz w:val="22"/>
          <w:szCs w:val="22"/>
        </w:rPr>
        <w:t xml:space="preserve"> </w:t>
      </w:r>
    </w:p>
    <w:p w14:paraId="22133D0C" w14:textId="25F19BB6" w:rsidR="00963501" w:rsidRPr="00B91C33" w:rsidRDefault="00D71BD8" w:rsidP="00EB1E12">
      <w:pPr>
        <w:rPr>
          <w:rFonts w:ascii="Arial" w:hAnsi="Arial" w:cs="Arial"/>
          <w:b/>
          <w:sz w:val="22"/>
          <w:szCs w:val="22"/>
        </w:rPr>
      </w:pPr>
      <w:r w:rsidRPr="00B91C33">
        <w:rPr>
          <w:rFonts w:ascii="Arial" w:hAnsi="Arial" w:cs="Arial"/>
          <w:b/>
          <w:sz w:val="22"/>
          <w:szCs w:val="22"/>
        </w:rPr>
        <w:t xml:space="preserve">Figure 1: </w:t>
      </w:r>
      <w:r w:rsidR="003B2428" w:rsidRPr="00B91C33">
        <w:rPr>
          <w:rFonts w:ascii="Arial" w:hAnsi="Arial" w:cs="Arial"/>
          <w:b/>
          <w:sz w:val="22"/>
          <w:szCs w:val="22"/>
        </w:rPr>
        <w:t>Percentage</w:t>
      </w:r>
      <w:r w:rsidRPr="00B91C33">
        <w:rPr>
          <w:rFonts w:ascii="Arial" w:hAnsi="Arial" w:cs="Arial"/>
          <w:b/>
          <w:sz w:val="22"/>
          <w:szCs w:val="22"/>
        </w:rPr>
        <w:t xml:space="preserve"> of </w:t>
      </w:r>
      <w:r w:rsidR="003B2428" w:rsidRPr="00B91C33">
        <w:rPr>
          <w:rFonts w:ascii="Arial" w:hAnsi="Arial" w:cs="Arial"/>
          <w:b/>
          <w:sz w:val="22"/>
          <w:szCs w:val="22"/>
        </w:rPr>
        <w:t>dwellings approved by application type</w:t>
      </w:r>
    </w:p>
    <w:p w14:paraId="57BCC209" w14:textId="77777777" w:rsidR="003B2428" w:rsidRPr="00B91C33" w:rsidRDefault="003B2428" w:rsidP="00EB1E12">
      <w:pPr>
        <w:rPr>
          <w:rFonts w:ascii="Arial" w:hAnsi="Arial" w:cs="Arial"/>
          <w:b/>
          <w:sz w:val="22"/>
          <w:szCs w:val="22"/>
        </w:rPr>
      </w:pPr>
    </w:p>
    <w:p w14:paraId="24CF8A57" w14:textId="2B882C2B" w:rsidR="008A0765" w:rsidRPr="00B91C33" w:rsidRDefault="008A0765" w:rsidP="00EB1E12">
      <w:pPr>
        <w:rPr>
          <w:rFonts w:ascii="Arial" w:hAnsi="Arial" w:cs="Arial"/>
          <w:i/>
          <w:sz w:val="22"/>
          <w:szCs w:val="22"/>
        </w:rPr>
      </w:pPr>
      <w:r w:rsidRPr="00B91C33">
        <w:rPr>
          <w:rFonts w:ascii="Arial" w:hAnsi="Arial" w:cs="Arial"/>
          <w:b/>
          <w:sz w:val="22"/>
          <w:szCs w:val="22"/>
        </w:rPr>
        <w:t>Residential trigger levels</w:t>
      </w:r>
    </w:p>
    <w:p w14:paraId="48FAFACF" w14:textId="3F331B9D" w:rsidR="008A0765" w:rsidRPr="00B91C33" w:rsidRDefault="008A0765" w:rsidP="008A0765">
      <w:pPr>
        <w:spacing w:after="120"/>
        <w:rPr>
          <w:rFonts w:ascii="Arial" w:hAnsi="Arial" w:cs="Arial"/>
          <w:sz w:val="22"/>
          <w:szCs w:val="22"/>
        </w:rPr>
      </w:pPr>
      <w:r w:rsidRPr="00B91C33">
        <w:rPr>
          <w:rFonts w:ascii="Arial" w:hAnsi="Arial" w:cs="Arial"/>
          <w:sz w:val="22"/>
          <w:szCs w:val="22"/>
        </w:rPr>
        <w:t xml:space="preserve">The potential reach of different trigger levels is shown in </w:t>
      </w:r>
      <w:r w:rsidR="00D71BD8" w:rsidRPr="00B91C33">
        <w:rPr>
          <w:rFonts w:ascii="Arial" w:hAnsi="Arial" w:cs="Arial"/>
          <w:sz w:val="22"/>
          <w:szCs w:val="22"/>
        </w:rPr>
        <w:t>Figure</w:t>
      </w:r>
      <w:r w:rsidRPr="00B91C33">
        <w:rPr>
          <w:rFonts w:ascii="Arial" w:hAnsi="Arial" w:cs="Arial"/>
          <w:sz w:val="22"/>
          <w:szCs w:val="22"/>
        </w:rPr>
        <w:t xml:space="preserve"> </w:t>
      </w:r>
      <w:r w:rsidR="00BC3D8E" w:rsidRPr="00B91C33">
        <w:rPr>
          <w:rFonts w:ascii="Arial" w:hAnsi="Arial" w:cs="Arial"/>
          <w:sz w:val="22"/>
          <w:szCs w:val="22"/>
        </w:rPr>
        <w:t>2</w:t>
      </w:r>
      <w:r w:rsidRPr="00B91C33">
        <w:rPr>
          <w:rFonts w:ascii="Arial" w:hAnsi="Arial" w:cs="Arial"/>
          <w:sz w:val="22"/>
          <w:szCs w:val="22"/>
        </w:rPr>
        <w:t xml:space="preserve"> below. Key considerations include: </w:t>
      </w:r>
    </w:p>
    <w:p w14:paraId="37942B6B" w14:textId="3CC7BDB6" w:rsidR="00017B67" w:rsidRPr="00B91C33" w:rsidRDefault="008A0765" w:rsidP="00085716">
      <w:pPr>
        <w:pStyle w:val="ListParagraph"/>
        <w:numPr>
          <w:ilvl w:val="0"/>
          <w:numId w:val="18"/>
        </w:numPr>
        <w:spacing w:after="200"/>
        <w:ind w:left="426" w:hanging="426"/>
        <w:rPr>
          <w:rFonts w:ascii="Arial" w:hAnsi="Arial" w:cs="Arial"/>
          <w:b w:val="0"/>
          <w:sz w:val="22"/>
          <w:szCs w:val="22"/>
        </w:rPr>
      </w:pPr>
      <w:r w:rsidRPr="00B91C33">
        <w:rPr>
          <w:rFonts w:ascii="Arial" w:hAnsi="Arial" w:cs="Arial"/>
          <w:b w:val="0"/>
          <w:sz w:val="22"/>
          <w:szCs w:val="22"/>
        </w:rPr>
        <w:t xml:space="preserve">There is a significant capture at the 2+ dwelling range where </w:t>
      </w:r>
      <w:r w:rsidR="00085716" w:rsidRPr="00B91C33">
        <w:rPr>
          <w:rFonts w:ascii="Arial" w:hAnsi="Arial" w:cs="Arial"/>
          <w:b w:val="0"/>
          <w:sz w:val="22"/>
          <w:szCs w:val="22"/>
        </w:rPr>
        <w:t xml:space="preserve">52% of </w:t>
      </w:r>
      <w:r w:rsidRPr="00B91C33">
        <w:rPr>
          <w:rFonts w:ascii="Arial" w:hAnsi="Arial" w:cs="Arial"/>
          <w:b w:val="0"/>
          <w:sz w:val="22"/>
          <w:szCs w:val="22"/>
        </w:rPr>
        <w:t>applications would be captured.</w:t>
      </w:r>
      <w:r w:rsidR="00085716" w:rsidRPr="00B91C33">
        <w:rPr>
          <w:rFonts w:ascii="Arial" w:hAnsi="Arial" w:cs="Arial"/>
          <w:b w:val="0"/>
          <w:sz w:val="22"/>
          <w:szCs w:val="22"/>
        </w:rPr>
        <w:t xml:space="preserve"> </w:t>
      </w:r>
      <w:r w:rsidR="00284379" w:rsidRPr="00B91C33">
        <w:rPr>
          <w:rFonts w:ascii="Arial" w:hAnsi="Arial" w:cs="Arial"/>
          <w:b w:val="0"/>
          <w:bCs/>
          <w:sz w:val="22"/>
          <w:szCs w:val="22"/>
        </w:rPr>
        <w:t>I</w:t>
      </w:r>
      <w:r w:rsidRPr="00B91C33">
        <w:rPr>
          <w:rFonts w:ascii="Arial" w:hAnsi="Arial" w:cs="Arial"/>
          <w:b w:val="0"/>
          <w:bCs/>
          <w:sz w:val="22"/>
          <w:szCs w:val="22"/>
        </w:rPr>
        <w:t xml:space="preserve">f converted into total number of dwellings </w:t>
      </w:r>
      <w:r w:rsidR="00B23A70" w:rsidRPr="00B91C33">
        <w:rPr>
          <w:rFonts w:ascii="Arial" w:hAnsi="Arial" w:cs="Arial"/>
          <w:b w:val="0"/>
          <w:bCs/>
          <w:sz w:val="22"/>
          <w:szCs w:val="22"/>
        </w:rPr>
        <w:t xml:space="preserve">this </w:t>
      </w:r>
      <w:r w:rsidRPr="00B91C33">
        <w:rPr>
          <w:rFonts w:ascii="Arial" w:hAnsi="Arial" w:cs="Arial"/>
          <w:b w:val="0"/>
          <w:bCs/>
          <w:sz w:val="22"/>
          <w:szCs w:val="22"/>
        </w:rPr>
        <w:t xml:space="preserve">would reach over </w:t>
      </w:r>
      <w:r w:rsidR="00284379" w:rsidRPr="00B91C33">
        <w:rPr>
          <w:rFonts w:ascii="Arial" w:hAnsi="Arial" w:cs="Arial"/>
          <w:b w:val="0"/>
          <w:bCs/>
          <w:sz w:val="22"/>
          <w:szCs w:val="22"/>
        </w:rPr>
        <w:t>56</w:t>
      </w:r>
      <w:r w:rsidRPr="00B91C33">
        <w:rPr>
          <w:rFonts w:ascii="Arial" w:hAnsi="Arial" w:cs="Arial"/>
          <w:b w:val="0"/>
          <w:bCs/>
          <w:sz w:val="22"/>
          <w:szCs w:val="22"/>
        </w:rPr>
        <w:t>% of total residential house</w:t>
      </w:r>
      <w:r w:rsidR="00017B67" w:rsidRPr="00B91C33">
        <w:rPr>
          <w:rFonts w:ascii="Arial" w:hAnsi="Arial" w:cs="Arial"/>
          <w:b w:val="0"/>
          <w:bCs/>
          <w:sz w:val="22"/>
          <w:szCs w:val="22"/>
        </w:rPr>
        <w:t>s</w:t>
      </w:r>
      <w:r w:rsidRPr="00B91C33">
        <w:rPr>
          <w:rFonts w:ascii="Arial" w:hAnsi="Arial" w:cs="Arial"/>
          <w:b w:val="0"/>
          <w:bCs/>
          <w:sz w:val="22"/>
          <w:szCs w:val="22"/>
        </w:rPr>
        <w:t>.</w:t>
      </w:r>
    </w:p>
    <w:p w14:paraId="1E67E678" w14:textId="2483FACF" w:rsidR="008A0765" w:rsidRPr="00B91C33" w:rsidRDefault="00017B67" w:rsidP="008A0765">
      <w:pPr>
        <w:pStyle w:val="ListParagraph"/>
        <w:numPr>
          <w:ilvl w:val="0"/>
          <w:numId w:val="18"/>
        </w:numPr>
        <w:spacing w:after="120"/>
        <w:ind w:left="425" w:hanging="425"/>
        <w:contextualSpacing w:val="0"/>
        <w:rPr>
          <w:rFonts w:ascii="Arial" w:hAnsi="Arial" w:cs="Arial"/>
          <w:b w:val="0"/>
          <w:sz w:val="22"/>
          <w:szCs w:val="22"/>
        </w:rPr>
      </w:pPr>
      <w:r w:rsidRPr="00B91C33">
        <w:rPr>
          <w:rFonts w:ascii="Arial" w:hAnsi="Arial" w:cs="Arial"/>
          <w:b w:val="0"/>
          <w:sz w:val="22"/>
          <w:szCs w:val="22"/>
        </w:rPr>
        <w:t xml:space="preserve">While not great in </w:t>
      </w:r>
      <w:r w:rsidR="002E7988" w:rsidRPr="00B91C33">
        <w:rPr>
          <w:rFonts w:ascii="Arial" w:hAnsi="Arial" w:cs="Arial"/>
          <w:b w:val="0"/>
          <w:sz w:val="22"/>
          <w:szCs w:val="22"/>
        </w:rPr>
        <w:t>proportion</w:t>
      </w:r>
      <w:r w:rsidRPr="00B91C33">
        <w:rPr>
          <w:rFonts w:ascii="Arial" w:hAnsi="Arial" w:cs="Arial"/>
          <w:b w:val="0"/>
          <w:sz w:val="22"/>
          <w:szCs w:val="22"/>
        </w:rPr>
        <w:t xml:space="preserve"> of application types, a trigger level of 10+ dwellings </w:t>
      </w:r>
      <w:r w:rsidR="00F04E2C" w:rsidRPr="00B91C33">
        <w:rPr>
          <w:rFonts w:ascii="Arial" w:hAnsi="Arial" w:cs="Arial"/>
          <w:b w:val="0"/>
          <w:sz w:val="22"/>
          <w:szCs w:val="22"/>
        </w:rPr>
        <w:t>equate</w:t>
      </w:r>
      <w:r w:rsidR="00074A2F" w:rsidRPr="00B91C33">
        <w:rPr>
          <w:rFonts w:ascii="Arial" w:hAnsi="Arial" w:cs="Arial"/>
          <w:b w:val="0"/>
          <w:sz w:val="22"/>
          <w:szCs w:val="22"/>
        </w:rPr>
        <w:t xml:space="preserve"> </w:t>
      </w:r>
      <w:r w:rsidR="00684253" w:rsidRPr="00B91C33">
        <w:rPr>
          <w:rFonts w:ascii="Arial" w:hAnsi="Arial" w:cs="Arial"/>
          <w:b w:val="0"/>
          <w:sz w:val="22"/>
          <w:szCs w:val="22"/>
        </w:rPr>
        <w:t>to</w:t>
      </w:r>
      <w:r w:rsidR="00074A2F" w:rsidRPr="00B91C33">
        <w:rPr>
          <w:rFonts w:ascii="Arial" w:hAnsi="Arial" w:cs="Arial"/>
          <w:b w:val="0"/>
          <w:sz w:val="22"/>
          <w:szCs w:val="22"/>
        </w:rPr>
        <w:t xml:space="preserve"> 28% of all dwelling approvals</w:t>
      </w:r>
      <w:r w:rsidR="002E7988" w:rsidRPr="00B91C33">
        <w:rPr>
          <w:rFonts w:ascii="Arial" w:hAnsi="Arial" w:cs="Arial"/>
          <w:b w:val="0"/>
          <w:sz w:val="22"/>
          <w:szCs w:val="22"/>
        </w:rPr>
        <w:t xml:space="preserve">. </w:t>
      </w:r>
      <w:r w:rsidR="00074A2F" w:rsidRPr="00B91C33">
        <w:rPr>
          <w:rFonts w:ascii="Arial" w:hAnsi="Arial" w:cs="Arial"/>
          <w:b w:val="0"/>
          <w:sz w:val="22"/>
          <w:szCs w:val="22"/>
        </w:rPr>
        <w:t xml:space="preserve"> </w:t>
      </w:r>
      <w:r w:rsidR="008A0765" w:rsidRPr="00B91C33">
        <w:rPr>
          <w:rFonts w:ascii="Arial" w:hAnsi="Arial" w:cs="Arial"/>
          <w:b w:val="0"/>
          <w:sz w:val="22"/>
          <w:szCs w:val="22"/>
        </w:rPr>
        <w:t xml:space="preserve"> </w:t>
      </w:r>
    </w:p>
    <w:p w14:paraId="348AC38F" w14:textId="22181B05" w:rsidR="00344287" w:rsidRPr="00B91C33" w:rsidRDefault="00344287" w:rsidP="008A0765">
      <w:pPr>
        <w:spacing w:after="120"/>
        <w:rPr>
          <w:rFonts w:ascii="Arial" w:hAnsi="Arial" w:cs="Arial"/>
          <w:i/>
          <w:sz w:val="22"/>
          <w:szCs w:val="22"/>
        </w:rPr>
      </w:pPr>
    </w:p>
    <w:p w14:paraId="0B91703F" w14:textId="09E17F5A" w:rsidR="000050A5" w:rsidRPr="00B91C33" w:rsidRDefault="00B26438" w:rsidP="008A0765">
      <w:pPr>
        <w:spacing w:after="120"/>
        <w:rPr>
          <w:rFonts w:ascii="Arial" w:hAnsi="Arial" w:cs="Arial"/>
          <w:i/>
          <w:sz w:val="22"/>
          <w:szCs w:val="22"/>
        </w:rPr>
      </w:pPr>
      <w:r w:rsidRPr="00B91C33">
        <w:rPr>
          <w:rFonts w:ascii="Arial" w:hAnsi="Arial" w:cs="Arial"/>
          <w:i/>
          <w:noProof/>
          <w:sz w:val="22"/>
          <w:szCs w:val="22"/>
        </w:rPr>
        <w:drawing>
          <wp:inline distT="0" distB="0" distL="0" distR="0" wp14:anchorId="2ADF5785" wp14:editId="7F4840B8">
            <wp:extent cx="5022850" cy="2588821"/>
            <wp:effectExtent l="0" t="0" r="6350" b="2540"/>
            <wp:docPr id="1" name="Chart 1">
              <a:extLst xmlns:a="http://schemas.openxmlformats.org/drawingml/2006/main">
                <a:ext uri="{FF2B5EF4-FFF2-40B4-BE49-F238E27FC236}">
                  <a16:creationId xmlns:a16="http://schemas.microsoft.com/office/drawing/2014/main" id="{081DB9C2-6D65-4BF0-BD2E-3851A54F2F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30156A0" w14:textId="3788EC1B" w:rsidR="008A0765" w:rsidRPr="00B91C33" w:rsidRDefault="00BC3D8E" w:rsidP="008A0765">
      <w:pPr>
        <w:spacing w:after="120"/>
        <w:rPr>
          <w:rFonts w:ascii="Arial" w:hAnsi="Arial" w:cs="Arial"/>
          <w:sz w:val="22"/>
          <w:szCs w:val="22"/>
        </w:rPr>
      </w:pPr>
      <w:r w:rsidRPr="00B91C33">
        <w:rPr>
          <w:rFonts w:ascii="Arial" w:hAnsi="Arial" w:cs="Arial"/>
          <w:b/>
          <w:bCs/>
          <w:i/>
          <w:sz w:val="22"/>
          <w:szCs w:val="22"/>
        </w:rPr>
        <w:t>Figure</w:t>
      </w:r>
      <w:r w:rsidR="00582101" w:rsidRPr="00B91C33">
        <w:rPr>
          <w:rFonts w:ascii="Arial" w:hAnsi="Arial" w:cs="Arial"/>
          <w:b/>
          <w:bCs/>
          <w:i/>
          <w:sz w:val="22"/>
          <w:szCs w:val="22"/>
        </w:rPr>
        <w:t xml:space="preserve"> 2</w:t>
      </w:r>
      <w:r w:rsidR="008A0765" w:rsidRPr="00B91C33">
        <w:rPr>
          <w:rFonts w:ascii="Arial" w:hAnsi="Arial" w:cs="Arial"/>
          <w:b/>
          <w:bCs/>
          <w:i/>
          <w:sz w:val="22"/>
          <w:szCs w:val="22"/>
        </w:rPr>
        <w:t xml:space="preserve">: </w:t>
      </w:r>
      <w:r w:rsidR="008A0765" w:rsidRPr="00B91C33">
        <w:rPr>
          <w:rFonts w:ascii="Arial" w:hAnsi="Arial" w:cs="Arial"/>
          <w:i/>
          <w:sz w:val="22"/>
          <w:szCs w:val="22"/>
        </w:rPr>
        <w:t>Percent applications reached at different trigger levels</w:t>
      </w:r>
    </w:p>
    <w:p w14:paraId="1A442312" w14:textId="77777777" w:rsidR="0087367C" w:rsidRDefault="0087367C">
      <w:pPr>
        <w:spacing w:after="200" w:line="276" w:lineRule="auto"/>
        <w:rPr>
          <w:rFonts w:ascii="Arial" w:hAnsi="Arial" w:cs="Arial"/>
          <w:b/>
          <w:i/>
          <w:sz w:val="22"/>
          <w:szCs w:val="22"/>
        </w:rPr>
      </w:pPr>
      <w:r>
        <w:rPr>
          <w:rFonts w:ascii="Arial" w:hAnsi="Arial" w:cs="Arial"/>
          <w:b/>
          <w:i/>
          <w:sz w:val="22"/>
          <w:szCs w:val="22"/>
        </w:rPr>
        <w:br w:type="page"/>
      </w:r>
    </w:p>
    <w:p w14:paraId="3564E11D" w14:textId="3BF75351" w:rsidR="008A0765" w:rsidRPr="00B91C33" w:rsidRDefault="008A0765" w:rsidP="008A0765">
      <w:pPr>
        <w:spacing w:after="120"/>
        <w:rPr>
          <w:rFonts w:ascii="Arial" w:hAnsi="Arial" w:cs="Arial"/>
          <w:b/>
          <w:i/>
          <w:sz w:val="22"/>
          <w:szCs w:val="22"/>
        </w:rPr>
      </w:pPr>
      <w:r w:rsidRPr="00B91C33">
        <w:rPr>
          <w:rFonts w:ascii="Arial" w:hAnsi="Arial" w:cs="Arial"/>
          <w:b/>
          <w:i/>
          <w:sz w:val="22"/>
          <w:szCs w:val="22"/>
        </w:rPr>
        <w:lastRenderedPageBreak/>
        <w:t>The following influencing factors have also been considered:</w:t>
      </w:r>
    </w:p>
    <w:p w14:paraId="3F665218" w14:textId="4557FB74" w:rsidR="008A0765" w:rsidRPr="00B91C33" w:rsidRDefault="008A0765" w:rsidP="008A0765">
      <w:pPr>
        <w:pStyle w:val="ListParagraph"/>
        <w:numPr>
          <w:ilvl w:val="0"/>
          <w:numId w:val="19"/>
        </w:numPr>
        <w:spacing w:after="200"/>
        <w:rPr>
          <w:rFonts w:ascii="Arial" w:hAnsi="Arial" w:cs="Arial"/>
          <w:b w:val="0"/>
          <w:sz w:val="22"/>
          <w:szCs w:val="22"/>
        </w:rPr>
      </w:pPr>
      <w:r w:rsidRPr="00B91C33">
        <w:rPr>
          <w:rFonts w:ascii="Arial" w:hAnsi="Arial" w:cs="Arial"/>
          <w:b w:val="0"/>
          <w:sz w:val="22"/>
          <w:szCs w:val="22"/>
        </w:rPr>
        <w:t xml:space="preserve">A trigger level of 2+ dwellings (which would require an SDA) would be consistent with the majority of pre-existing ESD Local Planning Policies. </w:t>
      </w:r>
    </w:p>
    <w:p w14:paraId="5368494B" w14:textId="0EFDF49F" w:rsidR="008A0765" w:rsidRPr="00B91C33" w:rsidRDefault="008A0765" w:rsidP="008A0765">
      <w:pPr>
        <w:pStyle w:val="ListParagraph"/>
        <w:numPr>
          <w:ilvl w:val="0"/>
          <w:numId w:val="19"/>
        </w:numPr>
        <w:spacing w:after="200"/>
        <w:rPr>
          <w:rFonts w:ascii="Arial" w:hAnsi="Arial" w:cs="Arial"/>
          <w:b w:val="0"/>
          <w:sz w:val="22"/>
          <w:szCs w:val="22"/>
        </w:rPr>
      </w:pPr>
      <w:r w:rsidRPr="00B91C33">
        <w:rPr>
          <w:rFonts w:ascii="Arial" w:hAnsi="Arial" w:cs="Arial"/>
          <w:b w:val="0"/>
          <w:sz w:val="22"/>
          <w:szCs w:val="22"/>
        </w:rPr>
        <w:t xml:space="preserve">The time taken </w:t>
      </w:r>
      <w:r w:rsidR="00EF72BF" w:rsidRPr="00B91C33">
        <w:rPr>
          <w:rFonts w:ascii="Arial" w:hAnsi="Arial" w:cs="Arial"/>
          <w:b w:val="0"/>
          <w:sz w:val="22"/>
          <w:szCs w:val="22"/>
        </w:rPr>
        <w:t xml:space="preserve">to consider </w:t>
      </w:r>
      <w:r w:rsidRPr="00B91C33">
        <w:rPr>
          <w:rFonts w:ascii="Arial" w:hAnsi="Arial" w:cs="Arial"/>
          <w:b w:val="0"/>
          <w:sz w:val="22"/>
          <w:szCs w:val="22"/>
        </w:rPr>
        <w:t xml:space="preserve">applications is similar whether for a single dwelling or multiple dwellings (up to 9). Setting a trigger level of 1+ dwellings would </w:t>
      </w:r>
      <w:r w:rsidR="00214E04">
        <w:rPr>
          <w:rFonts w:ascii="Arial" w:hAnsi="Arial" w:cs="Arial"/>
          <w:b w:val="0"/>
          <w:sz w:val="22"/>
          <w:szCs w:val="22"/>
        </w:rPr>
        <w:t>nearly</w:t>
      </w:r>
      <w:r w:rsidRPr="00B91C33">
        <w:rPr>
          <w:rFonts w:ascii="Arial" w:hAnsi="Arial" w:cs="Arial"/>
          <w:b w:val="0"/>
          <w:sz w:val="22"/>
          <w:szCs w:val="22"/>
        </w:rPr>
        <w:t xml:space="preserve"> double the</w:t>
      </w:r>
      <w:r w:rsidRPr="00B91C33">
        <w:rPr>
          <w:rFonts w:ascii="Arial" w:hAnsi="Arial" w:cs="Arial"/>
          <w:sz w:val="22"/>
          <w:szCs w:val="22"/>
        </w:rPr>
        <w:t xml:space="preserve"> </w:t>
      </w:r>
      <w:r w:rsidRPr="00B91C33">
        <w:rPr>
          <w:rFonts w:ascii="Arial" w:hAnsi="Arial" w:cs="Arial"/>
          <w:b w:val="0"/>
          <w:sz w:val="22"/>
          <w:szCs w:val="22"/>
        </w:rPr>
        <w:t xml:space="preserve">additional resourcing required for assessments while only reaching an additional </w:t>
      </w:r>
      <w:r w:rsidR="00E16A5C" w:rsidRPr="00B91C33">
        <w:rPr>
          <w:rFonts w:ascii="Arial" w:hAnsi="Arial" w:cs="Arial"/>
          <w:b w:val="0"/>
          <w:sz w:val="22"/>
          <w:szCs w:val="22"/>
        </w:rPr>
        <w:t>16</w:t>
      </w:r>
      <w:r w:rsidRPr="00B91C33">
        <w:rPr>
          <w:rFonts w:ascii="Arial" w:hAnsi="Arial" w:cs="Arial"/>
          <w:b w:val="0"/>
          <w:sz w:val="22"/>
          <w:szCs w:val="22"/>
        </w:rPr>
        <w:t>% of total houses.</w:t>
      </w:r>
    </w:p>
    <w:p w14:paraId="62D0B5A2" w14:textId="7645382A" w:rsidR="008A0765" w:rsidRPr="00B91C33" w:rsidRDefault="008A0765" w:rsidP="008A0765">
      <w:pPr>
        <w:pStyle w:val="ListParagraph"/>
        <w:numPr>
          <w:ilvl w:val="0"/>
          <w:numId w:val="19"/>
        </w:numPr>
        <w:spacing w:after="200"/>
        <w:rPr>
          <w:rFonts w:ascii="Arial" w:hAnsi="Arial" w:cs="Arial"/>
          <w:b w:val="0"/>
          <w:sz w:val="22"/>
          <w:szCs w:val="22"/>
        </w:rPr>
      </w:pPr>
      <w:r w:rsidRPr="00B91C33">
        <w:rPr>
          <w:rFonts w:ascii="Arial" w:hAnsi="Arial" w:cs="Arial"/>
          <w:b w:val="0"/>
          <w:sz w:val="22"/>
          <w:szCs w:val="22"/>
        </w:rPr>
        <w:t xml:space="preserve">The development industry has a greater capacity to deliver improved ESD outcomes due to general improvements in processes throughout the industry and familiarity with ESD principles via the pre-existing voluntary SDAPP </w:t>
      </w:r>
      <w:r w:rsidR="00DD1D24" w:rsidRPr="00B91C33">
        <w:rPr>
          <w:rFonts w:ascii="Arial" w:hAnsi="Arial" w:cs="Arial"/>
          <w:b w:val="0"/>
          <w:sz w:val="22"/>
          <w:szCs w:val="22"/>
        </w:rPr>
        <w:t>program</w:t>
      </w:r>
      <w:r w:rsidRPr="00B91C33">
        <w:rPr>
          <w:rFonts w:ascii="Arial" w:hAnsi="Arial" w:cs="Arial"/>
          <w:b w:val="0"/>
          <w:sz w:val="22"/>
          <w:szCs w:val="22"/>
        </w:rPr>
        <w:t xml:space="preserve"> and the existence of ESD policies and SDAPP at a majority of other Metropolitan Councils. </w:t>
      </w:r>
    </w:p>
    <w:p w14:paraId="7BD4FD90" w14:textId="77777777" w:rsidR="008A0765" w:rsidRPr="00B91C33" w:rsidRDefault="008A0765" w:rsidP="008A0765">
      <w:pPr>
        <w:pStyle w:val="ListParagraph"/>
        <w:numPr>
          <w:ilvl w:val="0"/>
          <w:numId w:val="19"/>
        </w:numPr>
        <w:spacing w:after="200"/>
        <w:rPr>
          <w:rFonts w:ascii="Arial" w:hAnsi="Arial" w:cs="Arial"/>
          <w:b w:val="0"/>
          <w:sz w:val="22"/>
          <w:szCs w:val="22"/>
        </w:rPr>
      </w:pPr>
      <w:r w:rsidRPr="00B91C33">
        <w:rPr>
          <w:rFonts w:ascii="Arial" w:hAnsi="Arial" w:cs="Arial"/>
          <w:b w:val="0"/>
          <w:sz w:val="22"/>
          <w:szCs w:val="22"/>
        </w:rPr>
        <w:t>The standard across all other ESD Local Planning Policies is for 10+ dwelling applications to require a SMP.</w:t>
      </w:r>
    </w:p>
    <w:p w14:paraId="351064DD" w14:textId="1EABE157" w:rsidR="008A0765" w:rsidRPr="00B91C33" w:rsidRDefault="008A0765" w:rsidP="008A0765">
      <w:pPr>
        <w:spacing w:after="200"/>
        <w:rPr>
          <w:rFonts w:ascii="Arial" w:hAnsi="Arial" w:cs="Arial"/>
          <w:sz w:val="22"/>
          <w:szCs w:val="22"/>
        </w:rPr>
      </w:pPr>
      <w:r w:rsidRPr="00B91C33">
        <w:rPr>
          <w:rFonts w:ascii="Arial" w:hAnsi="Arial" w:cs="Arial"/>
          <w:sz w:val="22"/>
          <w:szCs w:val="22"/>
        </w:rPr>
        <w:t xml:space="preserve">A trigger level of 2+ dwellings for SDA and 10+ dwellings for SMP is recommended as it strikes a balance between environmental impact and the </w:t>
      </w:r>
      <w:r w:rsidR="00D545EC" w:rsidRPr="00B91C33">
        <w:rPr>
          <w:rFonts w:ascii="Arial" w:hAnsi="Arial" w:cs="Arial"/>
          <w:sz w:val="22"/>
          <w:szCs w:val="22"/>
        </w:rPr>
        <w:t xml:space="preserve">number </w:t>
      </w:r>
      <w:r w:rsidRPr="00B91C33">
        <w:rPr>
          <w:rFonts w:ascii="Arial" w:hAnsi="Arial" w:cs="Arial"/>
          <w:sz w:val="22"/>
          <w:szCs w:val="22"/>
        </w:rPr>
        <w:t>of applications that can reasonably be dealt with by Council officers. Furthermore, this trigger level will also ensure that the policy approach remains consistent with other Councils.</w:t>
      </w:r>
    </w:p>
    <w:p w14:paraId="50FA4D53" w14:textId="77777777" w:rsidR="008A0765" w:rsidRPr="00B91C33" w:rsidRDefault="008A0765" w:rsidP="008A0765">
      <w:pPr>
        <w:spacing w:after="200"/>
        <w:rPr>
          <w:rFonts w:ascii="Arial" w:eastAsiaTheme="minorEastAsia" w:hAnsi="Arial" w:cs="Arial"/>
          <w:i/>
          <w:sz w:val="22"/>
          <w:szCs w:val="22"/>
        </w:rPr>
      </w:pPr>
      <w:r w:rsidRPr="00B91C33">
        <w:rPr>
          <w:rFonts w:ascii="Arial" w:eastAsiaTheme="minorEastAsia" w:hAnsi="Arial" w:cs="Arial"/>
          <w:i/>
          <w:sz w:val="22"/>
          <w:szCs w:val="22"/>
        </w:rPr>
        <w:t xml:space="preserve">For a building used for accommodation other than dwelling: </w:t>
      </w:r>
    </w:p>
    <w:p w14:paraId="2D75373B" w14:textId="77777777" w:rsidR="008A0765" w:rsidRPr="00B91C33" w:rsidRDefault="008A0765" w:rsidP="008A0765">
      <w:pPr>
        <w:pStyle w:val="ListParagraph"/>
        <w:numPr>
          <w:ilvl w:val="0"/>
          <w:numId w:val="32"/>
        </w:numPr>
        <w:spacing w:after="200"/>
        <w:rPr>
          <w:rFonts w:ascii="Arial" w:hAnsi="Arial" w:cs="Arial"/>
          <w:b w:val="0"/>
          <w:sz w:val="22"/>
          <w:szCs w:val="22"/>
        </w:rPr>
      </w:pPr>
      <w:r w:rsidRPr="00B91C33">
        <w:rPr>
          <w:rFonts w:ascii="Arial" w:hAnsi="Arial" w:cs="Arial"/>
          <w:b w:val="0"/>
          <w:sz w:val="22"/>
          <w:szCs w:val="22"/>
        </w:rPr>
        <w:t>A building in this category will need to provide an SDA if it falls between 100m</w:t>
      </w:r>
      <w:r w:rsidRPr="00B91C33">
        <w:rPr>
          <w:rFonts w:ascii="Arial" w:hAnsi="Arial" w:cs="Arial"/>
          <w:b w:val="0"/>
          <w:sz w:val="22"/>
          <w:szCs w:val="22"/>
          <w:vertAlign w:val="superscript"/>
        </w:rPr>
        <w:t>2</w:t>
      </w:r>
      <w:r w:rsidRPr="00B91C33">
        <w:rPr>
          <w:rFonts w:ascii="Arial" w:hAnsi="Arial" w:cs="Arial"/>
          <w:b w:val="0"/>
          <w:sz w:val="22"/>
          <w:szCs w:val="22"/>
        </w:rPr>
        <w:t xml:space="preserve"> and 1000m</w:t>
      </w:r>
      <w:r w:rsidRPr="00B91C33">
        <w:rPr>
          <w:rFonts w:ascii="Arial" w:hAnsi="Arial" w:cs="Arial"/>
          <w:b w:val="0"/>
          <w:sz w:val="22"/>
          <w:szCs w:val="22"/>
          <w:vertAlign w:val="superscript"/>
        </w:rPr>
        <w:t>2</w:t>
      </w:r>
      <w:r w:rsidRPr="00B91C33">
        <w:rPr>
          <w:rFonts w:ascii="Arial" w:hAnsi="Arial" w:cs="Arial"/>
          <w:b w:val="0"/>
          <w:sz w:val="22"/>
          <w:szCs w:val="22"/>
        </w:rPr>
        <w:t>, while a trigger for a more detailed SMP if it is over 1000m</w:t>
      </w:r>
      <w:r w:rsidRPr="00B91C33">
        <w:rPr>
          <w:rFonts w:ascii="Arial" w:hAnsi="Arial" w:cs="Arial"/>
          <w:b w:val="0"/>
          <w:sz w:val="22"/>
          <w:szCs w:val="22"/>
          <w:vertAlign w:val="superscript"/>
        </w:rPr>
        <w:t>2</w:t>
      </w:r>
      <w:r w:rsidRPr="00B91C33">
        <w:rPr>
          <w:rFonts w:ascii="Arial" w:hAnsi="Arial" w:cs="Arial"/>
          <w:b w:val="0"/>
          <w:sz w:val="22"/>
          <w:szCs w:val="22"/>
        </w:rPr>
        <w:t>.</w:t>
      </w:r>
    </w:p>
    <w:p w14:paraId="0218F94A" w14:textId="38657DA7" w:rsidR="004F4036" w:rsidRDefault="002278EB" w:rsidP="008A0765">
      <w:pPr>
        <w:spacing w:after="120"/>
        <w:rPr>
          <w:rFonts w:ascii="Arial" w:hAnsi="Arial" w:cs="Arial"/>
          <w:b/>
          <w:sz w:val="22"/>
          <w:szCs w:val="22"/>
        </w:rPr>
      </w:pPr>
      <w:r>
        <w:rPr>
          <w:rFonts w:ascii="Arial" w:hAnsi="Arial" w:cs="Arial"/>
          <w:b/>
          <w:sz w:val="22"/>
          <w:szCs w:val="22"/>
        </w:rPr>
        <w:t>Non-Residential</w:t>
      </w:r>
      <w:r w:rsidR="004F4036">
        <w:rPr>
          <w:rFonts w:ascii="Arial" w:hAnsi="Arial" w:cs="Arial"/>
          <w:b/>
          <w:sz w:val="22"/>
          <w:szCs w:val="22"/>
        </w:rPr>
        <w:t xml:space="preserve"> </w:t>
      </w:r>
      <w:r w:rsidR="00DC39BC">
        <w:rPr>
          <w:rFonts w:ascii="Arial" w:hAnsi="Arial" w:cs="Arial"/>
          <w:b/>
          <w:sz w:val="22"/>
          <w:szCs w:val="22"/>
        </w:rPr>
        <w:t>trigger</w:t>
      </w:r>
      <w:r w:rsidR="004F4036">
        <w:rPr>
          <w:rFonts w:ascii="Arial" w:hAnsi="Arial" w:cs="Arial"/>
          <w:b/>
          <w:sz w:val="22"/>
          <w:szCs w:val="22"/>
        </w:rPr>
        <w:t xml:space="preserve"> levels</w:t>
      </w:r>
    </w:p>
    <w:p w14:paraId="24283B69" w14:textId="78D7DC08" w:rsidR="008A0765" w:rsidRPr="00CE4709" w:rsidRDefault="00CE4709" w:rsidP="008A0765">
      <w:pPr>
        <w:spacing w:after="120"/>
        <w:rPr>
          <w:rFonts w:ascii="Arial" w:hAnsi="Arial" w:cs="Arial"/>
          <w:b/>
          <w:i/>
          <w:iCs/>
          <w:sz w:val="22"/>
          <w:szCs w:val="22"/>
        </w:rPr>
      </w:pPr>
      <w:r w:rsidRPr="00CE4709">
        <w:rPr>
          <w:rFonts w:ascii="Arial" w:hAnsi="Arial" w:cs="Arial"/>
          <w:b/>
          <w:i/>
          <w:iCs/>
          <w:sz w:val="22"/>
          <w:szCs w:val="22"/>
        </w:rPr>
        <w:t>K</w:t>
      </w:r>
      <w:r w:rsidR="008A0765" w:rsidRPr="00CE4709">
        <w:rPr>
          <w:rFonts w:ascii="Arial" w:hAnsi="Arial" w:cs="Arial"/>
          <w:b/>
          <w:i/>
          <w:iCs/>
          <w:sz w:val="22"/>
          <w:szCs w:val="22"/>
        </w:rPr>
        <w:t>ey considerations are outlined below:</w:t>
      </w:r>
    </w:p>
    <w:p w14:paraId="4DC9E0E0" w14:textId="6CFD2C94" w:rsidR="008A0765" w:rsidRPr="00B91C33" w:rsidRDefault="008A0765" w:rsidP="008A0765">
      <w:pPr>
        <w:pStyle w:val="ListParagraph"/>
        <w:numPr>
          <w:ilvl w:val="0"/>
          <w:numId w:val="23"/>
        </w:numPr>
        <w:rPr>
          <w:rFonts w:ascii="Arial" w:hAnsi="Arial" w:cs="Arial"/>
          <w:b w:val="0"/>
          <w:sz w:val="22"/>
          <w:szCs w:val="22"/>
        </w:rPr>
      </w:pPr>
      <w:r w:rsidRPr="00B91C33">
        <w:rPr>
          <w:rFonts w:ascii="Arial" w:hAnsi="Arial" w:cs="Arial"/>
          <w:b w:val="0"/>
          <w:sz w:val="22"/>
          <w:szCs w:val="22"/>
        </w:rPr>
        <w:t>A trigger level of 300m</w:t>
      </w:r>
      <w:r w:rsidRPr="00B91C33">
        <w:rPr>
          <w:rFonts w:ascii="Arial" w:hAnsi="Arial" w:cs="Arial"/>
          <w:b w:val="0"/>
          <w:sz w:val="22"/>
          <w:szCs w:val="22"/>
          <w:vertAlign w:val="superscript"/>
        </w:rPr>
        <w:t>2</w:t>
      </w:r>
      <w:r w:rsidRPr="00B91C33">
        <w:rPr>
          <w:rFonts w:ascii="Arial" w:hAnsi="Arial" w:cs="Arial"/>
          <w:b w:val="0"/>
          <w:sz w:val="22"/>
          <w:szCs w:val="22"/>
        </w:rPr>
        <w:t xml:space="preserve"> </w:t>
      </w:r>
      <w:r w:rsidR="00A9187B" w:rsidRPr="00B91C33">
        <w:rPr>
          <w:rFonts w:ascii="Arial" w:hAnsi="Arial" w:cs="Arial"/>
          <w:b w:val="0"/>
          <w:sz w:val="22"/>
          <w:szCs w:val="22"/>
        </w:rPr>
        <w:t xml:space="preserve">of gross floor area </w:t>
      </w:r>
      <w:r w:rsidRPr="00B91C33">
        <w:rPr>
          <w:rFonts w:ascii="Arial" w:hAnsi="Arial" w:cs="Arial"/>
          <w:b w:val="0"/>
          <w:sz w:val="22"/>
          <w:szCs w:val="22"/>
        </w:rPr>
        <w:t xml:space="preserve">(which would require an SDA) captures warehouse, office and retail premises development where multiple offices or retail shops are being built. </w:t>
      </w:r>
    </w:p>
    <w:p w14:paraId="54C4DD1F" w14:textId="04254AA4" w:rsidR="008A0765" w:rsidRDefault="008A0765" w:rsidP="008A0765">
      <w:pPr>
        <w:pStyle w:val="ListParagraph"/>
        <w:numPr>
          <w:ilvl w:val="0"/>
          <w:numId w:val="23"/>
        </w:numPr>
        <w:rPr>
          <w:rFonts w:ascii="Arial" w:hAnsi="Arial" w:cs="Arial"/>
          <w:b w:val="0"/>
          <w:sz w:val="22"/>
          <w:szCs w:val="22"/>
        </w:rPr>
      </w:pPr>
      <w:r w:rsidRPr="00B91C33">
        <w:rPr>
          <w:rFonts w:ascii="Arial" w:hAnsi="Arial" w:cs="Arial"/>
          <w:b w:val="0"/>
          <w:sz w:val="22"/>
          <w:szCs w:val="22"/>
        </w:rPr>
        <w:t>A trigger level of 1000m</w:t>
      </w:r>
      <w:r w:rsidRPr="00B91C33">
        <w:rPr>
          <w:rFonts w:ascii="Arial" w:hAnsi="Arial" w:cs="Arial"/>
          <w:b w:val="0"/>
          <w:sz w:val="22"/>
          <w:szCs w:val="22"/>
          <w:vertAlign w:val="superscript"/>
        </w:rPr>
        <w:t>2</w:t>
      </w:r>
      <w:r w:rsidRPr="00B91C33">
        <w:rPr>
          <w:rFonts w:ascii="Arial" w:hAnsi="Arial" w:cs="Arial"/>
          <w:b w:val="0"/>
          <w:sz w:val="22"/>
          <w:szCs w:val="22"/>
        </w:rPr>
        <w:t>+</w:t>
      </w:r>
      <w:r w:rsidR="009720BC" w:rsidRPr="00B91C33">
        <w:rPr>
          <w:rFonts w:ascii="Arial" w:hAnsi="Arial" w:cs="Arial"/>
          <w:b w:val="0"/>
          <w:sz w:val="22"/>
          <w:szCs w:val="22"/>
        </w:rPr>
        <w:t xml:space="preserve"> of gross floor area</w:t>
      </w:r>
      <w:r w:rsidRPr="00B91C33">
        <w:rPr>
          <w:rFonts w:ascii="Arial" w:hAnsi="Arial" w:cs="Arial"/>
          <w:b w:val="0"/>
          <w:sz w:val="22"/>
          <w:szCs w:val="22"/>
        </w:rPr>
        <w:t xml:space="preserve"> (which would require an SMP) captures childcare centres, educations centres, large office/medical centres, and most warehouse development applications.</w:t>
      </w:r>
    </w:p>
    <w:p w14:paraId="5046C844" w14:textId="10CD1229" w:rsidR="00495F62" w:rsidRPr="00495F62" w:rsidRDefault="006A35A6" w:rsidP="006A35A6">
      <w:pPr>
        <w:pStyle w:val="ListParagraph"/>
        <w:numPr>
          <w:ilvl w:val="0"/>
          <w:numId w:val="23"/>
        </w:numPr>
        <w:spacing w:after="200"/>
        <w:rPr>
          <w:rFonts w:ascii="Arial" w:hAnsi="Arial" w:cs="Arial"/>
          <w:b w:val="0"/>
          <w:sz w:val="22"/>
          <w:szCs w:val="22"/>
        </w:rPr>
      </w:pPr>
      <w:r w:rsidRPr="7AF50A0A">
        <w:rPr>
          <w:rFonts w:ascii="Arial" w:hAnsi="Arial" w:cs="Arial"/>
          <w:b w:val="0"/>
          <w:sz w:val="22"/>
          <w:szCs w:val="22"/>
        </w:rPr>
        <w:t xml:space="preserve">Application data from the Statutory Planning Department </w:t>
      </w:r>
      <w:r w:rsidR="4F5382A7" w:rsidRPr="7AF50A0A">
        <w:rPr>
          <w:rFonts w:ascii="Arial" w:hAnsi="Arial" w:cs="Arial"/>
          <w:b w:val="0"/>
          <w:sz w:val="22"/>
          <w:szCs w:val="22"/>
        </w:rPr>
        <w:t xml:space="preserve">indicates </w:t>
      </w:r>
      <w:r w:rsidRPr="7AF50A0A">
        <w:rPr>
          <w:rFonts w:ascii="Arial" w:hAnsi="Arial" w:cs="Arial"/>
          <w:b w:val="0"/>
          <w:sz w:val="22"/>
          <w:szCs w:val="22"/>
        </w:rPr>
        <w:t>that th</w:t>
      </w:r>
      <w:r w:rsidR="0AFF5B2A" w:rsidRPr="7AF50A0A">
        <w:rPr>
          <w:rFonts w:ascii="Arial" w:hAnsi="Arial" w:cs="Arial"/>
          <w:b w:val="0"/>
          <w:sz w:val="22"/>
          <w:szCs w:val="22"/>
        </w:rPr>
        <w:t>ese</w:t>
      </w:r>
      <w:r w:rsidRPr="7AF50A0A">
        <w:rPr>
          <w:rFonts w:ascii="Arial" w:hAnsi="Arial" w:cs="Arial"/>
          <w:b w:val="0"/>
          <w:sz w:val="22"/>
          <w:szCs w:val="22"/>
        </w:rPr>
        <w:t xml:space="preserve"> threshold</w:t>
      </w:r>
      <w:r w:rsidR="3DBC44DF" w:rsidRPr="7AF50A0A">
        <w:rPr>
          <w:rFonts w:ascii="Arial" w:hAnsi="Arial" w:cs="Arial"/>
          <w:b w:val="0"/>
          <w:sz w:val="22"/>
          <w:szCs w:val="22"/>
        </w:rPr>
        <w:t>s</w:t>
      </w:r>
      <w:r w:rsidRPr="7AF50A0A">
        <w:rPr>
          <w:rFonts w:ascii="Arial" w:hAnsi="Arial" w:cs="Arial"/>
          <w:b w:val="0"/>
          <w:sz w:val="22"/>
          <w:szCs w:val="22"/>
        </w:rPr>
        <w:t xml:space="preserve"> </w:t>
      </w:r>
      <w:r w:rsidR="29D61824" w:rsidRPr="7AF50A0A">
        <w:rPr>
          <w:rFonts w:ascii="Arial" w:hAnsi="Arial" w:cs="Arial"/>
          <w:b w:val="0"/>
          <w:sz w:val="22"/>
          <w:szCs w:val="22"/>
        </w:rPr>
        <w:t>are</w:t>
      </w:r>
      <w:r w:rsidRPr="7AF50A0A">
        <w:rPr>
          <w:rFonts w:ascii="Arial" w:hAnsi="Arial" w:cs="Arial"/>
          <w:b w:val="0"/>
          <w:sz w:val="22"/>
          <w:szCs w:val="22"/>
        </w:rPr>
        <w:t xml:space="preserve"> appropriate given the low number</w:t>
      </w:r>
      <w:r w:rsidR="3E9F346E" w:rsidRPr="7AF50A0A">
        <w:rPr>
          <w:rFonts w:ascii="Arial" w:hAnsi="Arial" w:cs="Arial"/>
          <w:b w:val="0"/>
          <w:sz w:val="22"/>
          <w:szCs w:val="22"/>
        </w:rPr>
        <w:t xml:space="preserve"> and types</w:t>
      </w:r>
      <w:r w:rsidRPr="7AF50A0A">
        <w:rPr>
          <w:rFonts w:ascii="Arial" w:hAnsi="Arial" w:cs="Arial"/>
          <w:b w:val="0"/>
          <w:sz w:val="22"/>
          <w:szCs w:val="22"/>
        </w:rPr>
        <w:t xml:space="preserve"> of applications per year.</w:t>
      </w:r>
      <w:r w:rsidRPr="7AF50A0A">
        <w:rPr>
          <w:rFonts w:ascii="Arial" w:hAnsi="Arial" w:cs="Arial"/>
          <w:sz w:val="22"/>
          <w:szCs w:val="22"/>
        </w:rPr>
        <w:t xml:space="preserve"> </w:t>
      </w:r>
    </w:p>
    <w:p w14:paraId="6582876E" w14:textId="308CA51E" w:rsidR="7AF50A0A" w:rsidRDefault="7AF50A0A" w:rsidP="7AF50A0A">
      <w:pPr>
        <w:rPr>
          <w:rFonts w:ascii="Arial" w:hAnsi="Arial" w:cs="Arial"/>
          <w:i/>
          <w:iCs/>
          <w:sz w:val="22"/>
          <w:szCs w:val="22"/>
        </w:rPr>
      </w:pPr>
    </w:p>
    <w:p w14:paraId="532591ED" w14:textId="0CC769B3" w:rsidR="008A0765" w:rsidRPr="00B91C33" w:rsidRDefault="008A0765" w:rsidP="7AF50A0A">
      <w:pPr>
        <w:rPr>
          <w:rFonts w:ascii="Arial" w:hAnsi="Arial" w:cs="Arial"/>
          <w:i/>
          <w:iCs/>
          <w:sz w:val="22"/>
          <w:szCs w:val="22"/>
        </w:rPr>
      </w:pPr>
      <w:r w:rsidRPr="7AF50A0A">
        <w:rPr>
          <w:rFonts w:ascii="Arial" w:hAnsi="Arial" w:cs="Arial"/>
          <w:i/>
          <w:iCs/>
          <w:sz w:val="22"/>
          <w:szCs w:val="22"/>
        </w:rPr>
        <w:t xml:space="preserve">For </w:t>
      </w:r>
      <w:r w:rsidR="2056E8B7" w:rsidRPr="7AF50A0A">
        <w:rPr>
          <w:rFonts w:ascii="Arial" w:hAnsi="Arial" w:cs="Arial"/>
          <w:i/>
          <w:iCs/>
          <w:sz w:val="22"/>
          <w:szCs w:val="22"/>
        </w:rPr>
        <w:t xml:space="preserve">non-residential </w:t>
      </w:r>
      <w:r w:rsidR="00F37D73" w:rsidRPr="7AF50A0A">
        <w:rPr>
          <w:rFonts w:ascii="Arial" w:hAnsi="Arial" w:cs="Arial"/>
          <w:i/>
          <w:iCs/>
          <w:sz w:val="22"/>
          <w:szCs w:val="22"/>
        </w:rPr>
        <w:t>building and works</w:t>
      </w:r>
      <w:r w:rsidR="00901402" w:rsidRPr="7AF50A0A">
        <w:rPr>
          <w:rFonts w:ascii="Arial" w:hAnsi="Arial" w:cs="Arial"/>
          <w:i/>
          <w:iCs/>
          <w:sz w:val="22"/>
          <w:szCs w:val="22"/>
        </w:rPr>
        <w:t xml:space="preserve">: </w:t>
      </w:r>
    </w:p>
    <w:p w14:paraId="4B575FA7" w14:textId="53FB58F2" w:rsidR="000D5D09" w:rsidRPr="009228EE" w:rsidRDefault="7FA95B4F" w:rsidP="7AF50A0A">
      <w:pPr>
        <w:pStyle w:val="ListParagraph"/>
        <w:numPr>
          <w:ilvl w:val="0"/>
          <w:numId w:val="24"/>
        </w:numPr>
        <w:rPr>
          <w:b w:val="0"/>
          <w:sz w:val="22"/>
          <w:szCs w:val="22"/>
        </w:rPr>
      </w:pPr>
      <w:r w:rsidRPr="7AF50A0A">
        <w:rPr>
          <w:rFonts w:ascii="Arial" w:hAnsi="Arial" w:cs="Arial"/>
          <w:b w:val="0"/>
          <w:sz w:val="22"/>
          <w:szCs w:val="22"/>
        </w:rPr>
        <w:t>In the past 12 months, Councils Statutory Planning department received a total of 195 planning applications for non-residential development. This includes applications to amend an existing planning permit and change of use applications.</w:t>
      </w:r>
    </w:p>
    <w:p w14:paraId="0B3982B3" w14:textId="4A317C2A" w:rsidR="000D5D09" w:rsidRPr="009228EE" w:rsidRDefault="000A7FEE" w:rsidP="7AF50A0A">
      <w:pPr>
        <w:pStyle w:val="ListParagraph"/>
        <w:numPr>
          <w:ilvl w:val="0"/>
          <w:numId w:val="24"/>
        </w:numPr>
        <w:rPr>
          <w:b w:val="0"/>
          <w:sz w:val="22"/>
          <w:szCs w:val="22"/>
        </w:rPr>
      </w:pPr>
      <w:r w:rsidRPr="7AF50A0A">
        <w:rPr>
          <w:rFonts w:ascii="Arial" w:hAnsi="Arial" w:cs="Arial"/>
          <w:b w:val="0"/>
          <w:sz w:val="22"/>
          <w:szCs w:val="22"/>
        </w:rPr>
        <w:t>Of these</w:t>
      </w:r>
      <w:r w:rsidR="00C20379" w:rsidRPr="7AF50A0A">
        <w:rPr>
          <w:rFonts w:ascii="Arial" w:hAnsi="Arial" w:cs="Arial"/>
          <w:b w:val="0"/>
          <w:sz w:val="22"/>
          <w:szCs w:val="22"/>
        </w:rPr>
        <w:t xml:space="preserve">, </w:t>
      </w:r>
      <w:r w:rsidR="00ED3872" w:rsidRPr="7AF50A0A">
        <w:rPr>
          <w:rFonts w:ascii="Arial" w:hAnsi="Arial" w:cs="Arial"/>
          <w:b w:val="0"/>
          <w:sz w:val="22"/>
          <w:szCs w:val="22"/>
        </w:rPr>
        <w:t>73</w:t>
      </w:r>
      <w:r w:rsidR="00D9098F" w:rsidRPr="7AF50A0A">
        <w:rPr>
          <w:rFonts w:ascii="Arial" w:hAnsi="Arial" w:cs="Arial"/>
          <w:b w:val="0"/>
          <w:sz w:val="22"/>
          <w:szCs w:val="22"/>
        </w:rPr>
        <w:t xml:space="preserve"> </w:t>
      </w:r>
      <w:r w:rsidR="00C20379" w:rsidRPr="7AF50A0A">
        <w:rPr>
          <w:rFonts w:ascii="Arial" w:hAnsi="Arial" w:cs="Arial"/>
          <w:b w:val="0"/>
          <w:sz w:val="22"/>
          <w:szCs w:val="22"/>
        </w:rPr>
        <w:t xml:space="preserve">applications </w:t>
      </w:r>
      <w:r w:rsidR="008A0765" w:rsidRPr="7AF50A0A">
        <w:rPr>
          <w:rFonts w:ascii="Arial" w:hAnsi="Arial" w:cs="Arial"/>
          <w:b w:val="0"/>
          <w:sz w:val="22"/>
          <w:szCs w:val="22"/>
        </w:rPr>
        <w:t xml:space="preserve">related to </w:t>
      </w:r>
      <w:r w:rsidR="00901402" w:rsidRPr="7AF50A0A">
        <w:rPr>
          <w:rFonts w:ascii="Arial" w:hAnsi="Arial" w:cs="Arial"/>
          <w:b w:val="0"/>
          <w:sz w:val="22"/>
          <w:szCs w:val="22"/>
        </w:rPr>
        <w:t>buildings and works</w:t>
      </w:r>
      <w:r w:rsidR="00906D9E" w:rsidRPr="7AF50A0A">
        <w:rPr>
          <w:rFonts w:ascii="Arial" w:hAnsi="Arial" w:cs="Arial"/>
          <w:b w:val="0"/>
          <w:sz w:val="22"/>
          <w:szCs w:val="22"/>
        </w:rPr>
        <w:t xml:space="preserve"> </w:t>
      </w:r>
      <w:r w:rsidR="00C44F3D" w:rsidRPr="7AF50A0A">
        <w:rPr>
          <w:rFonts w:ascii="Arial" w:hAnsi="Arial" w:cs="Arial"/>
          <w:b w:val="0"/>
          <w:sz w:val="22"/>
          <w:szCs w:val="22"/>
        </w:rPr>
        <w:t>associated with</w:t>
      </w:r>
      <w:r w:rsidR="00906D9E" w:rsidRPr="7AF50A0A">
        <w:rPr>
          <w:rFonts w:ascii="Arial" w:hAnsi="Arial" w:cs="Arial"/>
          <w:b w:val="0"/>
          <w:sz w:val="22"/>
          <w:szCs w:val="22"/>
        </w:rPr>
        <w:t xml:space="preserve"> a </w:t>
      </w:r>
      <w:r w:rsidR="005476FF" w:rsidRPr="7AF50A0A">
        <w:rPr>
          <w:rFonts w:ascii="Arial" w:hAnsi="Arial" w:cs="Arial"/>
          <w:b w:val="0"/>
          <w:sz w:val="22"/>
          <w:szCs w:val="22"/>
        </w:rPr>
        <w:t>warehouse</w:t>
      </w:r>
      <w:r w:rsidR="00C44F3D" w:rsidRPr="7AF50A0A">
        <w:rPr>
          <w:rFonts w:ascii="Arial" w:hAnsi="Arial" w:cs="Arial"/>
          <w:b w:val="0"/>
          <w:sz w:val="22"/>
          <w:szCs w:val="22"/>
        </w:rPr>
        <w:t xml:space="preserve"> or</w:t>
      </w:r>
      <w:r w:rsidR="00ED3872" w:rsidRPr="7AF50A0A">
        <w:rPr>
          <w:rFonts w:ascii="Arial" w:hAnsi="Arial" w:cs="Arial"/>
          <w:b w:val="0"/>
          <w:sz w:val="22"/>
          <w:szCs w:val="22"/>
        </w:rPr>
        <w:t xml:space="preserve"> industrial u</w:t>
      </w:r>
      <w:r w:rsidR="00C20379" w:rsidRPr="7AF50A0A">
        <w:rPr>
          <w:rFonts w:ascii="Arial" w:hAnsi="Arial" w:cs="Arial"/>
          <w:b w:val="0"/>
          <w:sz w:val="22"/>
          <w:szCs w:val="22"/>
        </w:rPr>
        <w:t>se</w:t>
      </w:r>
      <w:r w:rsidRPr="7AF50A0A">
        <w:rPr>
          <w:rFonts w:ascii="Arial" w:hAnsi="Arial" w:cs="Arial"/>
          <w:b w:val="0"/>
          <w:sz w:val="22"/>
          <w:szCs w:val="22"/>
        </w:rPr>
        <w:t xml:space="preserve">, </w:t>
      </w:r>
      <w:r w:rsidR="000B0D17" w:rsidRPr="7AF50A0A">
        <w:rPr>
          <w:rFonts w:ascii="Arial" w:hAnsi="Arial" w:cs="Arial"/>
          <w:b w:val="0"/>
          <w:sz w:val="22"/>
          <w:szCs w:val="22"/>
        </w:rPr>
        <w:t xml:space="preserve">6 </w:t>
      </w:r>
      <w:r w:rsidR="008F1D54" w:rsidRPr="7AF50A0A">
        <w:rPr>
          <w:rFonts w:ascii="Arial" w:hAnsi="Arial" w:cs="Arial"/>
          <w:b w:val="0"/>
          <w:sz w:val="22"/>
          <w:szCs w:val="22"/>
        </w:rPr>
        <w:t xml:space="preserve">for childcare centres, </w:t>
      </w:r>
      <w:r w:rsidR="00A16DE1" w:rsidRPr="7AF50A0A">
        <w:rPr>
          <w:rFonts w:ascii="Arial" w:hAnsi="Arial" w:cs="Arial"/>
          <w:b w:val="0"/>
          <w:sz w:val="22"/>
          <w:szCs w:val="22"/>
        </w:rPr>
        <w:t xml:space="preserve">8 for </w:t>
      </w:r>
      <w:r w:rsidR="006D0925" w:rsidRPr="7AF50A0A">
        <w:rPr>
          <w:rFonts w:ascii="Arial" w:hAnsi="Arial" w:cs="Arial"/>
          <w:b w:val="0"/>
          <w:sz w:val="22"/>
          <w:szCs w:val="22"/>
        </w:rPr>
        <w:t xml:space="preserve">retail premises works and </w:t>
      </w:r>
      <w:r w:rsidR="00C7650C" w:rsidRPr="7AF50A0A">
        <w:rPr>
          <w:rFonts w:ascii="Arial" w:hAnsi="Arial" w:cs="Arial"/>
          <w:b w:val="0"/>
          <w:sz w:val="22"/>
          <w:szCs w:val="22"/>
        </w:rPr>
        <w:t>others related to materials recycling, office</w:t>
      </w:r>
      <w:r w:rsidR="00C022A5" w:rsidRPr="7AF50A0A">
        <w:rPr>
          <w:rFonts w:ascii="Arial" w:hAnsi="Arial" w:cs="Arial"/>
          <w:b w:val="0"/>
          <w:sz w:val="22"/>
          <w:szCs w:val="22"/>
        </w:rPr>
        <w:t>s</w:t>
      </w:r>
      <w:r w:rsidR="00C7650C" w:rsidRPr="7AF50A0A">
        <w:rPr>
          <w:rFonts w:ascii="Arial" w:hAnsi="Arial" w:cs="Arial"/>
          <w:b w:val="0"/>
          <w:sz w:val="22"/>
          <w:szCs w:val="22"/>
        </w:rPr>
        <w:t xml:space="preserve"> and other.</w:t>
      </w:r>
    </w:p>
    <w:p w14:paraId="635C0C22" w14:textId="328FF436" w:rsidR="008A0765" w:rsidRPr="009228EE" w:rsidRDefault="00B05831" w:rsidP="008A0765">
      <w:pPr>
        <w:pStyle w:val="ListParagraph"/>
        <w:numPr>
          <w:ilvl w:val="0"/>
          <w:numId w:val="24"/>
        </w:numPr>
        <w:rPr>
          <w:rFonts w:ascii="Arial" w:hAnsi="Arial" w:cs="Arial"/>
          <w:b w:val="0"/>
          <w:sz w:val="22"/>
          <w:szCs w:val="22"/>
        </w:rPr>
      </w:pPr>
      <w:r w:rsidRPr="009228EE">
        <w:rPr>
          <w:rFonts w:ascii="Arial" w:hAnsi="Arial" w:cs="Arial"/>
          <w:b w:val="0"/>
          <w:sz w:val="22"/>
          <w:szCs w:val="22"/>
        </w:rPr>
        <w:lastRenderedPageBreak/>
        <w:t xml:space="preserve">A total of 58 applications were for an </w:t>
      </w:r>
      <w:r w:rsidR="00AC507F" w:rsidRPr="009228EE">
        <w:rPr>
          <w:rFonts w:ascii="Arial" w:hAnsi="Arial" w:cs="Arial"/>
          <w:b w:val="0"/>
          <w:sz w:val="22"/>
          <w:szCs w:val="22"/>
        </w:rPr>
        <w:t xml:space="preserve">amendment to an existing planning permit. </w:t>
      </w:r>
      <w:r w:rsidR="009228EE">
        <w:rPr>
          <w:rFonts w:ascii="Arial" w:hAnsi="Arial" w:cs="Arial"/>
          <w:b w:val="0"/>
          <w:sz w:val="22"/>
          <w:szCs w:val="22"/>
        </w:rPr>
        <w:t xml:space="preserve">Of these it is unclear from the data how many were for minor alterations, as compared to </w:t>
      </w:r>
      <w:r w:rsidR="003812E9">
        <w:rPr>
          <w:rFonts w:ascii="Arial" w:hAnsi="Arial" w:cs="Arial"/>
          <w:b w:val="0"/>
          <w:sz w:val="22"/>
          <w:szCs w:val="22"/>
        </w:rPr>
        <w:t xml:space="preserve">large additions of floor area. </w:t>
      </w:r>
    </w:p>
    <w:p w14:paraId="5D4A68CA" w14:textId="1B43C55E" w:rsidR="008A0765" w:rsidRPr="003812E9" w:rsidRDefault="00A527F0" w:rsidP="000D5D09">
      <w:pPr>
        <w:pStyle w:val="ListParagraph"/>
        <w:numPr>
          <w:ilvl w:val="0"/>
          <w:numId w:val="24"/>
        </w:numPr>
        <w:rPr>
          <w:rFonts w:ascii="Arial" w:hAnsi="Arial" w:cs="Arial"/>
          <w:b w:val="0"/>
          <w:sz w:val="22"/>
          <w:szCs w:val="22"/>
        </w:rPr>
      </w:pPr>
      <w:r w:rsidRPr="003812E9">
        <w:rPr>
          <w:rFonts w:ascii="Arial" w:hAnsi="Arial" w:cs="Arial"/>
          <w:b w:val="0"/>
          <w:sz w:val="22"/>
          <w:szCs w:val="22"/>
        </w:rPr>
        <w:t xml:space="preserve">At least </w:t>
      </w:r>
      <w:r w:rsidR="00794E5D" w:rsidRPr="003812E9">
        <w:rPr>
          <w:rFonts w:ascii="Arial" w:hAnsi="Arial" w:cs="Arial"/>
          <w:b w:val="0"/>
          <w:sz w:val="22"/>
          <w:szCs w:val="22"/>
        </w:rPr>
        <w:t>13 applications</w:t>
      </w:r>
      <w:r w:rsidR="002B2797" w:rsidRPr="003812E9">
        <w:rPr>
          <w:rFonts w:ascii="Arial" w:hAnsi="Arial" w:cs="Arial"/>
          <w:b w:val="0"/>
          <w:sz w:val="22"/>
          <w:szCs w:val="22"/>
        </w:rPr>
        <w:t xml:space="preserve"> were for minor alterations that would not </w:t>
      </w:r>
      <w:r w:rsidR="00CF38AD" w:rsidRPr="003812E9">
        <w:rPr>
          <w:rFonts w:ascii="Arial" w:hAnsi="Arial" w:cs="Arial"/>
          <w:b w:val="0"/>
          <w:sz w:val="22"/>
          <w:szCs w:val="22"/>
        </w:rPr>
        <w:t>require a Sustainable Design Assessment such as a canopy</w:t>
      </w:r>
      <w:r w:rsidR="006C127A" w:rsidRPr="003812E9">
        <w:rPr>
          <w:rFonts w:ascii="Arial" w:hAnsi="Arial" w:cs="Arial"/>
          <w:b w:val="0"/>
          <w:sz w:val="22"/>
          <w:szCs w:val="22"/>
        </w:rPr>
        <w:t>, awning</w:t>
      </w:r>
      <w:r w:rsidR="00794E5D" w:rsidRPr="003812E9">
        <w:rPr>
          <w:rFonts w:ascii="Arial" w:hAnsi="Arial" w:cs="Arial"/>
          <w:b w:val="0"/>
          <w:sz w:val="22"/>
          <w:szCs w:val="22"/>
        </w:rPr>
        <w:t>,</w:t>
      </w:r>
      <w:r w:rsidR="006C127A" w:rsidRPr="003812E9">
        <w:rPr>
          <w:rFonts w:ascii="Arial" w:hAnsi="Arial" w:cs="Arial"/>
          <w:b w:val="0"/>
          <w:sz w:val="22"/>
          <w:szCs w:val="22"/>
        </w:rPr>
        <w:t xml:space="preserve"> mezzanine structure</w:t>
      </w:r>
      <w:r w:rsidR="00794E5D" w:rsidRPr="003812E9">
        <w:rPr>
          <w:rFonts w:ascii="Arial" w:hAnsi="Arial" w:cs="Arial"/>
          <w:b w:val="0"/>
          <w:sz w:val="22"/>
          <w:szCs w:val="22"/>
        </w:rPr>
        <w:t xml:space="preserve"> or</w:t>
      </w:r>
      <w:r w:rsidR="009F6783" w:rsidRPr="003812E9">
        <w:rPr>
          <w:rFonts w:ascii="Arial" w:hAnsi="Arial" w:cs="Arial"/>
          <w:b w:val="0"/>
          <w:sz w:val="22"/>
          <w:szCs w:val="22"/>
        </w:rPr>
        <w:t xml:space="preserve"> extension to a car park. </w:t>
      </w:r>
    </w:p>
    <w:p w14:paraId="0AA2F191" w14:textId="11F75D79" w:rsidR="008A0765" w:rsidRPr="00B91C33" w:rsidRDefault="008A0765" w:rsidP="008A0765">
      <w:pPr>
        <w:pStyle w:val="ListParagraph"/>
        <w:numPr>
          <w:ilvl w:val="0"/>
          <w:numId w:val="24"/>
        </w:numPr>
        <w:rPr>
          <w:rFonts w:ascii="Arial" w:hAnsi="Arial" w:cs="Arial"/>
          <w:b w:val="0"/>
          <w:sz w:val="22"/>
          <w:szCs w:val="22"/>
        </w:rPr>
      </w:pPr>
      <w:r w:rsidRPr="003812E9">
        <w:rPr>
          <w:rFonts w:ascii="Arial" w:hAnsi="Arial" w:cs="Arial"/>
          <w:b w:val="0"/>
          <w:sz w:val="22"/>
          <w:szCs w:val="22"/>
        </w:rPr>
        <w:t>It is not desirable to set the trigger level under 100m</w:t>
      </w:r>
      <w:r w:rsidRPr="003812E9">
        <w:rPr>
          <w:rFonts w:ascii="Arial" w:hAnsi="Arial" w:cs="Arial"/>
          <w:b w:val="0"/>
          <w:sz w:val="22"/>
          <w:szCs w:val="22"/>
          <w:vertAlign w:val="superscript"/>
        </w:rPr>
        <w:t>2</w:t>
      </w:r>
      <w:r w:rsidRPr="00B91C33">
        <w:rPr>
          <w:rFonts w:ascii="Arial" w:hAnsi="Arial" w:cs="Arial"/>
          <w:b w:val="0"/>
          <w:sz w:val="22"/>
          <w:szCs w:val="22"/>
          <w:vertAlign w:val="superscript"/>
        </w:rPr>
        <w:t xml:space="preserve"> </w:t>
      </w:r>
      <w:r w:rsidRPr="00B91C33">
        <w:rPr>
          <w:rFonts w:ascii="Arial" w:hAnsi="Arial" w:cs="Arial"/>
          <w:b w:val="0"/>
          <w:sz w:val="22"/>
          <w:szCs w:val="22"/>
        </w:rPr>
        <w:t>as this would extend the policy requirements to applications including small extensions/alterations and small internal alterations (notable mezzanines) in warehouses</w:t>
      </w:r>
      <w:r w:rsidR="00530A2B" w:rsidRPr="00B91C33">
        <w:rPr>
          <w:rFonts w:ascii="Arial" w:hAnsi="Arial" w:cs="Arial"/>
          <w:b w:val="0"/>
          <w:sz w:val="22"/>
          <w:szCs w:val="22"/>
        </w:rPr>
        <w:t xml:space="preserve"> where ESD outcomes would </w:t>
      </w:r>
      <w:r w:rsidR="008E4C2F" w:rsidRPr="00B91C33">
        <w:rPr>
          <w:rFonts w:ascii="Arial" w:hAnsi="Arial" w:cs="Arial"/>
          <w:b w:val="0"/>
          <w:sz w:val="22"/>
          <w:szCs w:val="22"/>
        </w:rPr>
        <w:t>have little overall impact</w:t>
      </w:r>
      <w:r w:rsidRPr="00B91C33">
        <w:rPr>
          <w:rFonts w:ascii="Arial" w:hAnsi="Arial" w:cs="Arial"/>
          <w:b w:val="0"/>
          <w:sz w:val="22"/>
          <w:szCs w:val="22"/>
        </w:rPr>
        <w:t xml:space="preserve">. </w:t>
      </w:r>
    </w:p>
    <w:p w14:paraId="2819F589" w14:textId="77777777" w:rsidR="008A0765" w:rsidRPr="00B91C33" w:rsidRDefault="008A0765" w:rsidP="008A0765">
      <w:pPr>
        <w:pStyle w:val="ListParagraph"/>
        <w:numPr>
          <w:ilvl w:val="0"/>
          <w:numId w:val="24"/>
        </w:numPr>
        <w:rPr>
          <w:rFonts w:ascii="Arial" w:hAnsi="Arial" w:cs="Arial"/>
          <w:b w:val="0"/>
          <w:sz w:val="20"/>
          <w:szCs w:val="22"/>
        </w:rPr>
      </w:pPr>
      <w:r w:rsidRPr="00B91C33">
        <w:rPr>
          <w:rFonts w:ascii="Arial" w:hAnsi="Arial" w:cs="Arial"/>
          <w:b w:val="0"/>
          <w:sz w:val="22"/>
        </w:rPr>
        <w:t>The data sample analysed does not contain any difference between 100m</w:t>
      </w:r>
      <w:r w:rsidRPr="00B91C33">
        <w:rPr>
          <w:rFonts w:ascii="Arial" w:hAnsi="Arial" w:cs="Arial"/>
          <w:b w:val="0"/>
          <w:sz w:val="22"/>
          <w:vertAlign w:val="superscript"/>
        </w:rPr>
        <w:t>2</w:t>
      </w:r>
      <w:r w:rsidRPr="00B91C33">
        <w:rPr>
          <w:rFonts w:ascii="Arial" w:hAnsi="Arial" w:cs="Arial"/>
          <w:b w:val="0"/>
          <w:sz w:val="22"/>
        </w:rPr>
        <w:t>, 300m</w:t>
      </w:r>
      <w:r w:rsidRPr="00B91C33">
        <w:rPr>
          <w:rFonts w:ascii="Arial" w:hAnsi="Arial" w:cs="Arial"/>
          <w:b w:val="0"/>
          <w:sz w:val="22"/>
          <w:vertAlign w:val="superscript"/>
        </w:rPr>
        <w:t>2</w:t>
      </w:r>
      <w:r w:rsidRPr="00B91C33">
        <w:rPr>
          <w:rFonts w:ascii="Arial" w:hAnsi="Arial" w:cs="Arial"/>
          <w:b w:val="0"/>
          <w:sz w:val="22"/>
        </w:rPr>
        <w:t>, and 500m</w:t>
      </w:r>
      <w:r w:rsidRPr="00B91C33">
        <w:rPr>
          <w:rFonts w:ascii="Arial" w:hAnsi="Arial" w:cs="Arial"/>
          <w:b w:val="0"/>
          <w:sz w:val="22"/>
          <w:vertAlign w:val="superscript"/>
        </w:rPr>
        <w:t>2</w:t>
      </w:r>
      <w:r w:rsidRPr="00B91C33">
        <w:rPr>
          <w:rFonts w:ascii="Arial" w:hAnsi="Arial" w:cs="Arial"/>
          <w:b w:val="0"/>
          <w:sz w:val="22"/>
        </w:rPr>
        <w:t xml:space="preserve"> and so does not provide further direction for setting a trigger.</w:t>
      </w:r>
    </w:p>
    <w:p w14:paraId="06ED428B" w14:textId="77777777" w:rsidR="008A0765" w:rsidRPr="00B91C33" w:rsidRDefault="008A0765" w:rsidP="008A0765">
      <w:pPr>
        <w:pStyle w:val="ListParagraph"/>
        <w:numPr>
          <w:ilvl w:val="0"/>
          <w:numId w:val="24"/>
        </w:numPr>
        <w:rPr>
          <w:rFonts w:ascii="Arial" w:hAnsi="Arial" w:cs="Arial"/>
          <w:b w:val="0"/>
          <w:sz w:val="20"/>
          <w:szCs w:val="22"/>
        </w:rPr>
      </w:pPr>
      <w:r w:rsidRPr="00B91C33">
        <w:rPr>
          <w:rFonts w:ascii="Arial" w:hAnsi="Arial" w:cs="Arial"/>
          <w:b w:val="0"/>
          <w:sz w:val="22"/>
        </w:rPr>
        <w:t xml:space="preserve"> On this basis, a middle ground approach has been taken to set the trigger between 300m</w:t>
      </w:r>
      <w:r w:rsidRPr="00B91C33">
        <w:rPr>
          <w:rFonts w:ascii="Arial" w:hAnsi="Arial" w:cs="Arial"/>
          <w:b w:val="0"/>
          <w:sz w:val="22"/>
          <w:vertAlign w:val="superscript"/>
        </w:rPr>
        <w:t>2</w:t>
      </w:r>
      <w:r w:rsidRPr="00B91C33">
        <w:rPr>
          <w:rFonts w:ascii="Arial" w:hAnsi="Arial" w:cs="Arial"/>
          <w:b w:val="0"/>
          <w:sz w:val="22"/>
        </w:rPr>
        <w:t xml:space="preserve"> and 1000m</w:t>
      </w:r>
      <w:r w:rsidRPr="00B91C33">
        <w:rPr>
          <w:rFonts w:ascii="Arial" w:hAnsi="Arial" w:cs="Arial"/>
          <w:b w:val="0"/>
          <w:sz w:val="22"/>
          <w:vertAlign w:val="superscript"/>
        </w:rPr>
        <w:t>2</w:t>
      </w:r>
      <w:r w:rsidRPr="00B91C33">
        <w:rPr>
          <w:rFonts w:ascii="Arial" w:hAnsi="Arial" w:cs="Arial"/>
          <w:b w:val="0"/>
          <w:sz w:val="22"/>
        </w:rPr>
        <w:t xml:space="preserve"> for an SDA (consistent with the trigger for </w:t>
      </w:r>
      <w:r w:rsidRPr="00B91C33">
        <w:rPr>
          <w:rFonts w:ascii="Arial" w:hAnsi="Arial" w:cs="Arial"/>
          <w:b w:val="0"/>
          <w:sz w:val="22"/>
          <w:szCs w:val="22"/>
        </w:rPr>
        <w:t>additions and alterations</w:t>
      </w:r>
      <w:r w:rsidRPr="00B91C33">
        <w:rPr>
          <w:rFonts w:ascii="Arial" w:hAnsi="Arial" w:cs="Arial"/>
          <w:b w:val="0"/>
          <w:sz w:val="22"/>
        </w:rPr>
        <w:t>) and 1000m</w:t>
      </w:r>
      <w:r w:rsidRPr="00B91C33">
        <w:rPr>
          <w:rFonts w:ascii="Arial" w:hAnsi="Arial" w:cs="Arial"/>
          <w:b w:val="0"/>
          <w:sz w:val="22"/>
          <w:vertAlign w:val="superscript"/>
        </w:rPr>
        <w:t>2</w:t>
      </w:r>
      <w:r w:rsidRPr="00B91C33">
        <w:rPr>
          <w:rFonts w:ascii="Arial" w:hAnsi="Arial" w:cs="Arial"/>
          <w:b w:val="0"/>
          <w:sz w:val="22"/>
        </w:rPr>
        <w:t xml:space="preserve"> for an SMP, which is consistent with some of the existing </w:t>
      </w:r>
      <w:r w:rsidRPr="00B91C33">
        <w:rPr>
          <w:rFonts w:ascii="Arial" w:hAnsi="Arial" w:cs="Arial"/>
          <w:b w:val="0"/>
          <w:sz w:val="22"/>
          <w:szCs w:val="22"/>
        </w:rPr>
        <w:t>ESD policies.</w:t>
      </w:r>
    </w:p>
    <w:p w14:paraId="571E83B2" w14:textId="77777777" w:rsidR="008A0765" w:rsidRPr="00B91C33" w:rsidRDefault="008A0765" w:rsidP="008A0765">
      <w:pPr>
        <w:rPr>
          <w:rFonts w:ascii="Arial" w:hAnsi="Arial" w:cs="Arial"/>
          <w:sz w:val="22"/>
          <w:szCs w:val="22"/>
        </w:rPr>
      </w:pPr>
    </w:p>
    <w:p w14:paraId="48AF1C27" w14:textId="77777777" w:rsidR="008A0765" w:rsidRPr="00B91C33" w:rsidRDefault="008A0765" w:rsidP="008A0765">
      <w:pPr>
        <w:tabs>
          <w:tab w:val="center" w:pos="4153"/>
        </w:tabs>
        <w:rPr>
          <w:rFonts w:ascii="Arial" w:hAnsi="Arial" w:cs="Arial"/>
          <w:i/>
          <w:sz w:val="22"/>
          <w:szCs w:val="22"/>
        </w:rPr>
      </w:pPr>
      <w:r w:rsidRPr="00B91C33">
        <w:rPr>
          <w:rFonts w:ascii="Arial" w:hAnsi="Arial" w:cs="Arial"/>
          <w:i/>
          <w:sz w:val="22"/>
          <w:szCs w:val="22"/>
        </w:rPr>
        <w:t>Other factors that have been considered:</w:t>
      </w:r>
      <w:r w:rsidRPr="00B91C33">
        <w:rPr>
          <w:rFonts w:ascii="Arial" w:hAnsi="Arial" w:cs="Arial"/>
          <w:i/>
          <w:sz w:val="22"/>
          <w:szCs w:val="22"/>
        </w:rPr>
        <w:tab/>
      </w:r>
    </w:p>
    <w:p w14:paraId="77668220" w14:textId="5D68F944" w:rsidR="008A0765" w:rsidRPr="008A69CE" w:rsidRDefault="008A0765" w:rsidP="008A69CE">
      <w:pPr>
        <w:pStyle w:val="ListParagraph"/>
        <w:numPr>
          <w:ilvl w:val="0"/>
          <w:numId w:val="25"/>
        </w:numPr>
        <w:rPr>
          <w:rFonts w:ascii="Arial" w:hAnsi="Arial" w:cs="Arial"/>
          <w:b w:val="0"/>
          <w:sz w:val="22"/>
          <w:szCs w:val="22"/>
        </w:rPr>
      </w:pPr>
      <w:r w:rsidRPr="00B91C33">
        <w:rPr>
          <w:rFonts w:ascii="Arial" w:hAnsi="Arial" w:cs="Arial"/>
          <w:b w:val="0"/>
          <w:sz w:val="22"/>
          <w:szCs w:val="22"/>
        </w:rPr>
        <w:t>Given the small number of non-residential applications it is not anticipated that there will be any significant difference on staff resourcing between these options.</w:t>
      </w:r>
    </w:p>
    <w:p w14:paraId="329AF379" w14:textId="77777777" w:rsidR="008A0765" w:rsidRPr="00B91C33" w:rsidRDefault="008A0765" w:rsidP="008A0765">
      <w:pPr>
        <w:pStyle w:val="ListParagraph"/>
        <w:numPr>
          <w:ilvl w:val="0"/>
          <w:numId w:val="25"/>
        </w:numPr>
        <w:rPr>
          <w:rFonts w:ascii="Arial" w:hAnsi="Arial" w:cs="Arial"/>
          <w:b w:val="0"/>
          <w:sz w:val="22"/>
          <w:szCs w:val="22"/>
        </w:rPr>
      </w:pPr>
      <w:r w:rsidRPr="00B91C33">
        <w:rPr>
          <w:rFonts w:ascii="Arial" w:hAnsi="Arial" w:cs="Arial"/>
          <w:b w:val="0"/>
          <w:sz w:val="22"/>
          <w:szCs w:val="22"/>
        </w:rPr>
        <w:t>The SDA trigger across other Councils is most commonly 100m</w:t>
      </w:r>
      <w:r w:rsidRPr="00B91C33">
        <w:rPr>
          <w:rFonts w:ascii="Arial" w:hAnsi="Arial" w:cs="Arial"/>
          <w:b w:val="0"/>
          <w:sz w:val="22"/>
          <w:szCs w:val="22"/>
          <w:vertAlign w:val="superscript"/>
        </w:rPr>
        <w:t>2</w:t>
      </w:r>
      <w:r w:rsidRPr="00B91C33">
        <w:rPr>
          <w:rFonts w:ascii="Arial" w:hAnsi="Arial" w:cs="Arial"/>
          <w:b w:val="0"/>
          <w:sz w:val="22"/>
          <w:szCs w:val="22"/>
        </w:rPr>
        <w:t>. It is also standard for the SMP trigger threshold to be set at 1,000m</w:t>
      </w:r>
      <w:r w:rsidRPr="00B91C33">
        <w:rPr>
          <w:rFonts w:ascii="Arial" w:hAnsi="Arial" w:cs="Arial"/>
          <w:b w:val="0"/>
          <w:sz w:val="22"/>
          <w:szCs w:val="22"/>
          <w:vertAlign w:val="superscript"/>
        </w:rPr>
        <w:t>2</w:t>
      </w:r>
      <w:r w:rsidRPr="00B91C33">
        <w:rPr>
          <w:rFonts w:ascii="Arial" w:hAnsi="Arial" w:cs="Arial"/>
          <w:b w:val="0"/>
          <w:sz w:val="22"/>
          <w:szCs w:val="22"/>
        </w:rPr>
        <w:t>.</w:t>
      </w:r>
    </w:p>
    <w:p w14:paraId="7D7B32E8" w14:textId="77777777" w:rsidR="008A0765" w:rsidRPr="00B91C33" w:rsidRDefault="008A0765" w:rsidP="008A0765">
      <w:pPr>
        <w:rPr>
          <w:rFonts w:ascii="Arial" w:hAnsi="Arial" w:cs="Arial"/>
          <w:sz w:val="22"/>
          <w:szCs w:val="22"/>
        </w:rPr>
      </w:pPr>
    </w:p>
    <w:p w14:paraId="7A5CF932" w14:textId="77777777" w:rsidR="008A0765" w:rsidRPr="00B91C33" w:rsidRDefault="008A0765" w:rsidP="008A0765">
      <w:pPr>
        <w:spacing w:after="200"/>
        <w:rPr>
          <w:rFonts w:ascii="Arial" w:hAnsi="Arial" w:cs="Arial"/>
          <w:sz w:val="22"/>
          <w:szCs w:val="22"/>
        </w:rPr>
      </w:pPr>
      <w:r w:rsidRPr="00B91C33">
        <w:rPr>
          <w:rFonts w:ascii="Arial" w:hAnsi="Arial" w:cs="Arial"/>
          <w:sz w:val="22"/>
          <w:szCs w:val="22"/>
        </w:rPr>
        <w:t>A trigger level of 300m</w:t>
      </w:r>
      <w:r w:rsidRPr="00B91C33">
        <w:rPr>
          <w:rFonts w:ascii="Arial" w:hAnsi="Arial" w:cs="Arial"/>
          <w:sz w:val="22"/>
          <w:szCs w:val="22"/>
          <w:vertAlign w:val="superscript"/>
        </w:rPr>
        <w:t>2</w:t>
      </w:r>
      <w:r w:rsidRPr="00B91C33">
        <w:rPr>
          <w:rFonts w:ascii="Arial" w:hAnsi="Arial" w:cs="Arial"/>
          <w:sz w:val="22"/>
          <w:szCs w:val="22"/>
        </w:rPr>
        <w:t xml:space="preserve"> for a SDA and 1000m</w:t>
      </w:r>
      <w:r w:rsidRPr="00B91C33">
        <w:rPr>
          <w:rFonts w:ascii="Arial" w:hAnsi="Arial" w:cs="Arial"/>
          <w:sz w:val="22"/>
          <w:szCs w:val="22"/>
          <w:vertAlign w:val="superscript"/>
        </w:rPr>
        <w:t>2</w:t>
      </w:r>
      <w:r w:rsidRPr="00B91C33">
        <w:rPr>
          <w:rFonts w:ascii="Arial" w:hAnsi="Arial" w:cs="Arial"/>
          <w:sz w:val="22"/>
          <w:szCs w:val="22"/>
        </w:rPr>
        <w:t xml:space="preserve"> for a SMP is recommended for non-residential applications as it will exclude smaller businesses and nominal works such as mezzanine additions, while requiring medium-sized development to conduct a simple SDA report. This threshold strikes an appropriate balance between receiving maximum environmental benefit from the policy and what is fair and equitable for applicants.</w:t>
      </w:r>
    </w:p>
    <w:p w14:paraId="14713A22" w14:textId="77777777" w:rsidR="008A0765" w:rsidRPr="00B91C33" w:rsidRDefault="008A0765" w:rsidP="008A0765">
      <w:pPr>
        <w:spacing w:after="120"/>
        <w:rPr>
          <w:rFonts w:ascii="Arial" w:hAnsi="Arial" w:cs="Arial"/>
          <w:b/>
          <w:i/>
          <w:color w:val="4BACC6" w:themeColor="accent5"/>
          <w:lang w:eastAsia="en-US"/>
        </w:rPr>
      </w:pPr>
      <w:r w:rsidRPr="00B91C33">
        <w:rPr>
          <w:rFonts w:ascii="Arial" w:hAnsi="Arial" w:cs="Arial"/>
          <w:b/>
          <w:i/>
          <w:color w:val="4BACC6" w:themeColor="accent5"/>
          <w:shd w:val="clear" w:color="auto" w:fill="E6E6E6"/>
          <w:lang w:eastAsia="en-US"/>
        </w:rPr>
        <w:t>Proposed ESD Policy Planning Triggers</w:t>
      </w:r>
    </w:p>
    <w:p w14:paraId="56CFF102" w14:textId="77777777" w:rsidR="008A0765" w:rsidRPr="00B91C33" w:rsidRDefault="008A0765" w:rsidP="008A0765">
      <w:pPr>
        <w:rPr>
          <w:rFonts w:ascii="Arial" w:hAnsi="Arial" w:cs="Arial"/>
          <w:sz w:val="22"/>
          <w:szCs w:val="22"/>
        </w:rPr>
      </w:pPr>
      <w:r w:rsidRPr="00B91C33">
        <w:rPr>
          <w:rFonts w:ascii="Arial" w:hAnsi="Arial" w:cs="Arial"/>
          <w:sz w:val="22"/>
          <w:szCs w:val="22"/>
        </w:rPr>
        <w:t xml:space="preserve">Based on the discussion above, Council officers recommend that the following planning triggers be included in the proposed ESD local planning policy. </w:t>
      </w:r>
    </w:p>
    <w:p w14:paraId="025DBE96" w14:textId="77777777" w:rsidR="008A0765" w:rsidRPr="00B91C33" w:rsidRDefault="008A0765" w:rsidP="008A0765">
      <w:pPr>
        <w:rPr>
          <w:rFonts w:ascii="Arial" w:hAnsi="Arial" w:cs="Arial"/>
          <w:sz w:val="22"/>
          <w:szCs w:val="22"/>
        </w:rPr>
      </w:pPr>
    </w:p>
    <w:tbl>
      <w:tblPr>
        <w:tblStyle w:val="TableGrid"/>
        <w:tblW w:w="0" w:type="auto"/>
        <w:tblInd w:w="108" w:type="dxa"/>
        <w:tblLook w:val="04A0" w:firstRow="1" w:lastRow="0" w:firstColumn="1" w:lastColumn="0" w:noHBand="0" w:noVBand="1"/>
      </w:tblPr>
      <w:tblGrid>
        <w:gridCol w:w="2144"/>
        <w:gridCol w:w="2959"/>
        <w:gridCol w:w="3311"/>
      </w:tblGrid>
      <w:tr w:rsidR="000A22CF" w:rsidRPr="00B91C33" w14:paraId="0CB6D5AB" w14:textId="77777777" w:rsidTr="000A22CF">
        <w:tc>
          <w:tcPr>
            <w:tcW w:w="2144" w:type="dxa"/>
            <w:tcBorders>
              <w:top w:val="single" w:sz="4" w:space="0" w:color="auto"/>
            </w:tcBorders>
            <w:shd w:val="clear" w:color="auto" w:fill="4F81BD" w:themeFill="accent1"/>
          </w:tcPr>
          <w:p w14:paraId="61652056" w14:textId="77777777" w:rsidR="000A22CF" w:rsidRPr="00B91C33" w:rsidRDefault="000A22CF" w:rsidP="00F95BAB">
            <w:pPr>
              <w:rPr>
                <w:rFonts w:ascii="Arial" w:hAnsi="Arial" w:cs="Arial"/>
                <w:b/>
                <w:color w:val="FFFFFF" w:themeColor="background1"/>
                <w:sz w:val="22"/>
                <w:szCs w:val="22"/>
                <w:lang w:eastAsia="en-US"/>
              </w:rPr>
            </w:pPr>
            <w:r w:rsidRPr="00B91C33">
              <w:rPr>
                <w:rFonts w:ascii="Arial" w:hAnsi="Arial" w:cs="Arial"/>
                <w:b/>
                <w:color w:val="FFFFFF" w:themeColor="background1"/>
                <w:sz w:val="22"/>
                <w:szCs w:val="22"/>
                <w:lang w:eastAsia="en-US"/>
              </w:rPr>
              <w:t>Type of Development</w:t>
            </w:r>
          </w:p>
        </w:tc>
        <w:tc>
          <w:tcPr>
            <w:tcW w:w="2959" w:type="dxa"/>
            <w:shd w:val="clear" w:color="auto" w:fill="4F81BD" w:themeFill="accent1"/>
          </w:tcPr>
          <w:p w14:paraId="47A02A3E" w14:textId="77777777" w:rsidR="000A22CF" w:rsidRPr="00B91C33" w:rsidRDefault="000A22CF" w:rsidP="00F95BAB">
            <w:pPr>
              <w:rPr>
                <w:rFonts w:ascii="Arial" w:hAnsi="Arial" w:cs="Arial"/>
                <w:b/>
                <w:color w:val="FFFFFF" w:themeColor="background1"/>
                <w:sz w:val="22"/>
                <w:szCs w:val="22"/>
                <w:lang w:eastAsia="en-US"/>
              </w:rPr>
            </w:pPr>
            <w:r w:rsidRPr="00B91C33">
              <w:rPr>
                <w:rFonts w:ascii="Arial" w:hAnsi="Arial" w:cs="Arial"/>
                <w:b/>
                <w:color w:val="FFFFFF" w:themeColor="background1"/>
                <w:sz w:val="22"/>
                <w:szCs w:val="22"/>
                <w:lang w:eastAsia="en-US"/>
              </w:rPr>
              <w:t>Proposed ESD LPP</w:t>
            </w:r>
          </w:p>
        </w:tc>
        <w:tc>
          <w:tcPr>
            <w:tcW w:w="0" w:type="auto"/>
            <w:shd w:val="clear" w:color="auto" w:fill="4F81BD" w:themeFill="accent1"/>
          </w:tcPr>
          <w:p w14:paraId="668162C4" w14:textId="77777777" w:rsidR="000A22CF" w:rsidRPr="00B91C33" w:rsidRDefault="000A22CF" w:rsidP="00F95BAB">
            <w:pPr>
              <w:rPr>
                <w:rFonts w:ascii="Arial" w:hAnsi="Arial" w:cs="Arial"/>
                <w:b/>
                <w:color w:val="FFFFFF" w:themeColor="background1"/>
                <w:sz w:val="22"/>
                <w:szCs w:val="22"/>
                <w:lang w:eastAsia="en-US"/>
              </w:rPr>
            </w:pPr>
            <w:r w:rsidRPr="00B91C33">
              <w:rPr>
                <w:rFonts w:ascii="Arial" w:hAnsi="Arial" w:cs="Arial"/>
                <w:b/>
                <w:color w:val="FFFFFF" w:themeColor="background1"/>
                <w:sz w:val="22"/>
                <w:szCs w:val="22"/>
                <w:lang w:eastAsia="en-US"/>
              </w:rPr>
              <w:t>Application requirements</w:t>
            </w:r>
          </w:p>
        </w:tc>
      </w:tr>
      <w:tr w:rsidR="000A22CF" w:rsidRPr="00B91C33" w14:paraId="379D3144" w14:textId="77777777" w:rsidTr="000A22CF">
        <w:tc>
          <w:tcPr>
            <w:tcW w:w="2144" w:type="dxa"/>
            <w:vMerge w:val="restart"/>
            <w:tcBorders>
              <w:top w:val="single" w:sz="4" w:space="0" w:color="auto"/>
            </w:tcBorders>
            <w:shd w:val="clear" w:color="auto" w:fill="C6D9F1" w:themeFill="text2" w:themeFillTint="33"/>
          </w:tcPr>
          <w:p w14:paraId="5D2FBA24" w14:textId="77777777" w:rsidR="000A22CF" w:rsidRPr="00B91C33" w:rsidRDefault="000A22CF" w:rsidP="00F95BAB">
            <w:pPr>
              <w:rPr>
                <w:rFonts w:ascii="Arial" w:hAnsi="Arial" w:cs="Arial"/>
                <w:b/>
                <w:sz w:val="20"/>
                <w:szCs w:val="20"/>
                <w:lang w:eastAsia="en-US"/>
              </w:rPr>
            </w:pPr>
            <w:r w:rsidRPr="00B91C33">
              <w:rPr>
                <w:rFonts w:ascii="Arial" w:hAnsi="Arial" w:cs="Arial"/>
                <w:b/>
                <w:sz w:val="20"/>
                <w:szCs w:val="20"/>
                <w:lang w:eastAsia="en-US"/>
              </w:rPr>
              <w:t>Residential application triggers</w:t>
            </w:r>
          </w:p>
          <w:p w14:paraId="0B04D9B0" w14:textId="77777777" w:rsidR="000A22CF" w:rsidRPr="00B91C33" w:rsidRDefault="000A22CF" w:rsidP="00F95BAB">
            <w:pPr>
              <w:rPr>
                <w:rFonts w:ascii="Arial" w:hAnsi="Arial" w:cs="Arial"/>
                <w:b/>
                <w:sz w:val="20"/>
                <w:szCs w:val="20"/>
                <w:lang w:eastAsia="en-US"/>
              </w:rPr>
            </w:pPr>
          </w:p>
        </w:tc>
        <w:tc>
          <w:tcPr>
            <w:tcW w:w="2959" w:type="dxa"/>
          </w:tcPr>
          <w:p w14:paraId="675D7997" w14:textId="77777777" w:rsidR="000A22CF" w:rsidRPr="00B91C33" w:rsidRDefault="000A22CF" w:rsidP="00F95BAB">
            <w:pPr>
              <w:pStyle w:val="ListParagraph"/>
              <w:numPr>
                <w:ilvl w:val="0"/>
                <w:numId w:val="26"/>
              </w:numPr>
              <w:rPr>
                <w:rFonts w:ascii="Arial" w:hAnsi="Arial" w:cs="Arial"/>
                <w:b w:val="0"/>
                <w:sz w:val="20"/>
                <w:szCs w:val="20"/>
              </w:rPr>
            </w:pPr>
            <w:r w:rsidRPr="00B91C33">
              <w:rPr>
                <w:rFonts w:ascii="Arial" w:hAnsi="Arial" w:cs="Arial"/>
                <w:b w:val="0"/>
                <w:sz w:val="20"/>
                <w:szCs w:val="20"/>
              </w:rPr>
              <w:t>Accommodation/mixed use with residential component of 2 - 9 dwellings; or</w:t>
            </w:r>
          </w:p>
          <w:p w14:paraId="31B3D9BA" w14:textId="19284B5E" w:rsidR="000A22CF" w:rsidRPr="00B91C33" w:rsidRDefault="000A22CF" w:rsidP="00D10FFD">
            <w:pPr>
              <w:pStyle w:val="ListParagraph"/>
              <w:numPr>
                <w:ilvl w:val="0"/>
                <w:numId w:val="26"/>
              </w:numPr>
              <w:rPr>
                <w:rFonts w:ascii="Arial" w:hAnsi="Arial" w:cs="Arial"/>
                <w:sz w:val="20"/>
                <w:szCs w:val="20"/>
              </w:rPr>
            </w:pPr>
            <w:r w:rsidRPr="00B91C33">
              <w:rPr>
                <w:rFonts w:ascii="Arial" w:hAnsi="Arial" w:cs="Arial"/>
                <w:b w:val="0"/>
                <w:sz w:val="20"/>
                <w:szCs w:val="20"/>
              </w:rPr>
              <w:t>Development of a building for accommodation other than dwellings with a gross floor area between 100m</w:t>
            </w:r>
            <w:r w:rsidRPr="00B91C33">
              <w:rPr>
                <w:rFonts w:ascii="Arial" w:hAnsi="Arial" w:cs="Arial"/>
                <w:b w:val="0"/>
                <w:sz w:val="20"/>
                <w:szCs w:val="20"/>
                <w:vertAlign w:val="superscript"/>
              </w:rPr>
              <w:t>2</w:t>
            </w:r>
            <w:r w:rsidRPr="00B91C33">
              <w:rPr>
                <w:rFonts w:ascii="Arial" w:hAnsi="Arial" w:cs="Arial"/>
                <w:b w:val="0"/>
                <w:sz w:val="20"/>
                <w:szCs w:val="20"/>
              </w:rPr>
              <w:t xml:space="preserve"> and 1000m</w:t>
            </w:r>
            <w:r w:rsidRPr="00B91C33">
              <w:rPr>
                <w:rFonts w:ascii="Arial" w:hAnsi="Arial" w:cs="Arial"/>
                <w:b w:val="0"/>
                <w:sz w:val="20"/>
                <w:szCs w:val="20"/>
                <w:vertAlign w:val="superscript"/>
              </w:rPr>
              <w:t xml:space="preserve">2 </w:t>
            </w:r>
          </w:p>
        </w:tc>
        <w:tc>
          <w:tcPr>
            <w:tcW w:w="0" w:type="auto"/>
          </w:tcPr>
          <w:p w14:paraId="4F216285" w14:textId="77777777" w:rsidR="000A22CF" w:rsidRPr="00B91C33" w:rsidRDefault="000A22CF" w:rsidP="00F95BAB">
            <w:pPr>
              <w:rPr>
                <w:rFonts w:ascii="Arial" w:hAnsi="Arial" w:cs="Arial"/>
                <w:sz w:val="20"/>
                <w:szCs w:val="20"/>
                <w:lang w:eastAsia="en-US"/>
              </w:rPr>
            </w:pPr>
            <w:r w:rsidRPr="00B91C33">
              <w:rPr>
                <w:rFonts w:ascii="Arial" w:hAnsi="Arial" w:cs="Arial"/>
                <w:sz w:val="20"/>
                <w:szCs w:val="20"/>
                <w:lang w:eastAsia="en-US"/>
              </w:rPr>
              <w:t>Sustainable Design Assessment (SDA)</w:t>
            </w:r>
          </w:p>
          <w:p w14:paraId="388EC674" w14:textId="77777777" w:rsidR="000A22CF" w:rsidRPr="00B91C33" w:rsidRDefault="000A22CF" w:rsidP="00F95BAB">
            <w:pPr>
              <w:rPr>
                <w:rFonts w:ascii="Arial" w:hAnsi="Arial" w:cs="Arial"/>
                <w:sz w:val="20"/>
                <w:szCs w:val="20"/>
                <w:lang w:eastAsia="en-US"/>
              </w:rPr>
            </w:pPr>
          </w:p>
          <w:p w14:paraId="5BB4869E" w14:textId="1FEB18EF" w:rsidR="000A22CF" w:rsidRPr="00B91C33" w:rsidRDefault="000A22CF" w:rsidP="00F95BAB">
            <w:pPr>
              <w:rPr>
                <w:rFonts w:ascii="Arial" w:hAnsi="Arial" w:cs="Arial"/>
                <w:sz w:val="20"/>
                <w:szCs w:val="20"/>
                <w:lang w:eastAsia="en-US"/>
              </w:rPr>
            </w:pPr>
          </w:p>
        </w:tc>
      </w:tr>
      <w:tr w:rsidR="000A22CF" w:rsidRPr="00B91C33" w14:paraId="66CE2480" w14:textId="77777777" w:rsidTr="000A22CF">
        <w:tc>
          <w:tcPr>
            <w:tcW w:w="2144" w:type="dxa"/>
            <w:vMerge/>
            <w:shd w:val="clear" w:color="auto" w:fill="C6D9F1" w:themeFill="text2" w:themeFillTint="33"/>
          </w:tcPr>
          <w:p w14:paraId="2477DDB0" w14:textId="77777777" w:rsidR="000A22CF" w:rsidRPr="00B91C33" w:rsidRDefault="000A22CF" w:rsidP="00F95BAB">
            <w:pPr>
              <w:rPr>
                <w:rFonts w:ascii="Arial" w:hAnsi="Arial" w:cs="Arial"/>
                <w:b/>
                <w:sz w:val="20"/>
                <w:szCs w:val="20"/>
                <w:lang w:eastAsia="en-US"/>
              </w:rPr>
            </w:pPr>
          </w:p>
        </w:tc>
        <w:tc>
          <w:tcPr>
            <w:tcW w:w="2959" w:type="dxa"/>
          </w:tcPr>
          <w:p w14:paraId="66EBB9F1" w14:textId="77777777" w:rsidR="000A22CF" w:rsidRPr="00B91C33" w:rsidRDefault="000A22CF" w:rsidP="00F95BAB">
            <w:pPr>
              <w:pStyle w:val="ListParagraph"/>
              <w:numPr>
                <w:ilvl w:val="0"/>
                <w:numId w:val="26"/>
              </w:numPr>
              <w:rPr>
                <w:rFonts w:ascii="Arial" w:hAnsi="Arial" w:cs="Arial"/>
                <w:b w:val="0"/>
                <w:sz w:val="20"/>
                <w:szCs w:val="20"/>
              </w:rPr>
            </w:pPr>
            <w:r w:rsidRPr="00B91C33">
              <w:rPr>
                <w:rFonts w:ascii="Arial" w:hAnsi="Arial" w:cs="Arial"/>
                <w:b w:val="0"/>
                <w:sz w:val="20"/>
                <w:szCs w:val="20"/>
              </w:rPr>
              <w:t xml:space="preserve">Accommodation/mixed-use with residential </w:t>
            </w:r>
            <w:r w:rsidRPr="00B91C33">
              <w:rPr>
                <w:rFonts w:ascii="Arial" w:hAnsi="Arial" w:cs="Arial"/>
                <w:b w:val="0"/>
                <w:sz w:val="20"/>
                <w:szCs w:val="20"/>
              </w:rPr>
              <w:lastRenderedPageBreak/>
              <w:t>component of 10 or more dwellings; or</w:t>
            </w:r>
          </w:p>
          <w:p w14:paraId="1ED40305" w14:textId="27D79C39" w:rsidR="000A22CF" w:rsidRPr="00B91C33" w:rsidRDefault="000A22CF" w:rsidP="00446E48">
            <w:pPr>
              <w:pStyle w:val="ListParagraph"/>
              <w:numPr>
                <w:ilvl w:val="0"/>
                <w:numId w:val="26"/>
              </w:numPr>
              <w:rPr>
                <w:rFonts w:ascii="Arial" w:hAnsi="Arial" w:cs="Arial"/>
                <w:sz w:val="20"/>
                <w:szCs w:val="20"/>
              </w:rPr>
            </w:pPr>
            <w:r w:rsidRPr="00B91C33">
              <w:rPr>
                <w:rFonts w:ascii="Arial" w:hAnsi="Arial" w:cs="Arial"/>
                <w:b w:val="0"/>
                <w:sz w:val="20"/>
                <w:szCs w:val="20"/>
              </w:rPr>
              <w:t>Development of a building for accommodation other than dwellings with a gross floor area of more than 1000m</w:t>
            </w:r>
            <w:r w:rsidRPr="00B91C33">
              <w:rPr>
                <w:rFonts w:ascii="Arial" w:hAnsi="Arial" w:cs="Arial"/>
                <w:b w:val="0"/>
                <w:sz w:val="20"/>
                <w:szCs w:val="20"/>
                <w:vertAlign w:val="superscript"/>
              </w:rPr>
              <w:t>2</w:t>
            </w:r>
            <w:r w:rsidRPr="00B91C33">
              <w:rPr>
                <w:rFonts w:ascii="Arial" w:hAnsi="Arial" w:cs="Arial"/>
                <w:b w:val="0"/>
                <w:sz w:val="20"/>
                <w:szCs w:val="20"/>
              </w:rPr>
              <w:t>;</w:t>
            </w:r>
          </w:p>
        </w:tc>
        <w:tc>
          <w:tcPr>
            <w:tcW w:w="0" w:type="auto"/>
          </w:tcPr>
          <w:p w14:paraId="4684917C" w14:textId="77777777" w:rsidR="000A22CF" w:rsidRPr="00B91C33" w:rsidRDefault="000A22CF" w:rsidP="00F95BAB">
            <w:pPr>
              <w:rPr>
                <w:rFonts w:ascii="Arial" w:hAnsi="Arial" w:cs="Arial"/>
                <w:sz w:val="20"/>
                <w:szCs w:val="20"/>
                <w:lang w:eastAsia="en-US"/>
              </w:rPr>
            </w:pPr>
            <w:r w:rsidRPr="00B91C33">
              <w:rPr>
                <w:rFonts w:ascii="Arial" w:hAnsi="Arial" w:cs="Arial"/>
                <w:sz w:val="20"/>
                <w:szCs w:val="20"/>
                <w:lang w:eastAsia="en-US"/>
              </w:rPr>
              <w:lastRenderedPageBreak/>
              <w:t>Sustainable Management Plan (SMP)</w:t>
            </w:r>
          </w:p>
        </w:tc>
      </w:tr>
      <w:tr w:rsidR="000A22CF" w:rsidRPr="00B91C33" w14:paraId="5415AF76" w14:textId="77777777" w:rsidTr="000A22CF">
        <w:tc>
          <w:tcPr>
            <w:tcW w:w="2144" w:type="dxa"/>
            <w:vMerge w:val="restart"/>
            <w:shd w:val="clear" w:color="auto" w:fill="C6D9F1" w:themeFill="text2" w:themeFillTint="33"/>
          </w:tcPr>
          <w:p w14:paraId="0D5B3645" w14:textId="77777777" w:rsidR="000A22CF" w:rsidRPr="00B91C33" w:rsidRDefault="000A22CF" w:rsidP="00F95BAB">
            <w:pPr>
              <w:rPr>
                <w:rFonts w:ascii="Arial" w:hAnsi="Arial" w:cs="Arial"/>
                <w:b/>
                <w:sz w:val="20"/>
                <w:szCs w:val="20"/>
                <w:lang w:eastAsia="en-US"/>
              </w:rPr>
            </w:pPr>
            <w:r w:rsidRPr="00B91C33">
              <w:rPr>
                <w:rFonts w:ascii="Arial" w:hAnsi="Arial" w:cs="Arial"/>
                <w:b/>
                <w:sz w:val="20"/>
                <w:szCs w:val="20"/>
                <w:lang w:eastAsia="en-US"/>
              </w:rPr>
              <w:t>Non-residential application triggers</w:t>
            </w:r>
          </w:p>
          <w:p w14:paraId="7F3D9A87" w14:textId="77777777" w:rsidR="000A22CF" w:rsidRPr="00B91C33" w:rsidRDefault="000A22CF" w:rsidP="00F95BAB">
            <w:pPr>
              <w:rPr>
                <w:rFonts w:ascii="Arial" w:hAnsi="Arial" w:cs="Arial"/>
                <w:b/>
                <w:sz w:val="20"/>
                <w:szCs w:val="20"/>
                <w:lang w:eastAsia="en-US"/>
              </w:rPr>
            </w:pPr>
          </w:p>
          <w:p w14:paraId="795E2659" w14:textId="77777777" w:rsidR="000A22CF" w:rsidRPr="00B91C33" w:rsidRDefault="000A22CF" w:rsidP="00F95BAB">
            <w:pPr>
              <w:rPr>
                <w:rFonts w:ascii="Arial" w:hAnsi="Arial" w:cs="Arial"/>
                <w:b/>
                <w:sz w:val="20"/>
                <w:szCs w:val="20"/>
                <w:lang w:eastAsia="en-US"/>
              </w:rPr>
            </w:pPr>
          </w:p>
        </w:tc>
        <w:tc>
          <w:tcPr>
            <w:tcW w:w="2959" w:type="dxa"/>
          </w:tcPr>
          <w:p w14:paraId="03E36859" w14:textId="77777777" w:rsidR="000A22CF" w:rsidRPr="00B91C33" w:rsidRDefault="000A22CF" w:rsidP="00F95BAB">
            <w:pPr>
              <w:pStyle w:val="ListParagraph"/>
              <w:numPr>
                <w:ilvl w:val="0"/>
                <w:numId w:val="26"/>
              </w:numPr>
              <w:rPr>
                <w:rFonts w:ascii="Arial" w:hAnsi="Arial" w:cs="Arial"/>
                <w:b w:val="0"/>
                <w:sz w:val="20"/>
                <w:szCs w:val="20"/>
                <w:vertAlign w:val="superscript"/>
              </w:rPr>
            </w:pPr>
            <w:r w:rsidRPr="00B91C33">
              <w:rPr>
                <w:rFonts w:ascii="Arial" w:hAnsi="Arial" w:cs="Arial"/>
                <w:b w:val="0"/>
                <w:sz w:val="20"/>
                <w:szCs w:val="20"/>
              </w:rPr>
              <w:t>Development of a non-residential building with a gross floor area between 300m</w:t>
            </w:r>
            <w:r w:rsidRPr="00B91C33">
              <w:rPr>
                <w:rFonts w:ascii="Arial" w:hAnsi="Arial" w:cs="Arial"/>
                <w:b w:val="0"/>
                <w:sz w:val="20"/>
                <w:szCs w:val="20"/>
                <w:vertAlign w:val="superscript"/>
              </w:rPr>
              <w:t>2</w:t>
            </w:r>
            <w:r w:rsidRPr="00B91C33">
              <w:rPr>
                <w:rFonts w:ascii="Arial" w:hAnsi="Arial" w:cs="Arial"/>
                <w:b w:val="0"/>
                <w:sz w:val="20"/>
                <w:szCs w:val="20"/>
              </w:rPr>
              <w:t xml:space="preserve"> and 1000m</w:t>
            </w:r>
            <w:r w:rsidRPr="00B91C33">
              <w:rPr>
                <w:rFonts w:ascii="Arial" w:hAnsi="Arial" w:cs="Arial"/>
                <w:b w:val="0"/>
                <w:sz w:val="20"/>
                <w:szCs w:val="20"/>
                <w:vertAlign w:val="superscript"/>
              </w:rPr>
              <w:t>2</w:t>
            </w:r>
            <w:r w:rsidRPr="00B91C33">
              <w:rPr>
                <w:rFonts w:ascii="Arial" w:hAnsi="Arial" w:cs="Arial"/>
                <w:b w:val="0"/>
                <w:sz w:val="20"/>
                <w:szCs w:val="20"/>
              </w:rPr>
              <w:t xml:space="preserve">; or </w:t>
            </w:r>
          </w:p>
          <w:p w14:paraId="4626CCF0" w14:textId="7222FBA7" w:rsidR="000A22CF" w:rsidRPr="00B91C33" w:rsidRDefault="000A22CF" w:rsidP="00F95BAB">
            <w:pPr>
              <w:pStyle w:val="ListParagraph"/>
              <w:numPr>
                <w:ilvl w:val="0"/>
                <w:numId w:val="26"/>
              </w:numPr>
              <w:rPr>
                <w:rFonts w:ascii="Arial" w:hAnsi="Arial" w:cs="Arial"/>
                <w:b w:val="0"/>
                <w:sz w:val="20"/>
                <w:szCs w:val="20"/>
                <w:vertAlign w:val="superscript"/>
              </w:rPr>
            </w:pPr>
            <w:r w:rsidRPr="00B91C33">
              <w:rPr>
                <w:rFonts w:ascii="Arial" w:hAnsi="Arial" w:cs="Arial"/>
                <w:b w:val="0"/>
                <w:sz w:val="20"/>
                <w:szCs w:val="20"/>
              </w:rPr>
              <w:t>Alterations and additions between 300m</w:t>
            </w:r>
            <w:r w:rsidRPr="00B91C33">
              <w:rPr>
                <w:rFonts w:ascii="Arial" w:hAnsi="Arial" w:cs="Arial"/>
                <w:b w:val="0"/>
                <w:sz w:val="20"/>
                <w:szCs w:val="20"/>
                <w:vertAlign w:val="superscript"/>
              </w:rPr>
              <w:t>2</w:t>
            </w:r>
            <w:r w:rsidRPr="00B91C33">
              <w:rPr>
                <w:rFonts w:ascii="Arial" w:hAnsi="Arial" w:cs="Arial"/>
                <w:b w:val="0"/>
                <w:sz w:val="20"/>
                <w:szCs w:val="20"/>
              </w:rPr>
              <w:t xml:space="preserve"> and 1000m</w:t>
            </w:r>
            <w:r w:rsidRPr="00B91C33">
              <w:rPr>
                <w:rFonts w:ascii="Arial" w:hAnsi="Arial" w:cs="Arial"/>
                <w:b w:val="0"/>
                <w:sz w:val="20"/>
                <w:szCs w:val="20"/>
                <w:vertAlign w:val="superscript"/>
              </w:rPr>
              <w:t>2</w:t>
            </w:r>
            <w:r w:rsidRPr="00B91C33">
              <w:rPr>
                <w:rFonts w:ascii="Arial" w:hAnsi="Arial" w:cs="Arial"/>
                <w:b w:val="0"/>
                <w:sz w:val="20"/>
                <w:szCs w:val="20"/>
              </w:rPr>
              <w:t>.</w:t>
            </w:r>
          </w:p>
          <w:p w14:paraId="5990EC47" w14:textId="77777777" w:rsidR="000A22CF" w:rsidRPr="00B91C33" w:rsidRDefault="000A22CF" w:rsidP="00F95BAB">
            <w:pPr>
              <w:rPr>
                <w:rFonts w:ascii="Arial" w:hAnsi="Arial" w:cs="Arial"/>
                <w:sz w:val="20"/>
                <w:szCs w:val="20"/>
                <w:lang w:eastAsia="en-US"/>
              </w:rPr>
            </w:pPr>
          </w:p>
        </w:tc>
        <w:tc>
          <w:tcPr>
            <w:tcW w:w="0" w:type="auto"/>
          </w:tcPr>
          <w:p w14:paraId="27C53883" w14:textId="77777777" w:rsidR="000A22CF" w:rsidRPr="00B91C33" w:rsidRDefault="000A22CF" w:rsidP="00F95BAB">
            <w:pPr>
              <w:rPr>
                <w:rFonts w:ascii="Arial" w:hAnsi="Arial" w:cs="Arial"/>
                <w:sz w:val="20"/>
                <w:szCs w:val="20"/>
                <w:lang w:eastAsia="en-US"/>
              </w:rPr>
            </w:pPr>
            <w:r w:rsidRPr="00B91C33">
              <w:rPr>
                <w:rFonts w:ascii="Arial" w:hAnsi="Arial" w:cs="Arial"/>
                <w:sz w:val="20"/>
                <w:szCs w:val="20"/>
                <w:lang w:eastAsia="en-US"/>
              </w:rPr>
              <w:t>Sustainable Design Assessment (SDA)</w:t>
            </w:r>
          </w:p>
        </w:tc>
      </w:tr>
      <w:tr w:rsidR="000A22CF" w:rsidRPr="00B91C33" w14:paraId="56FBC3D9" w14:textId="77777777" w:rsidTr="000A22CF">
        <w:tc>
          <w:tcPr>
            <w:tcW w:w="2144" w:type="dxa"/>
            <w:vMerge/>
            <w:shd w:val="clear" w:color="auto" w:fill="C6D9F1" w:themeFill="text2" w:themeFillTint="33"/>
          </w:tcPr>
          <w:p w14:paraId="5EF932B5" w14:textId="77777777" w:rsidR="000A22CF" w:rsidRPr="00B91C33" w:rsidRDefault="000A22CF" w:rsidP="00F95BAB">
            <w:pPr>
              <w:rPr>
                <w:rFonts w:ascii="Arial" w:hAnsi="Arial" w:cs="Arial"/>
                <w:b/>
                <w:sz w:val="20"/>
                <w:szCs w:val="20"/>
                <w:lang w:eastAsia="en-US"/>
              </w:rPr>
            </w:pPr>
          </w:p>
        </w:tc>
        <w:tc>
          <w:tcPr>
            <w:tcW w:w="2959" w:type="dxa"/>
          </w:tcPr>
          <w:p w14:paraId="445BEB6C" w14:textId="77777777" w:rsidR="000A22CF" w:rsidRPr="008A69CE" w:rsidRDefault="000A22CF" w:rsidP="00B70561">
            <w:pPr>
              <w:pStyle w:val="ListParagraph"/>
              <w:numPr>
                <w:ilvl w:val="0"/>
                <w:numId w:val="26"/>
              </w:numPr>
              <w:rPr>
                <w:rFonts w:ascii="Arial" w:hAnsi="Arial" w:cs="Arial"/>
                <w:b w:val="0"/>
                <w:sz w:val="20"/>
                <w:szCs w:val="20"/>
              </w:rPr>
            </w:pPr>
            <w:r w:rsidRPr="008A69CE">
              <w:rPr>
                <w:rFonts w:ascii="Arial" w:hAnsi="Arial" w:cs="Arial"/>
                <w:b w:val="0"/>
                <w:sz w:val="20"/>
                <w:szCs w:val="20"/>
              </w:rPr>
              <w:t>Development of a building with a gross floor area over 1000m2; or</w:t>
            </w:r>
          </w:p>
          <w:p w14:paraId="15635C63" w14:textId="431D38B8" w:rsidR="000A22CF" w:rsidRPr="00B91C33" w:rsidRDefault="000A22CF" w:rsidP="00B70561">
            <w:pPr>
              <w:pStyle w:val="ListParagraph"/>
              <w:numPr>
                <w:ilvl w:val="0"/>
                <w:numId w:val="26"/>
              </w:numPr>
              <w:rPr>
                <w:rFonts w:ascii="Arial" w:hAnsi="Arial" w:cs="Arial"/>
                <w:b w:val="0"/>
                <w:sz w:val="20"/>
                <w:szCs w:val="20"/>
              </w:rPr>
            </w:pPr>
            <w:r w:rsidRPr="008A69CE">
              <w:rPr>
                <w:rFonts w:ascii="Arial" w:hAnsi="Arial" w:cs="Arial"/>
                <w:b w:val="0"/>
                <w:sz w:val="20"/>
                <w:szCs w:val="20"/>
              </w:rPr>
              <w:t>Alterations and additions over 1000m2.</w:t>
            </w:r>
            <w:r w:rsidRPr="00B91C33">
              <w:rPr>
                <w:rFonts w:ascii="Arial" w:hAnsi="Arial" w:cs="Arial"/>
                <w:b w:val="0"/>
                <w:sz w:val="20"/>
                <w:szCs w:val="20"/>
              </w:rPr>
              <w:t xml:space="preserve"> </w:t>
            </w:r>
          </w:p>
        </w:tc>
        <w:tc>
          <w:tcPr>
            <w:tcW w:w="0" w:type="auto"/>
          </w:tcPr>
          <w:p w14:paraId="1FDC06C0" w14:textId="77777777" w:rsidR="000A22CF" w:rsidRPr="00B91C33" w:rsidRDefault="000A22CF" w:rsidP="00F95BAB">
            <w:pPr>
              <w:rPr>
                <w:rFonts w:ascii="Arial" w:hAnsi="Arial" w:cs="Arial"/>
                <w:sz w:val="20"/>
                <w:szCs w:val="20"/>
                <w:lang w:eastAsia="en-US"/>
              </w:rPr>
            </w:pPr>
            <w:r w:rsidRPr="00B91C33">
              <w:rPr>
                <w:rFonts w:ascii="Arial" w:hAnsi="Arial" w:cs="Arial"/>
                <w:sz w:val="20"/>
                <w:szCs w:val="20"/>
                <w:lang w:eastAsia="en-US"/>
              </w:rPr>
              <w:t>Sustainable Management Plan (SMP)</w:t>
            </w:r>
          </w:p>
        </w:tc>
      </w:tr>
    </w:tbl>
    <w:p w14:paraId="13953C58" w14:textId="77777777" w:rsidR="008A0765" w:rsidRPr="00B91C33" w:rsidRDefault="008A0765" w:rsidP="008A0765">
      <w:pPr>
        <w:rPr>
          <w:rFonts w:ascii="Arial" w:hAnsi="Arial" w:cs="Arial"/>
          <w:i/>
          <w:sz w:val="22"/>
          <w:szCs w:val="22"/>
          <w:lang w:eastAsia="en-US"/>
        </w:rPr>
      </w:pPr>
      <w:r w:rsidRPr="00B91C33">
        <w:rPr>
          <w:rFonts w:ascii="Arial" w:hAnsi="Arial" w:cs="Arial"/>
          <w:b/>
          <w:i/>
          <w:sz w:val="22"/>
          <w:szCs w:val="22"/>
          <w:lang w:eastAsia="en-US"/>
        </w:rPr>
        <w:t>Table 3</w:t>
      </w:r>
      <w:r w:rsidRPr="00B91C33">
        <w:rPr>
          <w:rFonts w:ascii="Arial" w:hAnsi="Arial" w:cs="Arial"/>
          <w:i/>
          <w:sz w:val="22"/>
          <w:szCs w:val="22"/>
          <w:lang w:eastAsia="en-US"/>
        </w:rPr>
        <w:t>: Proposed ESD planning policy triggers</w:t>
      </w:r>
    </w:p>
    <w:p w14:paraId="5F38ADA5" w14:textId="77777777" w:rsidR="008A0765" w:rsidRPr="00B91C33" w:rsidRDefault="008A0765" w:rsidP="008A0765">
      <w:pPr>
        <w:rPr>
          <w:rFonts w:ascii="Arial" w:hAnsi="Arial" w:cs="Arial"/>
          <w:lang w:eastAsia="en-US"/>
        </w:rPr>
      </w:pPr>
    </w:p>
    <w:p w14:paraId="1C6A7D31" w14:textId="77777777" w:rsidR="008A0765" w:rsidRPr="00B91C33" w:rsidRDefault="008A0765" w:rsidP="008A0765">
      <w:pPr>
        <w:spacing w:after="120"/>
        <w:rPr>
          <w:rFonts w:ascii="Arial" w:hAnsi="Arial" w:cs="Arial"/>
          <w:b/>
          <w:i/>
          <w:color w:val="4BACC6" w:themeColor="accent5"/>
          <w:shd w:val="clear" w:color="auto" w:fill="E6E6E6"/>
          <w:lang w:eastAsia="en-US"/>
        </w:rPr>
      </w:pPr>
      <w:r w:rsidRPr="00B91C33">
        <w:rPr>
          <w:rFonts w:ascii="Arial" w:hAnsi="Arial" w:cs="Arial"/>
          <w:b/>
          <w:i/>
          <w:color w:val="4BACC6" w:themeColor="accent5"/>
          <w:shd w:val="clear" w:color="auto" w:fill="E6E6E6"/>
          <w:lang w:eastAsia="en-US"/>
        </w:rPr>
        <w:t>Resource Implications</w:t>
      </w:r>
    </w:p>
    <w:p w14:paraId="680F0F7B" w14:textId="44CED888" w:rsidR="003C6625" w:rsidRPr="00B91C33" w:rsidRDefault="00EB7E4C" w:rsidP="008A0765">
      <w:pPr>
        <w:spacing w:after="120"/>
        <w:rPr>
          <w:rFonts w:ascii="Arial" w:hAnsi="Arial" w:cs="Arial"/>
          <w:sz w:val="22"/>
          <w:szCs w:val="22"/>
          <w:lang w:eastAsia="en-US"/>
        </w:rPr>
      </w:pPr>
      <w:r w:rsidRPr="00B91C33">
        <w:rPr>
          <w:rFonts w:ascii="Arial" w:hAnsi="Arial" w:cs="Arial"/>
          <w:sz w:val="22"/>
          <w:szCs w:val="22"/>
          <w:lang w:eastAsia="en-US"/>
        </w:rPr>
        <w:t>Resourcing will be undertaken by existing sta</w:t>
      </w:r>
      <w:r w:rsidR="003C6625" w:rsidRPr="00B91C33">
        <w:rPr>
          <w:rFonts w:ascii="Arial" w:hAnsi="Arial" w:cs="Arial"/>
          <w:sz w:val="22"/>
          <w:szCs w:val="22"/>
          <w:lang w:eastAsia="en-US"/>
        </w:rPr>
        <w:t>f</w:t>
      </w:r>
      <w:r w:rsidRPr="00B91C33">
        <w:rPr>
          <w:rFonts w:ascii="Arial" w:hAnsi="Arial" w:cs="Arial"/>
          <w:sz w:val="22"/>
          <w:szCs w:val="22"/>
          <w:lang w:eastAsia="en-US"/>
        </w:rPr>
        <w:t>f</w:t>
      </w:r>
      <w:r w:rsidR="003C6625" w:rsidRPr="00B91C33">
        <w:rPr>
          <w:rFonts w:ascii="Arial" w:hAnsi="Arial" w:cs="Arial"/>
          <w:sz w:val="22"/>
          <w:szCs w:val="22"/>
          <w:lang w:eastAsia="en-US"/>
        </w:rPr>
        <w:t xml:space="preserve">, where </w:t>
      </w:r>
      <w:r w:rsidR="0019520E" w:rsidRPr="00B91C33">
        <w:rPr>
          <w:rFonts w:ascii="Arial" w:hAnsi="Arial" w:cs="Arial"/>
          <w:sz w:val="22"/>
          <w:szCs w:val="22"/>
          <w:lang w:eastAsia="en-US"/>
        </w:rPr>
        <w:t>P</w:t>
      </w:r>
      <w:r w:rsidR="003C6625" w:rsidRPr="00B91C33">
        <w:rPr>
          <w:rFonts w:ascii="Arial" w:hAnsi="Arial" w:cs="Arial"/>
          <w:sz w:val="22"/>
          <w:szCs w:val="22"/>
          <w:lang w:eastAsia="en-US"/>
        </w:rPr>
        <w:t xml:space="preserve">lanners in the Statutory Planning department will review Sustainable Design Assessments (SDA’s) and Sustainability Management Plans (SMP’s). </w:t>
      </w:r>
    </w:p>
    <w:p w14:paraId="0167E011" w14:textId="78541152" w:rsidR="00255D68" w:rsidRPr="00B91C33" w:rsidRDefault="00255D68" w:rsidP="00B34491">
      <w:pPr>
        <w:spacing w:after="120"/>
        <w:rPr>
          <w:rFonts w:ascii="Arial" w:hAnsi="Arial" w:cs="Arial"/>
          <w:sz w:val="22"/>
          <w:szCs w:val="22"/>
          <w:lang w:eastAsia="en-US"/>
        </w:rPr>
      </w:pPr>
      <w:r w:rsidRPr="00B91C33">
        <w:rPr>
          <w:rFonts w:ascii="Arial" w:hAnsi="Arial" w:cs="Arial"/>
          <w:sz w:val="22"/>
          <w:szCs w:val="22"/>
          <w:lang w:eastAsia="en-US"/>
        </w:rPr>
        <w:t xml:space="preserve">Training has been provided to the </w:t>
      </w:r>
      <w:r w:rsidR="008622C2" w:rsidRPr="00B91C33">
        <w:rPr>
          <w:rFonts w:ascii="Arial" w:hAnsi="Arial" w:cs="Arial"/>
          <w:sz w:val="22"/>
          <w:szCs w:val="22"/>
          <w:lang w:eastAsia="en-US"/>
        </w:rPr>
        <w:t>Statutory</w:t>
      </w:r>
      <w:r w:rsidRPr="00B91C33">
        <w:rPr>
          <w:rFonts w:ascii="Arial" w:hAnsi="Arial" w:cs="Arial"/>
          <w:sz w:val="22"/>
          <w:szCs w:val="22"/>
          <w:lang w:eastAsia="en-US"/>
        </w:rPr>
        <w:t xml:space="preserve"> Planning and </w:t>
      </w:r>
      <w:r w:rsidR="008622C2" w:rsidRPr="00B91C33">
        <w:rPr>
          <w:rFonts w:ascii="Arial" w:hAnsi="Arial" w:cs="Arial"/>
          <w:sz w:val="22"/>
          <w:szCs w:val="22"/>
          <w:lang w:eastAsia="en-US"/>
        </w:rPr>
        <w:t>Environment</w:t>
      </w:r>
      <w:r w:rsidRPr="00B91C33">
        <w:rPr>
          <w:rFonts w:ascii="Arial" w:hAnsi="Arial" w:cs="Arial"/>
          <w:sz w:val="22"/>
          <w:szCs w:val="22"/>
          <w:lang w:eastAsia="en-US"/>
        </w:rPr>
        <w:t xml:space="preserve"> tea</w:t>
      </w:r>
      <w:r w:rsidR="008622C2" w:rsidRPr="00B91C33">
        <w:rPr>
          <w:rFonts w:ascii="Arial" w:hAnsi="Arial" w:cs="Arial"/>
          <w:sz w:val="22"/>
          <w:szCs w:val="22"/>
          <w:lang w:eastAsia="en-US"/>
        </w:rPr>
        <w:t>ms</w:t>
      </w:r>
      <w:r w:rsidRPr="00B91C33">
        <w:rPr>
          <w:rFonts w:ascii="Arial" w:hAnsi="Arial" w:cs="Arial"/>
          <w:sz w:val="22"/>
          <w:szCs w:val="22"/>
          <w:lang w:eastAsia="en-US"/>
        </w:rPr>
        <w:t xml:space="preserve"> regarding how to consider ESD in the planning process</w:t>
      </w:r>
      <w:r w:rsidR="00062BB5" w:rsidRPr="00B91C33">
        <w:rPr>
          <w:rFonts w:ascii="Arial" w:hAnsi="Arial" w:cs="Arial"/>
          <w:sz w:val="22"/>
          <w:szCs w:val="22"/>
          <w:lang w:eastAsia="en-US"/>
        </w:rPr>
        <w:t xml:space="preserve">. Further </w:t>
      </w:r>
      <w:r w:rsidRPr="00B91C33">
        <w:rPr>
          <w:rFonts w:ascii="Arial" w:hAnsi="Arial" w:cs="Arial"/>
          <w:sz w:val="22"/>
          <w:szCs w:val="22"/>
          <w:lang w:eastAsia="en-US"/>
        </w:rPr>
        <w:t>training regarding review of SDA’s and SMP’s more specifically</w:t>
      </w:r>
      <w:r w:rsidR="00062BB5" w:rsidRPr="00B91C33">
        <w:rPr>
          <w:rFonts w:ascii="Arial" w:hAnsi="Arial" w:cs="Arial"/>
          <w:sz w:val="22"/>
          <w:szCs w:val="22"/>
          <w:lang w:eastAsia="en-US"/>
        </w:rPr>
        <w:t xml:space="preserve"> will be provided prior to the policy </w:t>
      </w:r>
      <w:r w:rsidR="00DC0267" w:rsidRPr="00B91C33">
        <w:rPr>
          <w:rFonts w:ascii="Arial" w:hAnsi="Arial" w:cs="Arial"/>
          <w:sz w:val="22"/>
          <w:szCs w:val="22"/>
          <w:lang w:eastAsia="en-US"/>
        </w:rPr>
        <w:t xml:space="preserve">being </w:t>
      </w:r>
      <w:r w:rsidR="008622C2" w:rsidRPr="00B91C33">
        <w:rPr>
          <w:rFonts w:ascii="Arial" w:hAnsi="Arial" w:cs="Arial"/>
          <w:sz w:val="22"/>
          <w:szCs w:val="22"/>
          <w:lang w:eastAsia="en-US"/>
        </w:rPr>
        <w:t>adopted</w:t>
      </w:r>
      <w:r w:rsidR="00DC0267" w:rsidRPr="00B91C33">
        <w:rPr>
          <w:rFonts w:ascii="Arial" w:hAnsi="Arial" w:cs="Arial"/>
          <w:sz w:val="22"/>
          <w:szCs w:val="22"/>
          <w:lang w:eastAsia="en-US"/>
        </w:rPr>
        <w:t xml:space="preserve"> in the Hume Planning Scheme</w:t>
      </w:r>
      <w:r w:rsidR="004B1579" w:rsidRPr="00B91C33">
        <w:rPr>
          <w:rFonts w:ascii="Arial" w:hAnsi="Arial" w:cs="Arial"/>
          <w:sz w:val="22"/>
          <w:szCs w:val="22"/>
          <w:lang w:eastAsia="en-US"/>
        </w:rPr>
        <w:t xml:space="preserve"> to </w:t>
      </w:r>
      <w:r w:rsidR="006048F5" w:rsidRPr="00B91C33">
        <w:rPr>
          <w:rFonts w:ascii="Arial" w:hAnsi="Arial" w:cs="Arial"/>
          <w:sz w:val="22"/>
          <w:szCs w:val="22"/>
          <w:lang w:eastAsia="en-US"/>
        </w:rPr>
        <w:t>planners</w:t>
      </w:r>
      <w:r w:rsidR="00012DD6" w:rsidRPr="00B91C33">
        <w:rPr>
          <w:rFonts w:ascii="Arial" w:hAnsi="Arial" w:cs="Arial"/>
          <w:sz w:val="22"/>
          <w:szCs w:val="22"/>
          <w:lang w:eastAsia="en-US"/>
        </w:rPr>
        <w:t xml:space="preserve">. </w:t>
      </w:r>
    </w:p>
    <w:p w14:paraId="2EAB42A3" w14:textId="1F4FA31F" w:rsidR="00900702" w:rsidRPr="00B91C33" w:rsidRDefault="00EB3286" w:rsidP="008A0765">
      <w:pPr>
        <w:rPr>
          <w:rFonts w:ascii="Arial" w:hAnsi="Arial" w:cs="Arial"/>
          <w:sz w:val="22"/>
          <w:szCs w:val="22"/>
          <w:lang w:eastAsia="en-US"/>
        </w:rPr>
      </w:pPr>
      <w:r w:rsidRPr="00B91C33">
        <w:rPr>
          <w:rFonts w:ascii="Arial" w:hAnsi="Arial" w:cs="Arial"/>
          <w:sz w:val="22"/>
          <w:szCs w:val="22"/>
          <w:lang w:eastAsia="en-US"/>
        </w:rPr>
        <w:t>The</w:t>
      </w:r>
      <w:r w:rsidR="009618A3" w:rsidRPr="00B91C33">
        <w:rPr>
          <w:rFonts w:ascii="Arial" w:hAnsi="Arial" w:cs="Arial"/>
          <w:sz w:val="22"/>
          <w:szCs w:val="22"/>
          <w:lang w:eastAsia="en-US"/>
        </w:rPr>
        <w:t xml:space="preserve"> impacts of</w:t>
      </w:r>
      <w:r w:rsidR="003A2FAD" w:rsidRPr="00B91C33">
        <w:rPr>
          <w:rFonts w:ascii="Arial" w:hAnsi="Arial" w:cs="Arial"/>
          <w:sz w:val="22"/>
          <w:szCs w:val="22"/>
          <w:lang w:eastAsia="en-US"/>
        </w:rPr>
        <w:t xml:space="preserve"> reviewing</w:t>
      </w:r>
      <w:r w:rsidR="00B34491" w:rsidRPr="00B91C33">
        <w:rPr>
          <w:rFonts w:ascii="Arial" w:hAnsi="Arial" w:cs="Arial"/>
          <w:sz w:val="22"/>
          <w:szCs w:val="22"/>
          <w:lang w:eastAsia="en-US"/>
        </w:rPr>
        <w:t xml:space="preserve"> ESD reports </w:t>
      </w:r>
      <w:r w:rsidR="00900702" w:rsidRPr="00B91C33">
        <w:rPr>
          <w:rFonts w:ascii="Arial" w:hAnsi="Arial" w:cs="Arial"/>
          <w:sz w:val="22"/>
          <w:szCs w:val="22"/>
          <w:lang w:eastAsia="en-US"/>
        </w:rPr>
        <w:t>in the planning process will be monitore</w:t>
      </w:r>
      <w:r w:rsidR="00B34491" w:rsidRPr="00B91C33">
        <w:rPr>
          <w:rFonts w:ascii="Arial" w:hAnsi="Arial" w:cs="Arial"/>
          <w:sz w:val="22"/>
          <w:szCs w:val="22"/>
          <w:lang w:eastAsia="en-US"/>
        </w:rPr>
        <w:t>d</w:t>
      </w:r>
      <w:r w:rsidR="00CB5B5A" w:rsidRPr="00B91C33">
        <w:rPr>
          <w:rFonts w:ascii="Arial" w:hAnsi="Arial" w:cs="Arial"/>
          <w:sz w:val="22"/>
          <w:szCs w:val="22"/>
          <w:lang w:eastAsia="en-US"/>
        </w:rPr>
        <w:t xml:space="preserve">, </w:t>
      </w:r>
      <w:r w:rsidR="002E75E3" w:rsidRPr="00B91C33">
        <w:rPr>
          <w:rFonts w:ascii="Arial" w:hAnsi="Arial" w:cs="Arial"/>
          <w:sz w:val="22"/>
          <w:szCs w:val="22"/>
          <w:lang w:eastAsia="en-US"/>
        </w:rPr>
        <w:t xml:space="preserve">and </w:t>
      </w:r>
      <w:r w:rsidR="00CF1570" w:rsidRPr="00B91C33">
        <w:rPr>
          <w:rFonts w:ascii="Arial" w:hAnsi="Arial" w:cs="Arial"/>
          <w:sz w:val="22"/>
          <w:szCs w:val="22"/>
          <w:lang w:eastAsia="en-US"/>
        </w:rPr>
        <w:t>resourc</w:t>
      </w:r>
      <w:r w:rsidR="00C96553" w:rsidRPr="00B91C33">
        <w:rPr>
          <w:rFonts w:ascii="Arial" w:hAnsi="Arial" w:cs="Arial"/>
          <w:sz w:val="22"/>
          <w:szCs w:val="22"/>
          <w:lang w:eastAsia="en-US"/>
        </w:rPr>
        <w:t>ing</w:t>
      </w:r>
      <w:r w:rsidR="002E75E3" w:rsidRPr="00B91C33">
        <w:rPr>
          <w:rFonts w:ascii="Arial" w:hAnsi="Arial" w:cs="Arial"/>
          <w:sz w:val="22"/>
          <w:szCs w:val="22"/>
          <w:lang w:eastAsia="en-US"/>
        </w:rPr>
        <w:t xml:space="preserve"> reviewed</w:t>
      </w:r>
      <w:r w:rsidR="00CF1570" w:rsidRPr="00B91C33">
        <w:rPr>
          <w:rFonts w:ascii="Arial" w:hAnsi="Arial" w:cs="Arial"/>
          <w:sz w:val="22"/>
          <w:szCs w:val="22"/>
          <w:lang w:eastAsia="en-US"/>
        </w:rPr>
        <w:t xml:space="preserve"> accordingly. </w:t>
      </w:r>
    </w:p>
    <w:p w14:paraId="2EE552AF" w14:textId="1C41840B" w:rsidR="00E5533F" w:rsidRPr="00B91C33" w:rsidRDefault="00E5533F" w:rsidP="008A0765">
      <w:pPr>
        <w:rPr>
          <w:rFonts w:ascii="Arial" w:hAnsi="Arial" w:cs="Arial"/>
          <w:sz w:val="22"/>
          <w:szCs w:val="22"/>
        </w:rPr>
      </w:pPr>
    </w:p>
    <w:p w14:paraId="1D0844E5" w14:textId="77777777" w:rsidR="008A0765" w:rsidRPr="00B91C33" w:rsidRDefault="008A0765" w:rsidP="008A0765">
      <w:pPr>
        <w:pStyle w:val="Heading2"/>
        <w:rPr>
          <w:rFonts w:ascii="Arial" w:hAnsi="Arial" w:cs="Arial"/>
        </w:rPr>
      </w:pPr>
      <w:r w:rsidRPr="00B91C33">
        <w:rPr>
          <w:rFonts w:ascii="Arial" w:hAnsi="Arial" w:cs="Arial"/>
        </w:rPr>
        <w:t>Conclusion</w:t>
      </w:r>
    </w:p>
    <w:p w14:paraId="6147B572" w14:textId="3261FA51" w:rsidR="008A0765" w:rsidRPr="00B91C33" w:rsidRDefault="008A0765" w:rsidP="008A0765">
      <w:pPr>
        <w:spacing w:after="120"/>
        <w:rPr>
          <w:rFonts w:ascii="Arial" w:hAnsi="Arial" w:cs="Arial"/>
          <w:sz w:val="22"/>
          <w:szCs w:val="22"/>
          <w:lang w:eastAsia="en-US"/>
        </w:rPr>
      </w:pPr>
      <w:r w:rsidRPr="00B91C33">
        <w:rPr>
          <w:rFonts w:ascii="Arial" w:hAnsi="Arial" w:cs="Arial"/>
          <w:sz w:val="22"/>
          <w:szCs w:val="22"/>
          <w:lang w:eastAsia="en-US"/>
        </w:rPr>
        <w:t xml:space="preserve">The City of </w:t>
      </w:r>
      <w:r w:rsidR="005716EB" w:rsidRPr="00B91C33">
        <w:rPr>
          <w:rFonts w:ascii="Arial" w:hAnsi="Arial" w:cs="Arial"/>
          <w:sz w:val="22"/>
          <w:szCs w:val="22"/>
          <w:lang w:eastAsia="en-US"/>
        </w:rPr>
        <w:t>Hume</w:t>
      </w:r>
      <w:r w:rsidRPr="00B91C33">
        <w:rPr>
          <w:rFonts w:ascii="Arial" w:hAnsi="Arial" w:cs="Arial"/>
          <w:sz w:val="22"/>
          <w:szCs w:val="22"/>
          <w:lang w:eastAsia="en-US"/>
        </w:rPr>
        <w:t xml:space="preserve"> is committed to making the City a more sustainable place to live and work. Critical to achieving this is ensuring that new development meets appropriate environmental design standards. The Environmentally Sustainable Design Policy is required to strengthen Council’s ability to consider ESD measures when assessing planning permit applications for development. </w:t>
      </w:r>
    </w:p>
    <w:p w14:paraId="1708AF5B" w14:textId="1D140EEC" w:rsidR="008A0765" w:rsidRPr="00B91C33" w:rsidRDefault="008A0765" w:rsidP="008A0765">
      <w:pPr>
        <w:spacing w:after="120"/>
        <w:rPr>
          <w:rFonts w:ascii="Arial" w:hAnsi="Arial" w:cs="Arial"/>
          <w:sz w:val="22"/>
          <w:szCs w:val="22"/>
          <w:lang w:eastAsia="en-US"/>
        </w:rPr>
      </w:pPr>
      <w:r w:rsidRPr="00B91C33">
        <w:rPr>
          <w:rFonts w:ascii="Arial" w:hAnsi="Arial" w:cs="Arial"/>
          <w:sz w:val="22"/>
          <w:szCs w:val="22"/>
          <w:lang w:eastAsia="en-US"/>
        </w:rPr>
        <w:t xml:space="preserve">A new ESD policy will support and implement several existing Council </w:t>
      </w:r>
      <w:r w:rsidR="00575958" w:rsidRPr="00B91C33">
        <w:rPr>
          <w:rFonts w:ascii="Arial" w:hAnsi="Arial" w:cs="Arial"/>
          <w:sz w:val="22"/>
          <w:szCs w:val="22"/>
          <w:lang w:eastAsia="en-US"/>
        </w:rPr>
        <w:t>strategies and</w:t>
      </w:r>
      <w:r w:rsidRPr="00B91C33">
        <w:rPr>
          <w:rFonts w:ascii="Arial" w:hAnsi="Arial" w:cs="Arial"/>
          <w:sz w:val="22"/>
          <w:szCs w:val="22"/>
          <w:lang w:eastAsia="en-US"/>
        </w:rPr>
        <w:t xml:space="preserve"> bring the City of </w:t>
      </w:r>
      <w:r w:rsidR="0022600D" w:rsidRPr="00B91C33">
        <w:rPr>
          <w:rFonts w:ascii="Arial" w:hAnsi="Arial" w:cs="Arial"/>
          <w:sz w:val="22"/>
          <w:szCs w:val="22"/>
          <w:lang w:eastAsia="en-US"/>
        </w:rPr>
        <w:t>Hume</w:t>
      </w:r>
      <w:r w:rsidRPr="00B91C33">
        <w:rPr>
          <w:rFonts w:ascii="Arial" w:hAnsi="Arial" w:cs="Arial"/>
          <w:sz w:val="22"/>
          <w:szCs w:val="22"/>
          <w:lang w:eastAsia="en-US"/>
        </w:rPr>
        <w:t xml:space="preserve"> into line with other Local Governments across Victoria that have already implemented an ESD planning policy. The proposed policy is consistent with other gazetted policies, which have been tested in planning panels.  This policy builds on a large body of work already undertaken at the local and state level to improve the integration of ESD into the planning system. </w:t>
      </w:r>
    </w:p>
    <w:p w14:paraId="433C00D6" w14:textId="77777777" w:rsidR="008A0765" w:rsidRPr="00B91C33" w:rsidRDefault="008A0765" w:rsidP="008A0765">
      <w:pPr>
        <w:spacing w:after="120"/>
        <w:rPr>
          <w:rFonts w:ascii="Arial" w:hAnsi="Arial" w:cs="Arial"/>
          <w:sz w:val="22"/>
          <w:szCs w:val="22"/>
          <w:lang w:eastAsia="en-US"/>
        </w:rPr>
      </w:pPr>
      <w:r w:rsidRPr="00B91C33">
        <w:rPr>
          <w:rFonts w:ascii="Arial" w:hAnsi="Arial" w:cs="Arial"/>
          <w:sz w:val="22"/>
          <w:szCs w:val="22"/>
          <w:lang w:eastAsia="en-US"/>
        </w:rPr>
        <w:t xml:space="preserve">Most importantly, it will serve to protect the community from rising utilities costs and build a more resilient, </w:t>
      </w:r>
      <w:proofErr w:type="gramStart"/>
      <w:r w:rsidRPr="00B91C33">
        <w:rPr>
          <w:rFonts w:ascii="Arial" w:hAnsi="Arial" w:cs="Arial"/>
          <w:sz w:val="22"/>
          <w:szCs w:val="22"/>
          <w:lang w:eastAsia="en-US"/>
        </w:rPr>
        <w:t>secure</w:t>
      </w:r>
      <w:proofErr w:type="gramEnd"/>
      <w:r w:rsidRPr="00B91C33">
        <w:rPr>
          <w:rFonts w:ascii="Arial" w:hAnsi="Arial" w:cs="Arial"/>
          <w:sz w:val="22"/>
          <w:szCs w:val="22"/>
          <w:lang w:eastAsia="en-US"/>
        </w:rPr>
        <w:t xml:space="preserve"> and sustainable community.</w:t>
      </w:r>
    </w:p>
    <w:p w14:paraId="56702A66" w14:textId="3511156F" w:rsidR="00575FF9" w:rsidRPr="001407B3" w:rsidRDefault="008A0765">
      <w:pPr>
        <w:rPr>
          <w:rFonts w:ascii="Arial" w:hAnsi="Arial" w:cs="Arial"/>
          <w:sz w:val="22"/>
          <w:szCs w:val="22"/>
          <w:lang w:eastAsia="en-US"/>
        </w:rPr>
      </w:pPr>
      <w:r w:rsidRPr="00B91C33">
        <w:rPr>
          <w:rFonts w:ascii="Arial" w:hAnsi="Arial" w:cs="Arial"/>
          <w:sz w:val="22"/>
          <w:szCs w:val="22"/>
          <w:lang w:eastAsia="en-US"/>
        </w:rPr>
        <w:lastRenderedPageBreak/>
        <w:t xml:space="preserve">Council officers have undertaken significant analysis to ensure that the thresholds contained within the policy are equitable, </w:t>
      </w:r>
      <w:proofErr w:type="gramStart"/>
      <w:r w:rsidRPr="00B91C33">
        <w:rPr>
          <w:rFonts w:ascii="Arial" w:hAnsi="Arial" w:cs="Arial"/>
          <w:sz w:val="22"/>
          <w:szCs w:val="22"/>
          <w:lang w:eastAsia="en-US"/>
        </w:rPr>
        <w:t>efficient</w:t>
      </w:r>
      <w:proofErr w:type="gramEnd"/>
      <w:r w:rsidRPr="00B91C33">
        <w:rPr>
          <w:rFonts w:ascii="Arial" w:hAnsi="Arial" w:cs="Arial"/>
          <w:sz w:val="22"/>
          <w:szCs w:val="22"/>
          <w:lang w:eastAsia="en-US"/>
        </w:rPr>
        <w:t xml:space="preserve"> and appropriate for Council staff resourcing</w:t>
      </w:r>
    </w:p>
    <w:sectPr w:rsidR="00575FF9" w:rsidRPr="001407B3" w:rsidSect="009457AC">
      <w:headerReference w:type="default" r:id="rId10"/>
      <w:footerReference w:type="default" r:id="rId11"/>
      <w:pgSz w:w="11906" w:h="16838"/>
      <w:pgMar w:top="2836" w:right="1800" w:bottom="1440" w:left="1800" w:header="708"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1E4AC7" w14:textId="77777777" w:rsidR="00715A13" w:rsidRDefault="00715A13" w:rsidP="008A0765">
      <w:r>
        <w:separator/>
      </w:r>
    </w:p>
    <w:p w14:paraId="70278C2E" w14:textId="77777777" w:rsidR="00715A13" w:rsidRDefault="00715A13"/>
  </w:endnote>
  <w:endnote w:type="continuationSeparator" w:id="0">
    <w:p w14:paraId="1B097E6A" w14:textId="77777777" w:rsidR="00715A13" w:rsidRDefault="00715A13" w:rsidP="008A0765">
      <w:r>
        <w:continuationSeparator/>
      </w:r>
    </w:p>
    <w:p w14:paraId="56436CFE" w14:textId="77777777" w:rsidR="00715A13" w:rsidRDefault="00715A13"/>
  </w:endnote>
  <w:endnote w:type="continuationNotice" w:id="1">
    <w:p w14:paraId="2114B6EA" w14:textId="77777777" w:rsidR="00715A13" w:rsidRDefault="00715A13"/>
    <w:p w14:paraId="32BA058D" w14:textId="77777777" w:rsidR="00715A13" w:rsidRDefault="00715A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bin">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FFFFFF" w:themeColor="background1"/>
      </w:rPr>
      <w:id w:val="-563331700"/>
      <w:docPartObj>
        <w:docPartGallery w:val="Page Numbers (Bottom of Page)"/>
        <w:docPartUnique/>
      </w:docPartObj>
    </w:sdtPr>
    <w:sdtEndPr>
      <w:rPr>
        <w:noProof/>
        <w:sz w:val="28"/>
        <w:szCs w:val="28"/>
      </w:rPr>
    </w:sdtEndPr>
    <w:sdtContent>
      <w:p w14:paraId="58BF71DB" w14:textId="77777777" w:rsidR="00F95BAB" w:rsidRPr="00DA4D4E" w:rsidRDefault="00630558" w:rsidP="00F95BAB">
        <w:pPr>
          <w:pStyle w:val="Footer"/>
          <w:ind w:right="-908"/>
          <w:jc w:val="right"/>
          <w:rPr>
            <w:noProof/>
            <w:color w:val="FFFFFF" w:themeColor="background1"/>
            <w:sz w:val="28"/>
            <w:szCs w:val="28"/>
          </w:rPr>
        </w:pPr>
        <w:r>
          <w:rPr>
            <w:noProof/>
            <w:color w:val="2B579A"/>
            <w:shd w:val="clear" w:color="auto" w:fill="E6E6E6"/>
            <w:lang w:val="en-AU"/>
          </w:rPr>
          <mc:AlternateContent>
            <mc:Choice Requires="wps">
              <w:drawing>
                <wp:anchor distT="0" distB="0" distL="114300" distR="114300" simplePos="0" relativeHeight="251657216" behindDoc="0" locked="0" layoutInCell="1" allowOverlap="1" wp14:anchorId="509798DA" wp14:editId="32591973">
                  <wp:simplePos x="0" y="0"/>
                  <wp:positionH relativeFrom="column">
                    <wp:posOffset>-472704</wp:posOffset>
                  </wp:positionH>
                  <wp:positionV relativeFrom="paragraph">
                    <wp:posOffset>77470</wp:posOffset>
                  </wp:positionV>
                  <wp:extent cx="5362575" cy="276225"/>
                  <wp:effectExtent l="0" t="0" r="0" b="0"/>
                  <wp:wrapNone/>
                  <wp:docPr id="4" name="Text Box 4"/>
                  <wp:cNvGraphicFramePr/>
                  <a:graphic xmlns:a="http://schemas.openxmlformats.org/drawingml/2006/main">
                    <a:graphicData uri="http://schemas.microsoft.com/office/word/2010/wordprocessingShape">
                      <wps:wsp>
                        <wps:cNvSpPr txBox="1"/>
                        <wps:spPr>
                          <a:xfrm>
                            <a:off x="0" y="0"/>
                            <a:ext cx="536257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900A62" w14:textId="77777777" w:rsidR="00F95BAB" w:rsidRPr="00B42C69" w:rsidRDefault="00630558" w:rsidP="00F95BAB">
                              <w:pPr>
                                <w:rPr>
                                  <w:b/>
                                </w:rPr>
                              </w:pPr>
                              <w:r w:rsidRPr="00B42C69">
                                <w:rPr>
                                  <w:b/>
                                  <w:color w:val="FFFFFF" w:themeColor="background1"/>
                                  <w:sz w:val="20"/>
                                  <w:szCs w:val="20"/>
                                </w:rPr>
                                <w:t>Rationale Report – ESD Local Planning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798DA" id="_x0000_t202" coordsize="21600,21600" o:spt="202" path="m,l,21600r21600,l21600,xe">
                  <v:stroke joinstyle="miter"/>
                  <v:path gradientshapeok="t" o:connecttype="rect"/>
                </v:shapetype>
                <v:shape id="Text Box 4" o:spid="_x0000_s1038" type="#_x0000_t202" style="position:absolute;left:0;text-align:left;margin-left:-37.2pt;margin-top:6.1pt;width:422.25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IGfgIAAGIFAAAOAAAAZHJzL2Uyb0RvYy54bWysVN9v2jAQfp+0/8Hy+xpIgW6IULFWTJNQ&#10;W41OfTaODdFsn2cbEvbX7+wkgLq9dNpLcr777nzf/fDsttGKHITzFZiCDq8GlAjDoazMtqDfn5cf&#10;PlLiAzMlU2BEQY/C09v5+3ez2k5FDjtQpXAEgxg/rW1BdyHYaZZ5vhOa+SuwwqBRgtMs4NFts9Kx&#10;GqNrleWDwSSrwZXWARfeo/a+NdJ5ii+l4OFRSi8CUQXF3EL6uvTdxG82n7Hp1jG7q3iXBvuHLDSr&#10;DF56CnXPAiN7V/0RSlfcgQcZrjjoDKSsuEgckM1w8IrNesesSFywON6eyuT/X1j+cHhypCoLOqLE&#10;MI0tehZNIJ+hIaNYndr6KYLWFmGhQTV2udd7VEbSjXQ6/pEOQTvW+XiqbQzGUTm+nuTjmzElHG35&#10;zSTPxzFMdva2zocvAjSJQkEd9i6VlB1WPrTQHhIvM7CslEr9U4bUBZ1cjwfJ4WTB4MpErEiT0IWJ&#10;jNrMkxSOSkSMMt+ExEokAlGRZlDcKUcODKeHcS5MSNxTXERHlMQk3uLY4c9ZvcW55dHfDCacnHVl&#10;wCX2r9Iuf/QpyxaPNb/gHcXQbJqu0xsoj9hoB+2ieMuXFXZjxXx4Yg43A3uL2x4e8SMVYNWhkyjZ&#10;gfv1N33E48CilZIaN62g/ueeOUGJ+mpwlD8NR6O4mukwGt/keHCXls2lxez1HWA7hviuWJ7EiA+q&#10;F6UD/YKPwiLeiiZmON5d0NCLd6Hdf3xUuFgsEgiX0bKwMmvLY+jYnThrz80Lc7YbyICj/AD9TrLp&#10;q7lssdHTwGIfQFZpaGOB26p2hcdFTmPfPTrxpbg8J9T5aZz/BgAA//8DAFBLAwQUAAYACAAAACEA&#10;hKCT1+EAAAAJAQAADwAAAGRycy9kb3ducmV2LnhtbEyPQUvDQBCF74L/YZmCt3bT0JgSsyklUATR&#10;Q2sv3jbZaRKanY3ZbRv99Y4nPQ7v471v8s1ke3HF0XeOFCwXEQik2pmOGgXH9918DcIHTUb3jlDB&#10;F3rYFPd3uc6Mu9Eer4fQCC4hn2kFbQhDJqWvW7TaL9yAxNnJjVYHPsdGmlHfuNz2Mo6iR2l1R7zQ&#10;6gHLFuvz4WIVvJS7N72vYrv+7svn19N2+Dx+JEo9zKbtE4iAU/iD4Vef1aFgp8pdyHjRK5inqxWj&#10;HMQxCAbSNFqCqBQkSQqyyOX/D4ofAAAA//8DAFBLAQItABQABgAIAAAAIQC2gziS/gAAAOEBAAAT&#10;AAAAAAAAAAAAAAAAAAAAAABbQ29udGVudF9UeXBlc10ueG1sUEsBAi0AFAAGAAgAAAAhADj9If/W&#10;AAAAlAEAAAsAAAAAAAAAAAAAAAAALwEAAF9yZWxzLy5yZWxzUEsBAi0AFAAGAAgAAAAhAC79AgZ+&#10;AgAAYgUAAA4AAAAAAAAAAAAAAAAALgIAAGRycy9lMm9Eb2MueG1sUEsBAi0AFAAGAAgAAAAhAISg&#10;k9fhAAAACQEAAA8AAAAAAAAAAAAAAAAA2AQAAGRycy9kb3ducmV2LnhtbFBLBQYAAAAABAAEAPMA&#10;AADmBQAAAAA=&#10;" filled="f" stroked="f" strokeweight=".5pt">
                  <v:textbox>
                    <w:txbxContent>
                      <w:p w14:paraId="2C900A62" w14:textId="77777777" w:rsidR="00F95BAB" w:rsidRPr="00B42C69" w:rsidRDefault="00630558" w:rsidP="00F95BAB">
                        <w:pPr>
                          <w:rPr>
                            <w:b/>
                          </w:rPr>
                        </w:pPr>
                        <w:r w:rsidRPr="00B42C69">
                          <w:rPr>
                            <w:b/>
                            <w:color w:val="FFFFFF" w:themeColor="background1"/>
                            <w:sz w:val="20"/>
                            <w:szCs w:val="20"/>
                          </w:rPr>
                          <w:t>Rationale Report – ESD Local Planning Policy</w:t>
                        </w:r>
                      </w:p>
                    </w:txbxContent>
                  </v:textbox>
                </v:shape>
              </w:pict>
            </mc:Fallback>
          </mc:AlternateContent>
        </w:r>
        <w:r w:rsidRPr="00DA4D4E">
          <w:rPr>
            <w:color w:val="FFFFFF" w:themeColor="background1"/>
            <w:sz w:val="28"/>
            <w:szCs w:val="28"/>
            <w:shd w:val="clear" w:color="auto" w:fill="E6E6E6"/>
          </w:rPr>
          <w:fldChar w:fldCharType="begin"/>
        </w:r>
        <w:r w:rsidRPr="00DA4D4E">
          <w:rPr>
            <w:color w:val="FFFFFF" w:themeColor="background1"/>
            <w:sz w:val="28"/>
            <w:szCs w:val="28"/>
          </w:rPr>
          <w:instrText xml:space="preserve"> PAGE   \* MERGEFORMAT </w:instrText>
        </w:r>
        <w:r w:rsidRPr="00DA4D4E">
          <w:rPr>
            <w:color w:val="FFFFFF" w:themeColor="background1"/>
            <w:sz w:val="28"/>
            <w:szCs w:val="28"/>
            <w:shd w:val="clear" w:color="auto" w:fill="E6E6E6"/>
          </w:rPr>
          <w:fldChar w:fldCharType="separate"/>
        </w:r>
        <w:r>
          <w:rPr>
            <w:noProof/>
            <w:color w:val="FFFFFF" w:themeColor="background1"/>
            <w:sz w:val="28"/>
            <w:szCs w:val="28"/>
          </w:rPr>
          <w:t>15</w:t>
        </w:r>
        <w:r w:rsidRPr="00DA4D4E">
          <w:rPr>
            <w:noProof/>
            <w:color w:val="FFFFFF" w:themeColor="background1"/>
            <w:sz w:val="28"/>
            <w:szCs w:val="28"/>
            <w:shd w:val="clear" w:color="auto" w:fill="E6E6E6"/>
          </w:rPr>
          <w:fldChar w:fldCharType="end"/>
        </w:r>
      </w:p>
    </w:sdtContent>
  </w:sdt>
  <w:p w14:paraId="437FCF07" w14:textId="77777777" w:rsidR="00F95BAB" w:rsidRDefault="00F95BAB" w:rsidP="00F95BAB">
    <w:pPr>
      <w:pStyle w:val="Footer"/>
      <w:jc w:val="right"/>
    </w:pPr>
  </w:p>
  <w:p w14:paraId="53ED1FE2" w14:textId="77777777" w:rsidR="00156035" w:rsidRDefault="001560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2DB857" w14:textId="77777777" w:rsidR="00715A13" w:rsidRDefault="00715A13" w:rsidP="008A0765">
      <w:r>
        <w:separator/>
      </w:r>
    </w:p>
    <w:p w14:paraId="7805C3C2" w14:textId="77777777" w:rsidR="00715A13" w:rsidRDefault="00715A13"/>
  </w:footnote>
  <w:footnote w:type="continuationSeparator" w:id="0">
    <w:p w14:paraId="324DCD52" w14:textId="77777777" w:rsidR="00715A13" w:rsidRDefault="00715A13" w:rsidP="008A0765">
      <w:r>
        <w:continuationSeparator/>
      </w:r>
    </w:p>
    <w:p w14:paraId="6DCA9B34" w14:textId="77777777" w:rsidR="00715A13" w:rsidRDefault="00715A13"/>
  </w:footnote>
  <w:footnote w:type="continuationNotice" w:id="1">
    <w:p w14:paraId="7171886F" w14:textId="77777777" w:rsidR="00715A13" w:rsidRDefault="00715A13"/>
    <w:p w14:paraId="2B8BFEC4" w14:textId="77777777" w:rsidR="00715A13" w:rsidRDefault="00715A13"/>
  </w:footnote>
  <w:footnote w:id="2">
    <w:p w14:paraId="40798F9A" w14:textId="77777777" w:rsidR="008A0765" w:rsidRPr="004614B4" w:rsidRDefault="008A0765" w:rsidP="008A0765">
      <w:pPr>
        <w:pStyle w:val="FootnoteText"/>
        <w:rPr>
          <w:i/>
        </w:rPr>
      </w:pPr>
      <w:r>
        <w:rPr>
          <w:rStyle w:val="FootnoteReference"/>
        </w:rPr>
        <w:footnoteRef/>
      </w:r>
      <w:r>
        <w:t xml:space="preserve"> Green Building Council of Australia: </w:t>
      </w:r>
      <w:r>
        <w:rPr>
          <w:i/>
        </w:rPr>
        <w:t xml:space="preserve">Valuing Green – How green buildings affect property values &amp; getting the valuation right (2008). </w:t>
      </w:r>
    </w:p>
  </w:footnote>
  <w:footnote w:id="3">
    <w:p w14:paraId="3A34382B" w14:textId="77777777" w:rsidR="000A22CF" w:rsidRPr="009C590A" w:rsidRDefault="000A22CF" w:rsidP="000A22CF">
      <w:pPr>
        <w:pStyle w:val="FootnoteText"/>
        <w:rPr>
          <w:lang w:val="en-AU"/>
        </w:rPr>
      </w:pPr>
      <w:r>
        <w:rPr>
          <w:rStyle w:val="FootnoteReference"/>
        </w:rPr>
        <w:footnoteRef/>
      </w:r>
      <w:r>
        <w:t xml:space="preserve"> Advisory Committee and Panel Report - Environmentally Efficient Design Local Policies (2014), p. 65.</w:t>
      </w:r>
    </w:p>
  </w:footnote>
  <w:footnote w:id="4">
    <w:p w14:paraId="005BA437" w14:textId="77777777" w:rsidR="000A22CF" w:rsidRPr="009C590A" w:rsidRDefault="000A22CF" w:rsidP="000A22CF">
      <w:pPr>
        <w:pStyle w:val="FootnoteText"/>
        <w:rPr>
          <w:lang w:val="en-AU"/>
        </w:rPr>
      </w:pPr>
      <w:r>
        <w:rPr>
          <w:rStyle w:val="FootnoteReference"/>
        </w:rPr>
        <w:footnoteRef/>
      </w:r>
      <w:r>
        <w:t xml:space="preserve"> Advisory Committee and Panel Report - Environmentally Efficient Design Local Policies (2014), p. 68.</w:t>
      </w:r>
    </w:p>
  </w:footnote>
  <w:footnote w:id="5">
    <w:p w14:paraId="56B7763F" w14:textId="77777777" w:rsidR="000A22CF" w:rsidRPr="00E55DC3" w:rsidRDefault="000A22CF" w:rsidP="000A22CF">
      <w:pPr>
        <w:pStyle w:val="FootnoteText"/>
        <w:rPr>
          <w:lang w:val="en-AU"/>
        </w:rPr>
      </w:pPr>
      <w:r>
        <w:rPr>
          <w:rStyle w:val="FootnoteReference"/>
        </w:rPr>
        <w:footnoteRef/>
      </w:r>
      <w:r>
        <w:t xml:space="preserve"> </w:t>
      </w:r>
      <w:hyperlink r:id="rId1" w:history="1">
        <w:r w:rsidRPr="00425645">
          <w:rPr>
            <w:rStyle w:val="Hyperlink"/>
          </w:rPr>
          <w:t>https://www.canstarblue.com.au/electricity/electricity-costs-kwh/</w:t>
        </w:r>
      </w:hyperlink>
      <w:r>
        <w:t xml:space="preserve"> average electricity usage rate per kwh for Victorian households is 23.47c </w:t>
      </w:r>
      <w:r w:rsidRPr="00B153FF">
        <w:rPr>
          <w:rStyle w:val="Emphasis"/>
          <w:rFonts w:asciiTheme="minorHAnsi" w:eastAsiaTheme="majorEastAsia" w:hAnsiTheme="minorHAnsi" w:cstheme="minorHAnsi"/>
          <w:i w:val="0"/>
          <w:iCs w:val="0"/>
          <w:color w:val="333333"/>
          <w:shd w:val="clear" w:color="auto" w:fill="FFFFFF"/>
        </w:rPr>
        <w:t>based on single rate electricity tariffs for selected postcodes in each state, October 2020</w:t>
      </w:r>
    </w:p>
  </w:footnote>
  <w:footnote w:id="6">
    <w:p w14:paraId="5740256E" w14:textId="77777777" w:rsidR="000A22CF" w:rsidRPr="009A7150" w:rsidRDefault="000A22CF" w:rsidP="000A22CF">
      <w:pPr>
        <w:pStyle w:val="FootnoteText"/>
        <w:rPr>
          <w:lang w:val="en-AU"/>
        </w:rPr>
      </w:pPr>
      <w:r>
        <w:rPr>
          <w:rStyle w:val="FootnoteReference"/>
        </w:rPr>
        <w:footnoteRef/>
      </w:r>
      <w:r>
        <w:t xml:space="preserve"> Based on </w:t>
      </w:r>
      <w:r>
        <w:rPr>
          <w:lang w:val="en-AU"/>
        </w:rPr>
        <w:t>Western Water 2020-2021 water charge of $1.8987 per kilolitre for first 440 litres per day</w:t>
      </w:r>
    </w:p>
  </w:footnote>
  <w:footnote w:id="7">
    <w:p w14:paraId="52E8CD51" w14:textId="77777777" w:rsidR="000A22CF" w:rsidRDefault="000A22CF" w:rsidP="000A22CF"/>
  </w:footnote>
  <w:footnote w:id="8">
    <w:p w14:paraId="48198CE5" w14:textId="77777777" w:rsidR="000A22CF" w:rsidRDefault="000A22CF" w:rsidP="000A22CF"/>
  </w:footnote>
  <w:footnote w:id="9">
    <w:p w14:paraId="173EF952" w14:textId="77777777" w:rsidR="000A22CF" w:rsidRPr="00361765" w:rsidRDefault="000A22CF" w:rsidP="000A22CF">
      <w:pPr>
        <w:pStyle w:val="FootnoteText"/>
        <w:rPr>
          <w:lang w:val="en-AU"/>
        </w:rPr>
      </w:pPr>
      <w:r>
        <w:rPr>
          <w:rStyle w:val="FootnoteReference"/>
        </w:rPr>
        <w:footnoteRef/>
      </w:r>
      <w:r>
        <w:t xml:space="preserve"> </w:t>
      </w:r>
      <w:r>
        <w:rPr>
          <w:rStyle w:val="FootnoteReference"/>
        </w:rPr>
        <w:footnoteRef/>
      </w:r>
      <w:r>
        <w:t xml:space="preserve"> </w:t>
      </w:r>
      <w:hyperlink r:id="rId2" w:history="1">
        <w:r w:rsidRPr="00837BCD">
          <w:rPr>
            <w:rStyle w:val="Hyperlink"/>
            <w:lang w:val="en-AU"/>
          </w:rPr>
          <w:t>https://www.epa.gov/greenvehicles/greenhouse-gas-emissions-typical-passenger-vehicle</w:t>
        </w:r>
      </w:hyperlink>
    </w:p>
  </w:footnote>
  <w:footnote w:id="10">
    <w:p w14:paraId="65EF873E" w14:textId="77777777" w:rsidR="000A22CF" w:rsidRDefault="000A22CF" w:rsidP="000A22CF"/>
  </w:footnote>
  <w:footnote w:id="11">
    <w:p w14:paraId="3124482A" w14:textId="77777777" w:rsidR="000A22CF" w:rsidRPr="006728D7" w:rsidRDefault="000A22CF" w:rsidP="000A22CF">
      <w:pPr>
        <w:pStyle w:val="FootnoteText"/>
        <w:rPr>
          <w:lang w:val="en-AU"/>
        </w:rPr>
      </w:pPr>
      <w:r>
        <w:rPr>
          <w:rStyle w:val="FootnoteReference"/>
        </w:rPr>
        <w:footnoteRef/>
      </w:r>
      <w:r>
        <w:t xml:space="preserve"> </w:t>
      </w:r>
      <w:r>
        <w:rPr>
          <w:lang w:val="en-AU"/>
        </w:rPr>
        <w:t>Olympic pools at Splash Craigieburn and Broadmeadows Aquatic and Leisure Centre hold approximately 2,500,000 litres</w:t>
      </w:r>
    </w:p>
  </w:footnote>
  <w:footnote w:id="12">
    <w:p w14:paraId="57F149A6" w14:textId="77777777" w:rsidR="000A22CF" w:rsidRDefault="000A22CF" w:rsidP="000A22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326B5" w14:textId="1769B7E8" w:rsidR="00F95BAB" w:rsidRDefault="00F95BAB">
    <w:pPr>
      <w:pStyle w:val="Header"/>
    </w:pPr>
  </w:p>
  <w:p w14:paraId="5D589EF8" w14:textId="77777777" w:rsidR="00156035" w:rsidRDefault="0015603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26FA7"/>
    <w:multiLevelType w:val="hybridMultilevel"/>
    <w:tmpl w:val="4C7A5472"/>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3573FF"/>
    <w:multiLevelType w:val="hybridMultilevel"/>
    <w:tmpl w:val="7AFEE7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620928"/>
    <w:multiLevelType w:val="hybridMultilevel"/>
    <w:tmpl w:val="F05A5F58"/>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D4A0128"/>
    <w:multiLevelType w:val="hybridMultilevel"/>
    <w:tmpl w:val="1C30A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CB596B"/>
    <w:multiLevelType w:val="hybridMultilevel"/>
    <w:tmpl w:val="5E184A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A6678B"/>
    <w:multiLevelType w:val="hybridMultilevel"/>
    <w:tmpl w:val="1634099E"/>
    <w:lvl w:ilvl="0" w:tplc="E850E068">
      <w:start w:val="1"/>
      <w:numFmt w:val="bullet"/>
      <w:lvlText w:val=""/>
      <w:lvlJc w:val="left"/>
      <w:pPr>
        <w:tabs>
          <w:tab w:val="num" w:pos="720"/>
        </w:tabs>
        <w:ind w:left="720" w:hanging="360"/>
      </w:pPr>
      <w:rPr>
        <w:rFonts w:ascii="Symbol" w:hAnsi="Symbol" w:hint="default"/>
        <w:sz w:val="20"/>
      </w:rPr>
    </w:lvl>
    <w:lvl w:ilvl="1" w:tplc="AD16B3F8" w:tentative="1">
      <w:start w:val="1"/>
      <w:numFmt w:val="bullet"/>
      <w:lvlText w:val=""/>
      <w:lvlJc w:val="left"/>
      <w:pPr>
        <w:tabs>
          <w:tab w:val="num" w:pos="1440"/>
        </w:tabs>
        <w:ind w:left="1440" w:hanging="360"/>
      </w:pPr>
      <w:rPr>
        <w:rFonts w:ascii="Symbol" w:hAnsi="Symbol" w:hint="default"/>
        <w:sz w:val="20"/>
      </w:rPr>
    </w:lvl>
    <w:lvl w:ilvl="2" w:tplc="E230C85E" w:tentative="1">
      <w:start w:val="1"/>
      <w:numFmt w:val="bullet"/>
      <w:lvlText w:val=""/>
      <w:lvlJc w:val="left"/>
      <w:pPr>
        <w:tabs>
          <w:tab w:val="num" w:pos="2160"/>
        </w:tabs>
        <w:ind w:left="2160" w:hanging="360"/>
      </w:pPr>
      <w:rPr>
        <w:rFonts w:ascii="Symbol" w:hAnsi="Symbol" w:hint="default"/>
        <w:sz w:val="20"/>
      </w:rPr>
    </w:lvl>
    <w:lvl w:ilvl="3" w:tplc="57FE40F2" w:tentative="1">
      <w:start w:val="1"/>
      <w:numFmt w:val="bullet"/>
      <w:lvlText w:val=""/>
      <w:lvlJc w:val="left"/>
      <w:pPr>
        <w:tabs>
          <w:tab w:val="num" w:pos="2880"/>
        </w:tabs>
        <w:ind w:left="2880" w:hanging="360"/>
      </w:pPr>
      <w:rPr>
        <w:rFonts w:ascii="Symbol" w:hAnsi="Symbol" w:hint="default"/>
        <w:sz w:val="20"/>
      </w:rPr>
    </w:lvl>
    <w:lvl w:ilvl="4" w:tplc="016AB184" w:tentative="1">
      <w:start w:val="1"/>
      <w:numFmt w:val="bullet"/>
      <w:lvlText w:val=""/>
      <w:lvlJc w:val="left"/>
      <w:pPr>
        <w:tabs>
          <w:tab w:val="num" w:pos="3600"/>
        </w:tabs>
        <w:ind w:left="3600" w:hanging="360"/>
      </w:pPr>
      <w:rPr>
        <w:rFonts w:ascii="Symbol" w:hAnsi="Symbol" w:hint="default"/>
        <w:sz w:val="20"/>
      </w:rPr>
    </w:lvl>
    <w:lvl w:ilvl="5" w:tplc="B5FE4C6E" w:tentative="1">
      <w:start w:val="1"/>
      <w:numFmt w:val="bullet"/>
      <w:lvlText w:val=""/>
      <w:lvlJc w:val="left"/>
      <w:pPr>
        <w:tabs>
          <w:tab w:val="num" w:pos="4320"/>
        </w:tabs>
        <w:ind w:left="4320" w:hanging="360"/>
      </w:pPr>
      <w:rPr>
        <w:rFonts w:ascii="Symbol" w:hAnsi="Symbol" w:hint="default"/>
        <w:sz w:val="20"/>
      </w:rPr>
    </w:lvl>
    <w:lvl w:ilvl="6" w:tplc="6F128C02" w:tentative="1">
      <w:start w:val="1"/>
      <w:numFmt w:val="bullet"/>
      <w:lvlText w:val=""/>
      <w:lvlJc w:val="left"/>
      <w:pPr>
        <w:tabs>
          <w:tab w:val="num" w:pos="5040"/>
        </w:tabs>
        <w:ind w:left="5040" w:hanging="360"/>
      </w:pPr>
      <w:rPr>
        <w:rFonts w:ascii="Symbol" w:hAnsi="Symbol" w:hint="default"/>
        <w:sz w:val="20"/>
      </w:rPr>
    </w:lvl>
    <w:lvl w:ilvl="7" w:tplc="C65E84A6" w:tentative="1">
      <w:start w:val="1"/>
      <w:numFmt w:val="bullet"/>
      <w:lvlText w:val=""/>
      <w:lvlJc w:val="left"/>
      <w:pPr>
        <w:tabs>
          <w:tab w:val="num" w:pos="5760"/>
        </w:tabs>
        <w:ind w:left="5760" w:hanging="360"/>
      </w:pPr>
      <w:rPr>
        <w:rFonts w:ascii="Symbol" w:hAnsi="Symbol" w:hint="default"/>
        <w:sz w:val="20"/>
      </w:rPr>
    </w:lvl>
    <w:lvl w:ilvl="8" w:tplc="5326613A"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921C43"/>
    <w:multiLevelType w:val="hybridMultilevel"/>
    <w:tmpl w:val="BEAEC0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DC63C5"/>
    <w:multiLevelType w:val="hybridMultilevel"/>
    <w:tmpl w:val="E376A8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7A1BB1"/>
    <w:multiLevelType w:val="hybridMultilevel"/>
    <w:tmpl w:val="0D1A111C"/>
    <w:lvl w:ilvl="0" w:tplc="C7CEC63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197F5DDF"/>
    <w:multiLevelType w:val="hybridMultilevel"/>
    <w:tmpl w:val="129C3F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915294"/>
    <w:multiLevelType w:val="hybridMultilevel"/>
    <w:tmpl w:val="81E6D53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EBF2E02"/>
    <w:multiLevelType w:val="hybridMultilevel"/>
    <w:tmpl w:val="87589B46"/>
    <w:lvl w:ilvl="0" w:tplc="78E67448">
      <w:start w:val="1"/>
      <w:numFmt w:val="bullet"/>
      <w:lvlText w:val=""/>
      <w:lvlJc w:val="left"/>
      <w:pPr>
        <w:tabs>
          <w:tab w:val="num" w:pos="720"/>
        </w:tabs>
        <w:ind w:left="720" w:hanging="360"/>
      </w:pPr>
      <w:rPr>
        <w:rFonts w:ascii="Symbol" w:hAnsi="Symbol" w:hint="default"/>
        <w:sz w:val="20"/>
      </w:rPr>
    </w:lvl>
    <w:lvl w:ilvl="1" w:tplc="59CEB9F6" w:tentative="1">
      <w:start w:val="1"/>
      <w:numFmt w:val="bullet"/>
      <w:lvlText w:val=""/>
      <w:lvlJc w:val="left"/>
      <w:pPr>
        <w:tabs>
          <w:tab w:val="num" w:pos="1440"/>
        </w:tabs>
        <w:ind w:left="1440" w:hanging="360"/>
      </w:pPr>
      <w:rPr>
        <w:rFonts w:ascii="Symbol" w:hAnsi="Symbol" w:hint="default"/>
        <w:sz w:val="20"/>
      </w:rPr>
    </w:lvl>
    <w:lvl w:ilvl="2" w:tplc="AF5263C0" w:tentative="1">
      <w:start w:val="1"/>
      <w:numFmt w:val="bullet"/>
      <w:lvlText w:val=""/>
      <w:lvlJc w:val="left"/>
      <w:pPr>
        <w:tabs>
          <w:tab w:val="num" w:pos="2160"/>
        </w:tabs>
        <w:ind w:left="2160" w:hanging="360"/>
      </w:pPr>
      <w:rPr>
        <w:rFonts w:ascii="Symbol" w:hAnsi="Symbol" w:hint="default"/>
        <w:sz w:val="20"/>
      </w:rPr>
    </w:lvl>
    <w:lvl w:ilvl="3" w:tplc="57C489C4" w:tentative="1">
      <w:start w:val="1"/>
      <w:numFmt w:val="bullet"/>
      <w:lvlText w:val=""/>
      <w:lvlJc w:val="left"/>
      <w:pPr>
        <w:tabs>
          <w:tab w:val="num" w:pos="2880"/>
        </w:tabs>
        <w:ind w:left="2880" w:hanging="360"/>
      </w:pPr>
      <w:rPr>
        <w:rFonts w:ascii="Symbol" w:hAnsi="Symbol" w:hint="default"/>
        <w:sz w:val="20"/>
      </w:rPr>
    </w:lvl>
    <w:lvl w:ilvl="4" w:tplc="A0CAFDAA" w:tentative="1">
      <w:start w:val="1"/>
      <w:numFmt w:val="bullet"/>
      <w:lvlText w:val=""/>
      <w:lvlJc w:val="left"/>
      <w:pPr>
        <w:tabs>
          <w:tab w:val="num" w:pos="3600"/>
        </w:tabs>
        <w:ind w:left="3600" w:hanging="360"/>
      </w:pPr>
      <w:rPr>
        <w:rFonts w:ascii="Symbol" w:hAnsi="Symbol" w:hint="default"/>
        <w:sz w:val="20"/>
      </w:rPr>
    </w:lvl>
    <w:lvl w:ilvl="5" w:tplc="F6CA3C94" w:tentative="1">
      <w:start w:val="1"/>
      <w:numFmt w:val="bullet"/>
      <w:lvlText w:val=""/>
      <w:lvlJc w:val="left"/>
      <w:pPr>
        <w:tabs>
          <w:tab w:val="num" w:pos="4320"/>
        </w:tabs>
        <w:ind w:left="4320" w:hanging="360"/>
      </w:pPr>
      <w:rPr>
        <w:rFonts w:ascii="Symbol" w:hAnsi="Symbol" w:hint="default"/>
        <w:sz w:val="20"/>
      </w:rPr>
    </w:lvl>
    <w:lvl w:ilvl="6" w:tplc="4274C5AC" w:tentative="1">
      <w:start w:val="1"/>
      <w:numFmt w:val="bullet"/>
      <w:lvlText w:val=""/>
      <w:lvlJc w:val="left"/>
      <w:pPr>
        <w:tabs>
          <w:tab w:val="num" w:pos="5040"/>
        </w:tabs>
        <w:ind w:left="5040" w:hanging="360"/>
      </w:pPr>
      <w:rPr>
        <w:rFonts w:ascii="Symbol" w:hAnsi="Symbol" w:hint="default"/>
        <w:sz w:val="20"/>
      </w:rPr>
    </w:lvl>
    <w:lvl w:ilvl="7" w:tplc="CBF4DAB6" w:tentative="1">
      <w:start w:val="1"/>
      <w:numFmt w:val="bullet"/>
      <w:lvlText w:val=""/>
      <w:lvlJc w:val="left"/>
      <w:pPr>
        <w:tabs>
          <w:tab w:val="num" w:pos="5760"/>
        </w:tabs>
        <w:ind w:left="5760" w:hanging="360"/>
      </w:pPr>
      <w:rPr>
        <w:rFonts w:ascii="Symbol" w:hAnsi="Symbol" w:hint="default"/>
        <w:sz w:val="20"/>
      </w:rPr>
    </w:lvl>
    <w:lvl w:ilvl="8" w:tplc="14508B94"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5915B2"/>
    <w:multiLevelType w:val="hybridMultilevel"/>
    <w:tmpl w:val="9DDA267A"/>
    <w:lvl w:ilvl="0" w:tplc="C7CEC6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746527C"/>
    <w:multiLevelType w:val="hybridMultilevel"/>
    <w:tmpl w:val="2F7886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9346F32"/>
    <w:multiLevelType w:val="hybridMultilevel"/>
    <w:tmpl w:val="1DE893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AF24DA0"/>
    <w:multiLevelType w:val="hybridMultilevel"/>
    <w:tmpl w:val="73B41A6C"/>
    <w:lvl w:ilvl="0" w:tplc="0C090001">
      <w:start w:val="1"/>
      <w:numFmt w:val="bullet"/>
      <w:lvlText w:val=""/>
      <w:lvlJc w:val="left"/>
      <w:pPr>
        <w:ind w:left="-708" w:hanging="360"/>
      </w:pPr>
      <w:rPr>
        <w:rFonts w:ascii="Symbol" w:hAnsi="Symbol" w:hint="default"/>
      </w:rPr>
    </w:lvl>
    <w:lvl w:ilvl="1" w:tplc="0C090003" w:tentative="1">
      <w:start w:val="1"/>
      <w:numFmt w:val="bullet"/>
      <w:lvlText w:val="o"/>
      <w:lvlJc w:val="left"/>
      <w:pPr>
        <w:ind w:left="12" w:hanging="360"/>
      </w:pPr>
      <w:rPr>
        <w:rFonts w:ascii="Courier New" w:hAnsi="Courier New" w:cs="Courier New" w:hint="default"/>
      </w:rPr>
    </w:lvl>
    <w:lvl w:ilvl="2" w:tplc="0C090005" w:tentative="1">
      <w:start w:val="1"/>
      <w:numFmt w:val="bullet"/>
      <w:lvlText w:val=""/>
      <w:lvlJc w:val="left"/>
      <w:pPr>
        <w:ind w:left="732" w:hanging="360"/>
      </w:pPr>
      <w:rPr>
        <w:rFonts w:ascii="Wingdings" w:hAnsi="Wingdings" w:hint="default"/>
      </w:rPr>
    </w:lvl>
    <w:lvl w:ilvl="3" w:tplc="0C090001" w:tentative="1">
      <w:start w:val="1"/>
      <w:numFmt w:val="bullet"/>
      <w:lvlText w:val=""/>
      <w:lvlJc w:val="left"/>
      <w:pPr>
        <w:ind w:left="1452" w:hanging="360"/>
      </w:pPr>
      <w:rPr>
        <w:rFonts w:ascii="Symbol" w:hAnsi="Symbol" w:hint="default"/>
      </w:rPr>
    </w:lvl>
    <w:lvl w:ilvl="4" w:tplc="0C090003" w:tentative="1">
      <w:start w:val="1"/>
      <w:numFmt w:val="bullet"/>
      <w:lvlText w:val="o"/>
      <w:lvlJc w:val="left"/>
      <w:pPr>
        <w:ind w:left="2172" w:hanging="360"/>
      </w:pPr>
      <w:rPr>
        <w:rFonts w:ascii="Courier New" w:hAnsi="Courier New" w:cs="Courier New" w:hint="default"/>
      </w:rPr>
    </w:lvl>
    <w:lvl w:ilvl="5" w:tplc="0C090005" w:tentative="1">
      <w:start w:val="1"/>
      <w:numFmt w:val="bullet"/>
      <w:lvlText w:val=""/>
      <w:lvlJc w:val="left"/>
      <w:pPr>
        <w:ind w:left="2892" w:hanging="360"/>
      </w:pPr>
      <w:rPr>
        <w:rFonts w:ascii="Wingdings" w:hAnsi="Wingdings" w:hint="default"/>
      </w:rPr>
    </w:lvl>
    <w:lvl w:ilvl="6" w:tplc="0C090001" w:tentative="1">
      <w:start w:val="1"/>
      <w:numFmt w:val="bullet"/>
      <w:lvlText w:val=""/>
      <w:lvlJc w:val="left"/>
      <w:pPr>
        <w:ind w:left="3612" w:hanging="360"/>
      </w:pPr>
      <w:rPr>
        <w:rFonts w:ascii="Symbol" w:hAnsi="Symbol" w:hint="default"/>
      </w:rPr>
    </w:lvl>
    <w:lvl w:ilvl="7" w:tplc="0C090003" w:tentative="1">
      <w:start w:val="1"/>
      <w:numFmt w:val="bullet"/>
      <w:lvlText w:val="o"/>
      <w:lvlJc w:val="left"/>
      <w:pPr>
        <w:ind w:left="4332" w:hanging="360"/>
      </w:pPr>
      <w:rPr>
        <w:rFonts w:ascii="Courier New" w:hAnsi="Courier New" w:cs="Courier New" w:hint="default"/>
      </w:rPr>
    </w:lvl>
    <w:lvl w:ilvl="8" w:tplc="0C090005" w:tentative="1">
      <w:start w:val="1"/>
      <w:numFmt w:val="bullet"/>
      <w:lvlText w:val=""/>
      <w:lvlJc w:val="left"/>
      <w:pPr>
        <w:ind w:left="5052" w:hanging="360"/>
      </w:pPr>
      <w:rPr>
        <w:rFonts w:ascii="Wingdings" w:hAnsi="Wingdings" w:hint="default"/>
      </w:rPr>
    </w:lvl>
  </w:abstractNum>
  <w:abstractNum w:abstractNumId="16" w15:restartNumberingAfterBreak="0">
    <w:nsid w:val="2C2B34CF"/>
    <w:multiLevelType w:val="hybridMultilevel"/>
    <w:tmpl w:val="17D24BE6"/>
    <w:lvl w:ilvl="0" w:tplc="3EAE2ECA">
      <w:start w:val="1"/>
      <w:numFmt w:val="bullet"/>
      <w:lvlText w:val=""/>
      <w:lvlJc w:val="left"/>
      <w:pPr>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E134D11"/>
    <w:multiLevelType w:val="hybridMultilevel"/>
    <w:tmpl w:val="804669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8F26D29"/>
    <w:multiLevelType w:val="hybridMultilevel"/>
    <w:tmpl w:val="13F856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A3B23CC"/>
    <w:multiLevelType w:val="hybridMultilevel"/>
    <w:tmpl w:val="07C4321C"/>
    <w:lvl w:ilvl="0" w:tplc="AFD2B5C2">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BEC12C8"/>
    <w:multiLevelType w:val="hybridMultilevel"/>
    <w:tmpl w:val="840086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D147374"/>
    <w:multiLevelType w:val="hybridMultilevel"/>
    <w:tmpl w:val="16A88EEE"/>
    <w:lvl w:ilvl="0" w:tplc="0C090001">
      <w:start w:val="1"/>
      <w:numFmt w:val="bullet"/>
      <w:lvlText w:val=""/>
      <w:lvlJc w:val="left"/>
      <w:pPr>
        <w:ind w:left="720" w:hanging="360"/>
      </w:pPr>
      <w:rPr>
        <w:rFonts w:ascii="Symbol" w:hAnsi="Symbol" w:hint="default"/>
      </w:rPr>
    </w:lvl>
    <w:lvl w:ilvl="1" w:tplc="AFD2B5C2">
      <w:start w:val="1"/>
      <w:numFmt w:val="bullet"/>
      <w:lvlText w:val="­"/>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3359CF"/>
    <w:multiLevelType w:val="hybridMultilevel"/>
    <w:tmpl w:val="2D903716"/>
    <w:lvl w:ilvl="0" w:tplc="AFD2B5C2">
      <w:start w:val="1"/>
      <w:numFmt w:val="bullet"/>
      <w:lvlText w:val="­"/>
      <w:lvlJc w:val="left"/>
      <w:pPr>
        <w:ind w:left="720" w:hanging="360"/>
      </w:pPr>
      <w:rPr>
        <w:rFonts w:ascii="Courier New" w:hAnsi="Courier New" w:hint="default"/>
      </w:rPr>
    </w:lvl>
    <w:lvl w:ilvl="1" w:tplc="AFD2B5C2">
      <w:start w:val="1"/>
      <w:numFmt w:val="bullet"/>
      <w:lvlText w:val="­"/>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0356030"/>
    <w:multiLevelType w:val="hybridMultilevel"/>
    <w:tmpl w:val="C8B67D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0A36DE1"/>
    <w:multiLevelType w:val="hybridMultilevel"/>
    <w:tmpl w:val="5C00D3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18E2FF4"/>
    <w:multiLevelType w:val="hybridMultilevel"/>
    <w:tmpl w:val="D55CBA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F36793"/>
    <w:multiLevelType w:val="hybridMultilevel"/>
    <w:tmpl w:val="90BAD414"/>
    <w:lvl w:ilvl="0" w:tplc="0C090001">
      <w:start w:val="1"/>
      <w:numFmt w:val="bullet"/>
      <w:lvlText w:val=""/>
      <w:lvlJc w:val="left"/>
      <w:pPr>
        <w:ind w:left="2704" w:hanging="360"/>
      </w:pPr>
      <w:rPr>
        <w:rFonts w:ascii="Symbol" w:hAnsi="Symbol" w:hint="default"/>
      </w:rPr>
    </w:lvl>
    <w:lvl w:ilvl="1" w:tplc="0C090003" w:tentative="1">
      <w:start w:val="1"/>
      <w:numFmt w:val="bullet"/>
      <w:lvlText w:val="o"/>
      <w:lvlJc w:val="left"/>
      <w:pPr>
        <w:ind w:left="3424" w:hanging="360"/>
      </w:pPr>
      <w:rPr>
        <w:rFonts w:ascii="Courier New" w:hAnsi="Courier New" w:cs="Courier New" w:hint="default"/>
      </w:rPr>
    </w:lvl>
    <w:lvl w:ilvl="2" w:tplc="0C090005" w:tentative="1">
      <w:start w:val="1"/>
      <w:numFmt w:val="bullet"/>
      <w:lvlText w:val=""/>
      <w:lvlJc w:val="left"/>
      <w:pPr>
        <w:ind w:left="4144" w:hanging="360"/>
      </w:pPr>
      <w:rPr>
        <w:rFonts w:ascii="Wingdings" w:hAnsi="Wingdings" w:hint="default"/>
      </w:rPr>
    </w:lvl>
    <w:lvl w:ilvl="3" w:tplc="0C090001" w:tentative="1">
      <w:start w:val="1"/>
      <w:numFmt w:val="bullet"/>
      <w:lvlText w:val=""/>
      <w:lvlJc w:val="left"/>
      <w:pPr>
        <w:ind w:left="4864" w:hanging="360"/>
      </w:pPr>
      <w:rPr>
        <w:rFonts w:ascii="Symbol" w:hAnsi="Symbol" w:hint="default"/>
      </w:rPr>
    </w:lvl>
    <w:lvl w:ilvl="4" w:tplc="0C090003" w:tentative="1">
      <w:start w:val="1"/>
      <w:numFmt w:val="bullet"/>
      <w:lvlText w:val="o"/>
      <w:lvlJc w:val="left"/>
      <w:pPr>
        <w:ind w:left="5584" w:hanging="360"/>
      </w:pPr>
      <w:rPr>
        <w:rFonts w:ascii="Courier New" w:hAnsi="Courier New" w:cs="Courier New" w:hint="default"/>
      </w:rPr>
    </w:lvl>
    <w:lvl w:ilvl="5" w:tplc="0C090005" w:tentative="1">
      <w:start w:val="1"/>
      <w:numFmt w:val="bullet"/>
      <w:lvlText w:val=""/>
      <w:lvlJc w:val="left"/>
      <w:pPr>
        <w:ind w:left="6304" w:hanging="360"/>
      </w:pPr>
      <w:rPr>
        <w:rFonts w:ascii="Wingdings" w:hAnsi="Wingdings" w:hint="default"/>
      </w:rPr>
    </w:lvl>
    <w:lvl w:ilvl="6" w:tplc="0C090001" w:tentative="1">
      <w:start w:val="1"/>
      <w:numFmt w:val="bullet"/>
      <w:lvlText w:val=""/>
      <w:lvlJc w:val="left"/>
      <w:pPr>
        <w:ind w:left="7024" w:hanging="360"/>
      </w:pPr>
      <w:rPr>
        <w:rFonts w:ascii="Symbol" w:hAnsi="Symbol" w:hint="default"/>
      </w:rPr>
    </w:lvl>
    <w:lvl w:ilvl="7" w:tplc="0C090003" w:tentative="1">
      <w:start w:val="1"/>
      <w:numFmt w:val="bullet"/>
      <w:lvlText w:val="o"/>
      <w:lvlJc w:val="left"/>
      <w:pPr>
        <w:ind w:left="7744" w:hanging="360"/>
      </w:pPr>
      <w:rPr>
        <w:rFonts w:ascii="Courier New" w:hAnsi="Courier New" w:cs="Courier New" w:hint="default"/>
      </w:rPr>
    </w:lvl>
    <w:lvl w:ilvl="8" w:tplc="0C090005" w:tentative="1">
      <w:start w:val="1"/>
      <w:numFmt w:val="bullet"/>
      <w:lvlText w:val=""/>
      <w:lvlJc w:val="left"/>
      <w:pPr>
        <w:ind w:left="8464" w:hanging="360"/>
      </w:pPr>
      <w:rPr>
        <w:rFonts w:ascii="Wingdings" w:hAnsi="Wingdings" w:hint="default"/>
      </w:rPr>
    </w:lvl>
  </w:abstractNum>
  <w:abstractNum w:abstractNumId="27" w15:restartNumberingAfterBreak="0">
    <w:nsid w:val="4AC82B83"/>
    <w:multiLevelType w:val="hybridMultilevel"/>
    <w:tmpl w:val="E15E63E4"/>
    <w:lvl w:ilvl="0" w:tplc="AFD2B5C2">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E7366B7"/>
    <w:multiLevelType w:val="hybridMultilevel"/>
    <w:tmpl w:val="9E94029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4F7B76E4"/>
    <w:multiLevelType w:val="hybridMultilevel"/>
    <w:tmpl w:val="B88A3F38"/>
    <w:lvl w:ilvl="0" w:tplc="AFD2B5C2">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A51BE8"/>
    <w:multiLevelType w:val="hybridMultilevel"/>
    <w:tmpl w:val="B75010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4243147"/>
    <w:multiLevelType w:val="hybridMultilevel"/>
    <w:tmpl w:val="53E28E0A"/>
    <w:lvl w:ilvl="0" w:tplc="AFD2B5C2">
      <w:start w:val="1"/>
      <w:numFmt w:val="bullet"/>
      <w:lvlText w:val="­"/>
      <w:lvlJc w:val="left"/>
      <w:pPr>
        <w:ind w:left="1074" w:hanging="360"/>
      </w:pPr>
      <w:rPr>
        <w:rFonts w:ascii="Courier New" w:hAnsi="Courier New" w:hint="default"/>
      </w:rPr>
    </w:lvl>
    <w:lvl w:ilvl="1" w:tplc="AFD2B5C2">
      <w:start w:val="1"/>
      <w:numFmt w:val="bullet"/>
      <w:lvlText w:val="­"/>
      <w:lvlJc w:val="left"/>
      <w:pPr>
        <w:ind w:left="1794" w:hanging="360"/>
      </w:pPr>
      <w:rPr>
        <w:rFonts w:ascii="Courier New" w:hAnsi="Courier New" w:hint="default"/>
      </w:rPr>
    </w:lvl>
    <w:lvl w:ilvl="2" w:tplc="0C090005">
      <w:start w:val="1"/>
      <w:numFmt w:val="bullet"/>
      <w:lvlText w:val=""/>
      <w:lvlJc w:val="left"/>
      <w:pPr>
        <w:ind w:left="2514"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abstractNum w:abstractNumId="32" w15:restartNumberingAfterBreak="0">
    <w:nsid w:val="54520682"/>
    <w:multiLevelType w:val="hybridMultilevel"/>
    <w:tmpl w:val="4816E4D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12A55FE"/>
    <w:multiLevelType w:val="hybridMultilevel"/>
    <w:tmpl w:val="54E08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13E6382"/>
    <w:multiLevelType w:val="hybridMultilevel"/>
    <w:tmpl w:val="32286F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16D5893"/>
    <w:multiLevelType w:val="hybridMultilevel"/>
    <w:tmpl w:val="816C766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71B3ED3"/>
    <w:multiLevelType w:val="hybridMultilevel"/>
    <w:tmpl w:val="B8EA5992"/>
    <w:lvl w:ilvl="0" w:tplc="AFD2B5C2">
      <w:start w:val="1"/>
      <w:numFmt w:val="bullet"/>
      <w:lvlText w:val="­"/>
      <w:lvlJc w:val="left"/>
      <w:pPr>
        <w:ind w:left="720" w:hanging="360"/>
      </w:pPr>
      <w:rPr>
        <w:rFonts w:ascii="Courier New" w:hAnsi="Courier New" w:hint="default"/>
      </w:rPr>
    </w:lvl>
    <w:lvl w:ilvl="1" w:tplc="AFD2B5C2">
      <w:start w:val="1"/>
      <w:numFmt w:val="bullet"/>
      <w:lvlText w:val="­"/>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71051F"/>
    <w:multiLevelType w:val="hybridMultilevel"/>
    <w:tmpl w:val="2E3E66B2"/>
    <w:lvl w:ilvl="0" w:tplc="AFD2B5C2">
      <w:start w:val="1"/>
      <w:numFmt w:val="bullet"/>
      <w:lvlText w:val="­"/>
      <w:lvlJc w:val="left"/>
      <w:pPr>
        <w:ind w:left="720" w:hanging="360"/>
      </w:pPr>
      <w:rPr>
        <w:rFonts w:ascii="Courier New" w:hAnsi="Courier New" w:hint="default"/>
      </w:rPr>
    </w:lvl>
    <w:lvl w:ilvl="1" w:tplc="AFD2B5C2">
      <w:start w:val="1"/>
      <w:numFmt w:val="bullet"/>
      <w:lvlText w:val="­"/>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8A8452F"/>
    <w:multiLevelType w:val="hybridMultilevel"/>
    <w:tmpl w:val="A01CD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F711331"/>
    <w:multiLevelType w:val="hybridMultilevel"/>
    <w:tmpl w:val="20CEEB44"/>
    <w:lvl w:ilvl="0" w:tplc="0C090001">
      <w:start w:val="1"/>
      <w:numFmt w:val="bullet"/>
      <w:lvlText w:val=""/>
      <w:lvlJc w:val="left"/>
      <w:pPr>
        <w:ind w:left="1074" w:hanging="360"/>
      </w:pPr>
      <w:rPr>
        <w:rFonts w:ascii="Symbol" w:hAnsi="Symbol" w:hint="default"/>
      </w:rPr>
    </w:lvl>
    <w:lvl w:ilvl="1" w:tplc="0C090003">
      <w:start w:val="1"/>
      <w:numFmt w:val="bullet"/>
      <w:lvlText w:val="o"/>
      <w:lvlJc w:val="left"/>
      <w:pPr>
        <w:ind w:left="1794" w:hanging="360"/>
      </w:pPr>
      <w:rPr>
        <w:rFonts w:ascii="Courier New" w:hAnsi="Courier New" w:cs="Courier New" w:hint="default"/>
      </w:rPr>
    </w:lvl>
    <w:lvl w:ilvl="2" w:tplc="0C090005">
      <w:start w:val="1"/>
      <w:numFmt w:val="bullet"/>
      <w:lvlText w:val=""/>
      <w:lvlJc w:val="left"/>
      <w:pPr>
        <w:ind w:left="2514"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abstractNum w:abstractNumId="40" w15:restartNumberingAfterBreak="0">
    <w:nsid w:val="70036B5D"/>
    <w:multiLevelType w:val="hybridMultilevel"/>
    <w:tmpl w:val="55E222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17261B1"/>
    <w:multiLevelType w:val="hybridMultilevel"/>
    <w:tmpl w:val="2F5898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1800492"/>
    <w:multiLevelType w:val="hybridMultilevel"/>
    <w:tmpl w:val="018CAD8A"/>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43" w15:restartNumberingAfterBreak="0">
    <w:nsid w:val="73566A2C"/>
    <w:multiLevelType w:val="hybridMultilevel"/>
    <w:tmpl w:val="F640B8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60316CB"/>
    <w:multiLevelType w:val="hybridMultilevel"/>
    <w:tmpl w:val="1D9C47AA"/>
    <w:lvl w:ilvl="0" w:tplc="AFD2B5C2">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7DF7D4C"/>
    <w:multiLevelType w:val="hybridMultilevel"/>
    <w:tmpl w:val="56C086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CC44596"/>
    <w:multiLevelType w:val="hybridMultilevel"/>
    <w:tmpl w:val="5B7C2C18"/>
    <w:lvl w:ilvl="0" w:tplc="F3BE4AB2">
      <w:start w:val="1"/>
      <w:numFmt w:val="decimal"/>
      <w:pStyle w:val="Heading2"/>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32"/>
  </w:num>
  <w:num w:numId="2">
    <w:abstractNumId w:val="1"/>
  </w:num>
  <w:num w:numId="3">
    <w:abstractNumId w:val="7"/>
  </w:num>
  <w:num w:numId="4">
    <w:abstractNumId w:val="21"/>
  </w:num>
  <w:num w:numId="5">
    <w:abstractNumId w:val="46"/>
  </w:num>
  <w:num w:numId="6">
    <w:abstractNumId w:val="31"/>
  </w:num>
  <w:num w:numId="7">
    <w:abstractNumId w:val="22"/>
  </w:num>
  <w:num w:numId="8">
    <w:abstractNumId w:val="36"/>
  </w:num>
  <w:num w:numId="9">
    <w:abstractNumId w:val="39"/>
  </w:num>
  <w:num w:numId="10">
    <w:abstractNumId w:val="29"/>
  </w:num>
  <w:num w:numId="11">
    <w:abstractNumId w:val="44"/>
  </w:num>
  <w:num w:numId="12">
    <w:abstractNumId w:val="27"/>
  </w:num>
  <w:num w:numId="13">
    <w:abstractNumId w:val="19"/>
  </w:num>
  <w:num w:numId="14">
    <w:abstractNumId w:val="42"/>
  </w:num>
  <w:num w:numId="15">
    <w:abstractNumId w:val="33"/>
  </w:num>
  <w:num w:numId="16">
    <w:abstractNumId w:val="23"/>
  </w:num>
  <w:num w:numId="17">
    <w:abstractNumId w:val="40"/>
  </w:num>
  <w:num w:numId="18">
    <w:abstractNumId w:val="15"/>
  </w:num>
  <w:num w:numId="19">
    <w:abstractNumId w:val="24"/>
  </w:num>
  <w:num w:numId="20">
    <w:abstractNumId w:val="30"/>
  </w:num>
  <w:num w:numId="21">
    <w:abstractNumId w:val="37"/>
  </w:num>
  <w:num w:numId="22">
    <w:abstractNumId w:val="17"/>
  </w:num>
  <w:num w:numId="23">
    <w:abstractNumId w:val="9"/>
  </w:num>
  <w:num w:numId="24">
    <w:abstractNumId w:val="3"/>
  </w:num>
  <w:num w:numId="25">
    <w:abstractNumId w:val="18"/>
  </w:num>
  <w:num w:numId="26">
    <w:abstractNumId w:val="16"/>
  </w:num>
  <w:num w:numId="27">
    <w:abstractNumId w:val="25"/>
  </w:num>
  <w:num w:numId="28">
    <w:abstractNumId w:val="41"/>
  </w:num>
  <w:num w:numId="29">
    <w:abstractNumId w:val="13"/>
  </w:num>
  <w:num w:numId="30">
    <w:abstractNumId w:val="38"/>
  </w:num>
  <w:num w:numId="31">
    <w:abstractNumId w:val="34"/>
  </w:num>
  <w:num w:numId="32">
    <w:abstractNumId w:val="45"/>
  </w:num>
  <w:num w:numId="33">
    <w:abstractNumId w:val="11"/>
  </w:num>
  <w:num w:numId="34">
    <w:abstractNumId w:val="5"/>
  </w:num>
  <w:num w:numId="35">
    <w:abstractNumId w:val="28"/>
  </w:num>
  <w:num w:numId="36">
    <w:abstractNumId w:val="10"/>
  </w:num>
  <w:num w:numId="37">
    <w:abstractNumId w:val="46"/>
  </w:num>
  <w:num w:numId="38">
    <w:abstractNumId w:val="6"/>
  </w:num>
  <w:num w:numId="39">
    <w:abstractNumId w:val="35"/>
  </w:num>
  <w:num w:numId="40">
    <w:abstractNumId w:val="46"/>
  </w:num>
  <w:num w:numId="41">
    <w:abstractNumId w:val="46"/>
  </w:num>
  <w:num w:numId="42">
    <w:abstractNumId w:val="4"/>
  </w:num>
  <w:num w:numId="43">
    <w:abstractNumId w:val="43"/>
  </w:num>
  <w:num w:numId="44">
    <w:abstractNumId w:val="0"/>
  </w:num>
  <w:num w:numId="45">
    <w:abstractNumId w:val="26"/>
  </w:num>
  <w:num w:numId="46">
    <w:abstractNumId w:val="14"/>
  </w:num>
  <w:num w:numId="47">
    <w:abstractNumId w:val="12"/>
  </w:num>
  <w:num w:numId="48">
    <w:abstractNumId w:val="8"/>
  </w:num>
  <w:num w:numId="49">
    <w:abstractNumId w:val="2"/>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A0765"/>
    <w:rsid w:val="000036C2"/>
    <w:rsid w:val="000050A5"/>
    <w:rsid w:val="00005DD3"/>
    <w:rsid w:val="00012DD6"/>
    <w:rsid w:val="00013187"/>
    <w:rsid w:val="00013585"/>
    <w:rsid w:val="00017B67"/>
    <w:rsid w:val="000322F8"/>
    <w:rsid w:val="00032ECB"/>
    <w:rsid w:val="00033924"/>
    <w:rsid w:val="00036DA1"/>
    <w:rsid w:val="000453D6"/>
    <w:rsid w:val="00053CBE"/>
    <w:rsid w:val="000555A1"/>
    <w:rsid w:val="00062BB5"/>
    <w:rsid w:val="000732BF"/>
    <w:rsid w:val="00074A2F"/>
    <w:rsid w:val="00075C1B"/>
    <w:rsid w:val="00085716"/>
    <w:rsid w:val="00086533"/>
    <w:rsid w:val="000918D2"/>
    <w:rsid w:val="000954F9"/>
    <w:rsid w:val="000A1780"/>
    <w:rsid w:val="000A22CF"/>
    <w:rsid w:val="000A4921"/>
    <w:rsid w:val="000A49C7"/>
    <w:rsid w:val="000A7FEE"/>
    <w:rsid w:val="000B0D17"/>
    <w:rsid w:val="000B4AAC"/>
    <w:rsid w:val="000B523E"/>
    <w:rsid w:val="000C05CD"/>
    <w:rsid w:val="000D5D09"/>
    <w:rsid w:val="000D64B3"/>
    <w:rsid w:val="000E1F0E"/>
    <w:rsid w:val="000F2FF6"/>
    <w:rsid w:val="00103204"/>
    <w:rsid w:val="0010574F"/>
    <w:rsid w:val="00107B2E"/>
    <w:rsid w:val="00115970"/>
    <w:rsid w:val="00124B1F"/>
    <w:rsid w:val="00125E44"/>
    <w:rsid w:val="001407B3"/>
    <w:rsid w:val="00144F01"/>
    <w:rsid w:val="0015109B"/>
    <w:rsid w:val="001556A5"/>
    <w:rsid w:val="00156035"/>
    <w:rsid w:val="00171127"/>
    <w:rsid w:val="00171F60"/>
    <w:rsid w:val="00173677"/>
    <w:rsid w:val="001762DF"/>
    <w:rsid w:val="001837F0"/>
    <w:rsid w:val="0018734B"/>
    <w:rsid w:val="001912CD"/>
    <w:rsid w:val="00193690"/>
    <w:rsid w:val="00193792"/>
    <w:rsid w:val="00194D9F"/>
    <w:rsid w:val="0019520E"/>
    <w:rsid w:val="0019709A"/>
    <w:rsid w:val="001A4437"/>
    <w:rsid w:val="001B5918"/>
    <w:rsid w:val="001B5B5C"/>
    <w:rsid w:val="001C3C49"/>
    <w:rsid w:val="001D0572"/>
    <w:rsid w:val="001D19A7"/>
    <w:rsid w:val="001D7D0C"/>
    <w:rsid w:val="001F148D"/>
    <w:rsid w:val="001F2DF9"/>
    <w:rsid w:val="001F6175"/>
    <w:rsid w:val="00207D52"/>
    <w:rsid w:val="002100C8"/>
    <w:rsid w:val="00212A11"/>
    <w:rsid w:val="00214E04"/>
    <w:rsid w:val="00215998"/>
    <w:rsid w:val="0021689B"/>
    <w:rsid w:val="002170CB"/>
    <w:rsid w:val="00222134"/>
    <w:rsid w:val="002233AF"/>
    <w:rsid w:val="0022600D"/>
    <w:rsid w:val="002278EB"/>
    <w:rsid w:val="002452BD"/>
    <w:rsid w:val="00255463"/>
    <w:rsid w:val="00255D68"/>
    <w:rsid w:val="00261F6C"/>
    <w:rsid w:val="00274E71"/>
    <w:rsid w:val="00277449"/>
    <w:rsid w:val="00280569"/>
    <w:rsid w:val="00284379"/>
    <w:rsid w:val="002B07B8"/>
    <w:rsid w:val="002B2797"/>
    <w:rsid w:val="002B756D"/>
    <w:rsid w:val="002C11C1"/>
    <w:rsid w:val="002C347E"/>
    <w:rsid w:val="002C4EB9"/>
    <w:rsid w:val="002D1898"/>
    <w:rsid w:val="002D1900"/>
    <w:rsid w:val="002D22E8"/>
    <w:rsid w:val="002D55F9"/>
    <w:rsid w:val="002E75E3"/>
    <w:rsid w:val="002E7988"/>
    <w:rsid w:val="002F0850"/>
    <w:rsid w:val="0030141F"/>
    <w:rsid w:val="00310B9F"/>
    <w:rsid w:val="00310CDB"/>
    <w:rsid w:val="00316766"/>
    <w:rsid w:val="00316C34"/>
    <w:rsid w:val="00317314"/>
    <w:rsid w:val="003204B9"/>
    <w:rsid w:val="00323BBF"/>
    <w:rsid w:val="00327BE0"/>
    <w:rsid w:val="003327E4"/>
    <w:rsid w:val="00344287"/>
    <w:rsid w:val="00353CD9"/>
    <w:rsid w:val="00361765"/>
    <w:rsid w:val="0037708E"/>
    <w:rsid w:val="00380A3A"/>
    <w:rsid w:val="003812E9"/>
    <w:rsid w:val="003938E0"/>
    <w:rsid w:val="003A2FAD"/>
    <w:rsid w:val="003A6945"/>
    <w:rsid w:val="003A7855"/>
    <w:rsid w:val="003B2428"/>
    <w:rsid w:val="003B4248"/>
    <w:rsid w:val="003B6A87"/>
    <w:rsid w:val="003C066A"/>
    <w:rsid w:val="003C6625"/>
    <w:rsid w:val="003D24BA"/>
    <w:rsid w:val="003D43F8"/>
    <w:rsid w:val="003E1C1C"/>
    <w:rsid w:val="003E7568"/>
    <w:rsid w:val="003F1996"/>
    <w:rsid w:val="003F1EFD"/>
    <w:rsid w:val="003F4EFC"/>
    <w:rsid w:val="003F563B"/>
    <w:rsid w:val="003F5ACE"/>
    <w:rsid w:val="003F5F8F"/>
    <w:rsid w:val="0041204D"/>
    <w:rsid w:val="00413099"/>
    <w:rsid w:val="00415FF4"/>
    <w:rsid w:val="00421446"/>
    <w:rsid w:val="00424B85"/>
    <w:rsid w:val="00424FD0"/>
    <w:rsid w:val="00436151"/>
    <w:rsid w:val="00436A44"/>
    <w:rsid w:val="00446E48"/>
    <w:rsid w:val="0045191F"/>
    <w:rsid w:val="00462CB7"/>
    <w:rsid w:val="004673B2"/>
    <w:rsid w:val="00472E59"/>
    <w:rsid w:val="004733B6"/>
    <w:rsid w:val="00475BF2"/>
    <w:rsid w:val="00480091"/>
    <w:rsid w:val="00490BDE"/>
    <w:rsid w:val="00490CBE"/>
    <w:rsid w:val="004944E1"/>
    <w:rsid w:val="00495F62"/>
    <w:rsid w:val="004A06C6"/>
    <w:rsid w:val="004A797C"/>
    <w:rsid w:val="004B1579"/>
    <w:rsid w:val="004B2E6F"/>
    <w:rsid w:val="004B4B28"/>
    <w:rsid w:val="004C3D71"/>
    <w:rsid w:val="004D063E"/>
    <w:rsid w:val="004D3157"/>
    <w:rsid w:val="004D5ED2"/>
    <w:rsid w:val="004D74FE"/>
    <w:rsid w:val="004E0D81"/>
    <w:rsid w:val="004E10E9"/>
    <w:rsid w:val="004E7244"/>
    <w:rsid w:val="004F0F69"/>
    <w:rsid w:val="004F4036"/>
    <w:rsid w:val="00512145"/>
    <w:rsid w:val="0052167A"/>
    <w:rsid w:val="00530A2B"/>
    <w:rsid w:val="0053211A"/>
    <w:rsid w:val="00533399"/>
    <w:rsid w:val="0053358C"/>
    <w:rsid w:val="00534B32"/>
    <w:rsid w:val="00541CB2"/>
    <w:rsid w:val="005451C9"/>
    <w:rsid w:val="005468E6"/>
    <w:rsid w:val="005476FF"/>
    <w:rsid w:val="005532B9"/>
    <w:rsid w:val="005558B4"/>
    <w:rsid w:val="00562DCA"/>
    <w:rsid w:val="00564AB3"/>
    <w:rsid w:val="005716EB"/>
    <w:rsid w:val="00571E82"/>
    <w:rsid w:val="00575958"/>
    <w:rsid w:val="00575FF9"/>
    <w:rsid w:val="00581996"/>
    <w:rsid w:val="00582101"/>
    <w:rsid w:val="00584600"/>
    <w:rsid w:val="0058678C"/>
    <w:rsid w:val="00594B7F"/>
    <w:rsid w:val="00595D0E"/>
    <w:rsid w:val="005A6A4E"/>
    <w:rsid w:val="005B1A82"/>
    <w:rsid w:val="005B6885"/>
    <w:rsid w:val="005D05C1"/>
    <w:rsid w:val="005D219D"/>
    <w:rsid w:val="005F000C"/>
    <w:rsid w:val="005F4A87"/>
    <w:rsid w:val="006048F5"/>
    <w:rsid w:val="00607C0E"/>
    <w:rsid w:val="00623839"/>
    <w:rsid w:val="00627B72"/>
    <w:rsid w:val="00630558"/>
    <w:rsid w:val="00642680"/>
    <w:rsid w:val="00644BE8"/>
    <w:rsid w:val="00644D64"/>
    <w:rsid w:val="0065317C"/>
    <w:rsid w:val="006577D6"/>
    <w:rsid w:val="00665473"/>
    <w:rsid w:val="006728D7"/>
    <w:rsid w:val="006744BC"/>
    <w:rsid w:val="006777AC"/>
    <w:rsid w:val="006832DC"/>
    <w:rsid w:val="00684253"/>
    <w:rsid w:val="006858B1"/>
    <w:rsid w:val="00690E99"/>
    <w:rsid w:val="00695F07"/>
    <w:rsid w:val="00696F7A"/>
    <w:rsid w:val="006A0F00"/>
    <w:rsid w:val="006A35A6"/>
    <w:rsid w:val="006A4F35"/>
    <w:rsid w:val="006A6133"/>
    <w:rsid w:val="006B1286"/>
    <w:rsid w:val="006B3025"/>
    <w:rsid w:val="006C127A"/>
    <w:rsid w:val="006C6AFB"/>
    <w:rsid w:val="006D0925"/>
    <w:rsid w:val="0070229F"/>
    <w:rsid w:val="0070740E"/>
    <w:rsid w:val="00713664"/>
    <w:rsid w:val="00715A13"/>
    <w:rsid w:val="00722AC9"/>
    <w:rsid w:val="00723850"/>
    <w:rsid w:val="007526C1"/>
    <w:rsid w:val="007573B7"/>
    <w:rsid w:val="0075766E"/>
    <w:rsid w:val="00767169"/>
    <w:rsid w:val="00770983"/>
    <w:rsid w:val="00790942"/>
    <w:rsid w:val="00794E5D"/>
    <w:rsid w:val="007A4279"/>
    <w:rsid w:val="007B6D94"/>
    <w:rsid w:val="007C0038"/>
    <w:rsid w:val="007C34B7"/>
    <w:rsid w:val="007C7F7E"/>
    <w:rsid w:val="007D552A"/>
    <w:rsid w:val="007D70FC"/>
    <w:rsid w:val="007D74F3"/>
    <w:rsid w:val="007E08C5"/>
    <w:rsid w:val="00803AC0"/>
    <w:rsid w:val="00804CFA"/>
    <w:rsid w:val="00806341"/>
    <w:rsid w:val="008108AC"/>
    <w:rsid w:val="00810CDC"/>
    <w:rsid w:val="008302F3"/>
    <w:rsid w:val="00833E3D"/>
    <w:rsid w:val="00853664"/>
    <w:rsid w:val="00854C0E"/>
    <w:rsid w:val="008554D0"/>
    <w:rsid w:val="008622C2"/>
    <w:rsid w:val="00862DC3"/>
    <w:rsid w:val="00866963"/>
    <w:rsid w:val="0087367C"/>
    <w:rsid w:val="00877861"/>
    <w:rsid w:val="00885328"/>
    <w:rsid w:val="0089662D"/>
    <w:rsid w:val="008A06EB"/>
    <w:rsid w:val="008A0765"/>
    <w:rsid w:val="008A1E81"/>
    <w:rsid w:val="008A2767"/>
    <w:rsid w:val="008A66E5"/>
    <w:rsid w:val="008A69CE"/>
    <w:rsid w:val="008B67A6"/>
    <w:rsid w:val="008C4266"/>
    <w:rsid w:val="008C728D"/>
    <w:rsid w:val="008C7AC5"/>
    <w:rsid w:val="008D49BB"/>
    <w:rsid w:val="008E0FDB"/>
    <w:rsid w:val="008E1BEA"/>
    <w:rsid w:val="008E4C2F"/>
    <w:rsid w:val="008E4EDB"/>
    <w:rsid w:val="008F1D54"/>
    <w:rsid w:val="008F5E5D"/>
    <w:rsid w:val="008F60B3"/>
    <w:rsid w:val="008F624B"/>
    <w:rsid w:val="008F77E2"/>
    <w:rsid w:val="00900702"/>
    <w:rsid w:val="00901402"/>
    <w:rsid w:val="00906D9E"/>
    <w:rsid w:val="00911A62"/>
    <w:rsid w:val="00914484"/>
    <w:rsid w:val="0091459F"/>
    <w:rsid w:val="0091668A"/>
    <w:rsid w:val="00920499"/>
    <w:rsid w:val="009228EE"/>
    <w:rsid w:val="00926C08"/>
    <w:rsid w:val="009302E5"/>
    <w:rsid w:val="009457AC"/>
    <w:rsid w:val="00946032"/>
    <w:rsid w:val="00947473"/>
    <w:rsid w:val="009479D0"/>
    <w:rsid w:val="00956EC2"/>
    <w:rsid w:val="009618A3"/>
    <w:rsid w:val="00963174"/>
    <w:rsid w:val="00963501"/>
    <w:rsid w:val="00970451"/>
    <w:rsid w:val="009720BC"/>
    <w:rsid w:val="00974F18"/>
    <w:rsid w:val="00975199"/>
    <w:rsid w:val="009863B7"/>
    <w:rsid w:val="00995193"/>
    <w:rsid w:val="009A7150"/>
    <w:rsid w:val="009C590A"/>
    <w:rsid w:val="009D38CE"/>
    <w:rsid w:val="009E36DF"/>
    <w:rsid w:val="009F6783"/>
    <w:rsid w:val="009F6906"/>
    <w:rsid w:val="00A01D6B"/>
    <w:rsid w:val="00A13153"/>
    <w:rsid w:val="00A162AF"/>
    <w:rsid w:val="00A16DE1"/>
    <w:rsid w:val="00A2004B"/>
    <w:rsid w:val="00A226C0"/>
    <w:rsid w:val="00A4391B"/>
    <w:rsid w:val="00A44F40"/>
    <w:rsid w:val="00A471BB"/>
    <w:rsid w:val="00A527F0"/>
    <w:rsid w:val="00A705CF"/>
    <w:rsid w:val="00A719EB"/>
    <w:rsid w:val="00A82A37"/>
    <w:rsid w:val="00A9187B"/>
    <w:rsid w:val="00AA68BD"/>
    <w:rsid w:val="00AB2936"/>
    <w:rsid w:val="00AC0A76"/>
    <w:rsid w:val="00AC2E1F"/>
    <w:rsid w:val="00AC4C19"/>
    <w:rsid w:val="00AC507F"/>
    <w:rsid w:val="00AD20C5"/>
    <w:rsid w:val="00AD5F18"/>
    <w:rsid w:val="00AE2B29"/>
    <w:rsid w:val="00AF2F1E"/>
    <w:rsid w:val="00AF75F1"/>
    <w:rsid w:val="00B02677"/>
    <w:rsid w:val="00B05831"/>
    <w:rsid w:val="00B147F9"/>
    <w:rsid w:val="00B153FF"/>
    <w:rsid w:val="00B22573"/>
    <w:rsid w:val="00B22670"/>
    <w:rsid w:val="00B23A70"/>
    <w:rsid w:val="00B26438"/>
    <w:rsid w:val="00B31592"/>
    <w:rsid w:val="00B34491"/>
    <w:rsid w:val="00B43755"/>
    <w:rsid w:val="00B4766B"/>
    <w:rsid w:val="00B64840"/>
    <w:rsid w:val="00B70561"/>
    <w:rsid w:val="00B7640D"/>
    <w:rsid w:val="00B83366"/>
    <w:rsid w:val="00B84202"/>
    <w:rsid w:val="00B871F6"/>
    <w:rsid w:val="00B91C33"/>
    <w:rsid w:val="00B94817"/>
    <w:rsid w:val="00BA4834"/>
    <w:rsid w:val="00BA50F7"/>
    <w:rsid w:val="00BB5908"/>
    <w:rsid w:val="00BB79C0"/>
    <w:rsid w:val="00BC3D8E"/>
    <w:rsid w:val="00BC4728"/>
    <w:rsid w:val="00BC5A83"/>
    <w:rsid w:val="00BD0895"/>
    <w:rsid w:val="00BD2BD7"/>
    <w:rsid w:val="00BE32A2"/>
    <w:rsid w:val="00BE7184"/>
    <w:rsid w:val="00BF1584"/>
    <w:rsid w:val="00BF5CCA"/>
    <w:rsid w:val="00C022A5"/>
    <w:rsid w:val="00C13096"/>
    <w:rsid w:val="00C20379"/>
    <w:rsid w:val="00C2100F"/>
    <w:rsid w:val="00C31644"/>
    <w:rsid w:val="00C44F3D"/>
    <w:rsid w:val="00C51619"/>
    <w:rsid w:val="00C63C21"/>
    <w:rsid w:val="00C650C1"/>
    <w:rsid w:val="00C734EB"/>
    <w:rsid w:val="00C7650C"/>
    <w:rsid w:val="00C956F2"/>
    <w:rsid w:val="00C96553"/>
    <w:rsid w:val="00CA51B9"/>
    <w:rsid w:val="00CB5B5A"/>
    <w:rsid w:val="00CC1A6A"/>
    <w:rsid w:val="00CC4E8C"/>
    <w:rsid w:val="00CC7F83"/>
    <w:rsid w:val="00CD2B5F"/>
    <w:rsid w:val="00CD4539"/>
    <w:rsid w:val="00CD59E6"/>
    <w:rsid w:val="00CE4709"/>
    <w:rsid w:val="00CF1570"/>
    <w:rsid w:val="00CF38AD"/>
    <w:rsid w:val="00CF4FE9"/>
    <w:rsid w:val="00D0204A"/>
    <w:rsid w:val="00D03EAF"/>
    <w:rsid w:val="00D10FFD"/>
    <w:rsid w:val="00D11DF9"/>
    <w:rsid w:val="00D1251F"/>
    <w:rsid w:val="00D148F5"/>
    <w:rsid w:val="00D2007A"/>
    <w:rsid w:val="00D26408"/>
    <w:rsid w:val="00D265CC"/>
    <w:rsid w:val="00D3092F"/>
    <w:rsid w:val="00D41211"/>
    <w:rsid w:val="00D45D6E"/>
    <w:rsid w:val="00D4766F"/>
    <w:rsid w:val="00D545EC"/>
    <w:rsid w:val="00D65542"/>
    <w:rsid w:val="00D71BD8"/>
    <w:rsid w:val="00D7595C"/>
    <w:rsid w:val="00D9098F"/>
    <w:rsid w:val="00D93F77"/>
    <w:rsid w:val="00D940FA"/>
    <w:rsid w:val="00DA6F26"/>
    <w:rsid w:val="00DB5B7F"/>
    <w:rsid w:val="00DB74C9"/>
    <w:rsid w:val="00DC0267"/>
    <w:rsid w:val="00DC0757"/>
    <w:rsid w:val="00DC39BC"/>
    <w:rsid w:val="00DC5B4C"/>
    <w:rsid w:val="00DD01DA"/>
    <w:rsid w:val="00DD1D24"/>
    <w:rsid w:val="00DD3FBE"/>
    <w:rsid w:val="00DF79FE"/>
    <w:rsid w:val="00E1026E"/>
    <w:rsid w:val="00E12421"/>
    <w:rsid w:val="00E16A5C"/>
    <w:rsid w:val="00E1709B"/>
    <w:rsid w:val="00E33EE7"/>
    <w:rsid w:val="00E507CA"/>
    <w:rsid w:val="00E50805"/>
    <w:rsid w:val="00E5533F"/>
    <w:rsid w:val="00E55DC3"/>
    <w:rsid w:val="00E63852"/>
    <w:rsid w:val="00E80D50"/>
    <w:rsid w:val="00E83E54"/>
    <w:rsid w:val="00E86800"/>
    <w:rsid w:val="00E879FA"/>
    <w:rsid w:val="00EA2370"/>
    <w:rsid w:val="00EB1E12"/>
    <w:rsid w:val="00EB3286"/>
    <w:rsid w:val="00EB7E4C"/>
    <w:rsid w:val="00EC2387"/>
    <w:rsid w:val="00ED0347"/>
    <w:rsid w:val="00ED3872"/>
    <w:rsid w:val="00EF13AC"/>
    <w:rsid w:val="00EF6112"/>
    <w:rsid w:val="00EF7000"/>
    <w:rsid w:val="00EF72BF"/>
    <w:rsid w:val="00F04E2C"/>
    <w:rsid w:val="00F070EF"/>
    <w:rsid w:val="00F1068E"/>
    <w:rsid w:val="00F22397"/>
    <w:rsid w:val="00F24EEB"/>
    <w:rsid w:val="00F27998"/>
    <w:rsid w:val="00F30D9D"/>
    <w:rsid w:val="00F35EC8"/>
    <w:rsid w:val="00F37D73"/>
    <w:rsid w:val="00F4001C"/>
    <w:rsid w:val="00F56319"/>
    <w:rsid w:val="00F56C2A"/>
    <w:rsid w:val="00F61789"/>
    <w:rsid w:val="00F65267"/>
    <w:rsid w:val="00F65642"/>
    <w:rsid w:val="00F66AC3"/>
    <w:rsid w:val="00F95BAB"/>
    <w:rsid w:val="00FA303F"/>
    <w:rsid w:val="00FB2FD9"/>
    <w:rsid w:val="00FC1D9F"/>
    <w:rsid w:val="00FC3292"/>
    <w:rsid w:val="00FC7E28"/>
    <w:rsid w:val="00FD5301"/>
    <w:rsid w:val="011E8484"/>
    <w:rsid w:val="018723BD"/>
    <w:rsid w:val="019DE897"/>
    <w:rsid w:val="02DEAE8E"/>
    <w:rsid w:val="044A28A7"/>
    <w:rsid w:val="0472CB40"/>
    <w:rsid w:val="04A093A6"/>
    <w:rsid w:val="05A38CA8"/>
    <w:rsid w:val="05AB201A"/>
    <w:rsid w:val="0637B53C"/>
    <w:rsid w:val="08AD7440"/>
    <w:rsid w:val="0906D94B"/>
    <w:rsid w:val="09BC772E"/>
    <w:rsid w:val="0AD83820"/>
    <w:rsid w:val="0AFF5B2A"/>
    <w:rsid w:val="0B53F22D"/>
    <w:rsid w:val="0BDF9561"/>
    <w:rsid w:val="0C7B26DF"/>
    <w:rsid w:val="0EFB6F34"/>
    <w:rsid w:val="0FD61DC3"/>
    <w:rsid w:val="10242361"/>
    <w:rsid w:val="10509E62"/>
    <w:rsid w:val="10B9398E"/>
    <w:rsid w:val="113F7A59"/>
    <w:rsid w:val="1204A806"/>
    <w:rsid w:val="13180282"/>
    <w:rsid w:val="14807991"/>
    <w:rsid w:val="1485677D"/>
    <w:rsid w:val="152103D3"/>
    <w:rsid w:val="16D7FEF7"/>
    <w:rsid w:val="16F5D27D"/>
    <w:rsid w:val="184FBE47"/>
    <w:rsid w:val="18561876"/>
    <w:rsid w:val="18CD9C8D"/>
    <w:rsid w:val="1A9D9B70"/>
    <w:rsid w:val="1B3F3694"/>
    <w:rsid w:val="1CFA6D23"/>
    <w:rsid w:val="1E57BB77"/>
    <w:rsid w:val="1F37ACFA"/>
    <w:rsid w:val="2056E8B7"/>
    <w:rsid w:val="20B5267A"/>
    <w:rsid w:val="21155DCC"/>
    <w:rsid w:val="219565D2"/>
    <w:rsid w:val="21AF25BB"/>
    <w:rsid w:val="23318788"/>
    <w:rsid w:val="242E510F"/>
    <w:rsid w:val="2472AEA4"/>
    <w:rsid w:val="257B28AF"/>
    <w:rsid w:val="25A48B0F"/>
    <w:rsid w:val="25BF9013"/>
    <w:rsid w:val="25DF0101"/>
    <w:rsid w:val="2665BC1E"/>
    <w:rsid w:val="28084EAC"/>
    <w:rsid w:val="280CB0DD"/>
    <w:rsid w:val="28434FFD"/>
    <w:rsid w:val="29680735"/>
    <w:rsid w:val="29D61824"/>
    <w:rsid w:val="2A99F05A"/>
    <w:rsid w:val="2B058D1F"/>
    <w:rsid w:val="2BAB59F3"/>
    <w:rsid w:val="2BD38A9B"/>
    <w:rsid w:val="2BEB8539"/>
    <w:rsid w:val="2CE07254"/>
    <w:rsid w:val="2DA91F9F"/>
    <w:rsid w:val="2E6BD132"/>
    <w:rsid w:val="2F4B67ED"/>
    <w:rsid w:val="318FE3AB"/>
    <w:rsid w:val="33E7B716"/>
    <w:rsid w:val="359AF867"/>
    <w:rsid w:val="376BB0E8"/>
    <w:rsid w:val="3B8A24E6"/>
    <w:rsid w:val="3B9B09DE"/>
    <w:rsid w:val="3CB38A79"/>
    <w:rsid w:val="3DBC44DF"/>
    <w:rsid w:val="3E9F346E"/>
    <w:rsid w:val="3F63F53C"/>
    <w:rsid w:val="3F6B7BB1"/>
    <w:rsid w:val="3FB61B57"/>
    <w:rsid w:val="4244817A"/>
    <w:rsid w:val="42ABA8CE"/>
    <w:rsid w:val="446FBB0B"/>
    <w:rsid w:val="44E930C0"/>
    <w:rsid w:val="49F552B8"/>
    <w:rsid w:val="4A35658B"/>
    <w:rsid w:val="4AFF9E1D"/>
    <w:rsid w:val="4D4721A9"/>
    <w:rsid w:val="4D4D70C4"/>
    <w:rsid w:val="4E7F7DCF"/>
    <w:rsid w:val="4F310434"/>
    <w:rsid w:val="4F5382A7"/>
    <w:rsid w:val="510C0A08"/>
    <w:rsid w:val="53694CA2"/>
    <w:rsid w:val="55F5E484"/>
    <w:rsid w:val="56B3F93B"/>
    <w:rsid w:val="57540F86"/>
    <w:rsid w:val="5A0CAD5B"/>
    <w:rsid w:val="5CCB6032"/>
    <w:rsid w:val="5FDDFA95"/>
    <w:rsid w:val="5FF143D5"/>
    <w:rsid w:val="61FF33F8"/>
    <w:rsid w:val="62666AAC"/>
    <w:rsid w:val="6272314A"/>
    <w:rsid w:val="63C37E36"/>
    <w:rsid w:val="63E369BD"/>
    <w:rsid w:val="64E18B3C"/>
    <w:rsid w:val="6759B72F"/>
    <w:rsid w:val="67D9BF49"/>
    <w:rsid w:val="67DC5C7B"/>
    <w:rsid w:val="68FA26D4"/>
    <w:rsid w:val="6A8AD74A"/>
    <w:rsid w:val="6B0C8049"/>
    <w:rsid w:val="6B67A7FC"/>
    <w:rsid w:val="6B6C6D59"/>
    <w:rsid w:val="6CCA0561"/>
    <w:rsid w:val="6DA2F29E"/>
    <w:rsid w:val="6F2D8BBF"/>
    <w:rsid w:val="719B770B"/>
    <w:rsid w:val="72D04945"/>
    <w:rsid w:val="74916E8C"/>
    <w:rsid w:val="74EA8778"/>
    <w:rsid w:val="753695FC"/>
    <w:rsid w:val="76D2EBDC"/>
    <w:rsid w:val="76F074EF"/>
    <w:rsid w:val="77A9345D"/>
    <w:rsid w:val="77FF9630"/>
    <w:rsid w:val="7811EE17"/>
    <w:rsid w:val="7904E712"/>
    <w:rsid w:val="795939A9"/>
    <w:rsid w:val="7A98E622"/>
    <w:rsid w:val="7AF50A0A"/>
    <w:rsid w:val="7B2E4D03"/>
    <w:rsid w:val="7B2EE47B"/>
    <w:rsid w:val="7B42433E"/>
    <w:rsid w:val="7BAE7FDE"/>
    <w:rsid w:val="7D64EA9A"/>
    <w:rsid w:val="7EE0115B"/>
    <w:rsid w:val="7EFD7005"/>
    <w:rsid w:val="7FA95B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81B6D9C"/>
  <w15:chartTrackingRefBased/>
  <w15:docId w15:val="{DBF747DE-1BF4-45A3-9134-9C0D782EA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765"/>
    <w:pPr>
      <w:spacing w:after="0" w:line="240" w:lineRule="auto"/>
    </w:pPr>
    <w:rPr>
      <w:rFonts w:ascii="Calibri" w:eastAsia="Times New Roman" w:hAnsi="Calibri" w:cs="Times New Roman"/>
      <w:sz w:val="24"/>
      <w:szCs w:val="24"/>
      <w:lang w:val="en-GB" w:eastAsia="en-AU"/>
    </w:rPr>
  </w:style>
  <w:style w:type="paragraph" w:styleId="Heading1">
    <w:name w:val="heading 1"/>
    <w:basedOn w:val="Normal"/>
    <w:next w:val="Normal"/>
    <w:link w:val="Heading1Char"/>
    <w:autoRedefine/>
    <w:qFormat/>
    <w:rsid w:val="008A0765"/>
    <w:pPr>
      <w:keepNext/>
      <w:keepLines/>
      <w:spacing w:before="60" w:after="180"/>
      <w:outlineLvl w:val="0"/>
    </w:pPr>
    <w:rPr>
      <w:rFonts w:eastAsiaTheme="majorEastAsia" w:cstheme="majorBidi"/>
      <w:b/>
      <w:bCs/>
      <w:color w:val="00A4E4"/>
      <w:sz w:val="44"/>
      <w:szCs w:val="28"/>
    </w:rPr>
  </w:style>
  <w:style w:type="paragraph" w:styleId="Heading2">
    <w:name w:val="heading 2"/>
    <w:basedOn w:val="Normal"/>
    <w:next w:val="Normal"/>
    <w:link w:val="Heading2Char"/>
    <w:autoRedefine/>
    <w:uiPriority w:val="9"/>
    <w:unhideWhenUsed/>
    <w:qFormat/>
    <w:rsid w:val="008A0765"/>
    <w:pPr>
      <w:keepNext/>
      <w:keepLines/>
      <w:numPr>
        <w:numId w:val="5"/>
      </w:numPr>
      <w:spacing w:after="120"/>
      <w:outlineLvl w:val="1"/>
    </w:pPr>
    <w:rPr>
      <w:rFonts w:eastAsiaTheme="majorEastAsia" w:cstheme="majorBidi"/>
      <w:b/>
      <w:bCs/>
      <w:color w:val="072B61"/>
      <w:sz w:val="28"/>
      <w:szCs w:val="28"/>
      <w:lang w:eastAsia="en-US"/>
    </w:rPr>
  </w:style>
  <w:style w:type="paragraph" w:styleId="Heading3">
    <w:name w:val="heading 3"/>
    <w:basedOn w:val="Normal"/>
    <w:next w:val="Normal"/>
    <w:link w:val="Heading3Char"/>
    <w:autoRedefine/>
    <w:qFormat/>
    <w:rsid w:val="008A0765"/>
    <w:pPr>
      <w:keepNext/>
      <w:keepLines/>
      <w:spacing w:before="60" w:after="60"/>
      <w:outlineLvl w:val="2"/>
    </w:pPr>
    <w:rPr>
      <w:b/>
      <w:color w:val="000000" w:themeColor="text1"/>
      <w:sz w:val="32"/>
      <w:szCs w:val="36"/>
    </w:rPr>
  </w:style>
  <w:style w:type="paragraph" w:styleId="Heading4">
    <w:name w:val="heading 4"/>
    <w:basedOn w:val="Normal"/>
    <w:next w:val="Normal"/>
    <w:link w:val="Heading4Char"/>
    <w:autoRedefine/>
    <w:unhideWhenUsed/>
    <w:qFormat/>
    <w:rsid w:val="008A0765"/>
    <w:pPr>
      <w:keepNext/>
      <w:keepLines/>
      <w:spacing w:before="60" w:after="60"/>
      <w:outlineLvl w:val="3"/>
    </w:pPr>
    <w:rPr>
      <w:rFonts w:eastAsiaTheme="majorEastAsia" w:cstheme="majorBidi"/>
      <w:b/>
      <w:bCs/>
      <w:iCs/>
      <w:color w:val="000000" w:themeColor="text1"/>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0765"/>
    <w:rPr>
      <w:rFonts w:ascii="Calibri" w:eastAsiaTheme="majorEastAsia" w:hAnsi="Calibri" w:cstheme="majorBidi"/>
      <w:b/>
      <w:bCs/>
      <w:color w:val="00A4E4"/>
      <w:sz w:val="44"/>
      <w:szCs w:val="28"/>
      <w:lang w:val="en-GB" w:eastAsia="en-AU"/>
    </w:rPr>
  </w:style>
  <w:style w:type="character" w:customStyle="1" w:styleId="Heading2Char">
    <w:name w:val="Heading 2 Char"/>
    <w:basedOn w:val="DefaultParagraphFont"/>
    <w:link w:val="Heading2"/>
    <w:uiPriority w:val="9"/>
    <w:rsid w:val="008A0765"/>
    <w:rPr>
      <w:rFonts w:ascii="Calibri" w:eastAsiaTheme="majorEastAsia" w:hAnsi="Calibri" w:cstheme="majorBidi"/>
      <w:b/>
      <w:bCs/>
      <w:color w:val="072B61"/>
      <w:sz w:val="28"/>
      <w:szCs w:val="28"/>
      <w:lang w:val="en-GB"/>
    </w:rPr>
  </w:style>
  <w:style w:type="character" w:customStyle="1" w:styleId="Heading3Char">
    <w:name w:val="Heading 3 Char"/>
    <w:basedOn w:val="DefaultParagraphFont"/>
    <w:link w:val="Heading3"/>
    <w:rsid w:val="008A0765"/>
    <w:rPr>
      <w:rFonts w:ascii="Calibri" w:eastAsia="Times New Roman" w:hAnsi="Calibri" w:cs="Times New Roman"/>
      <w:b/>
      <w:color w:val="000000" w:themeColor="text1"/>
      <w:sz w:val="32"/>
      <w:szCs w:val="36"/>
      <w:lang w:val="en-GB" w:eastAsia="en-AU"/>
    </w:rPr>
  </w:style>
  <w:style w:type="character" w:customStyle="1" w:styleId="Heading4Char">
    <w:name w:val="Heading 4 Char"/>
    <w:basedOn w:val="DefaultParagraphFont"/>
    <w:link w:val="Heading4"/>
    <w:rsid w:val="008A0765"/>
    <w:rPr>
      <w:rFonts w:ascii="Calibri" w:eastAsiaTheme="majorEastAsia" w:hAnsi="Calibri" w:cstheme="majorBidi"/>
      <w:b/>
      <w:bCs/>
      <w:iCs/>
      <w:color w:val="000000" w:themeColor="text1"/>
      <w:sz w:val="28"/>
      <w:szCs w:val="24"/>
      <w:u w:val="single"/>
      <w:lang w:val="en-GB" w:eastAsia="en-AU"/>
    </w:rPr>
  </w:style>
  <w:style w:type="paragraph" w:styleId="Header">
    <w:name w:val="header"/>
    <w:basedOn w:val="Normal"/>
    <w:link w:val="HeaderChar"/>
    <w:uiPriority w:val="99"/>
    <w:rsid w:val="008A0765"/>
    <w:pPr>
      <w:tabs>
        <w:tab w:val="center" w:pos="4513"/>
        <w:tab w:val="right" w:pos="9026"/>
      </w:tabs>
    </w:pPr>
  </w:style>
  <w:style w:type="character" w:customStyle="1" w:styleId="HeaderChar">
    <w:name w:val="Header Char"/>
    <w:basedOn w:val="DefaultParagraphFont"/>
    <w:link w:val="Header"/>
    <w:uiPriority w:val="99"/>
    <w:rsid w:val="008A0765"/>
    <w:rPr>
      <w:rFonts w:ascii="Calibri" w:eastAsia="Times New Roman" w:hAnsi="Calibri" w:cs="Times New Roman"/>
      <w:sz w:val="24"/>
      <w:szCs w:val="24"/>
      <w:lang w:val="en-GB" w:eastAsia="en-AU"/>
    </w:rPr>
  </w:style>
  <w:style w:type="paragraph" w:styleId="Footer">
    <w:name w:val="footer"/>
    <w:basedOn w:val="Normal"/>
    <w:link w:val="FooterChar"/>
    <w:uiPriority w:val="99"/>
    <w:rsid w:val="008A0765"/>
    <w:pPr>
      <w:tabs>
        <w:tab w:val="center" w:pos="4513"/>
        <w:tab w:val="right" w:pos="9026"/>
      </w:tabs>
    </w:pPr>
  </w:style>
  <w:style w:type="character" w:customStyle="1" w:styleId="FooterChar">
    <w:name w:val="Footer Char"/>
    <w:basedOn w:val="DefaultParagraphFont"/>
    <w:link w:val="Footer"/>
    <w:uiPriority w:val="99"/>
    <w:rsid w:val="008A0765"/>
    <w:rPr>
      <w:rFonts w:ascii="Calibri" w:eastAsia="Times New Roman" w:hAnsi="Calibri" w:cs="Times New Roman"/>
      <w:sz w:val="24"/>
      <w:szCs w:val="24"/>
      <w:lang w:val="en-GB" w:eastAsia="en-AU"/>
    </w:rPr>
  </w:style>
  <w:style w:type="paragraph" w:customStyle="1" w:styleId="ContentsHead">
    <w:name w:val="Contents_Head"/>
    <w:basedOn w:val="Normal"/>
    <w:link w:val="ContentsHeadChar"/>
    <w:autoRedefine/>
    <w:qFormat/>
    <w:rsid w:val="008A0765"/>
    <w:rPr>
      <w:b/>
      <w:color w:val="00A4E4"/>
      <w:sz w:val="36"/>
      <w:szCs w:val="36"/>
    </w:rPr>
  </w:style>
  <w:style w:type="character" w:styleId="Emphasis">
    <w:name w:val="Emphasis"/>
    <w:basedOn w:val="DefaultParagraphFont"/>
    <w:uiPriority w:val="20"/>
    <w:qFormat/>
    <w:rsid w:val="008A0765"/>
    <w:rPr>
      <w:i/>
      <w:iCs/>
    </w:rPr>
  </w:style>
  <w:style w:type="paragraph" w:styleId="ListParagraph">
    <w:name w:val="List Paragraph"/>
    <w:basedOn w:val="Normal"/>
    <w:uiPriority w:val="34"/>
    <w:qFormat/>
    <w:rsid w:val="008A0765"/>
    <w:pPr>
      <w:ind w:left="720"/>
      <w:contextualSpacing/>
    </w:pPr>
    <w:rPr>
      <w:rFonts w:asciiTheme="minorHAnsi" w:eastAsiaTheme="minorEastAsia" w:hAnsiTheme="minorHAnsi" w:cstheme="minorBidi"/>
      <w:b/>
      <w:lang w:val="en-US" w:eastAsia="en-US"/>
    </w:rPr>
  </w:style>
  <w:style w:type="table" w:styleId="TableGrid">
    <w:name w:val="Table Grid"/>
    <w:basedOn w:val="TableNormal"/>
    <w:uiPriority w:val="59"/>
    <w:rsid w:val="008A0765"/>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sHeadChar">
    <w:name w:val="Contents_Head Char"/>
    <w:basedOn w:val="DefaultParagraphFont"/>
    <w:link w:val="ContentsHead"/>
    <w:rsid w:val="008A0765"/>
    <w:rPr>
      <w:rFonts w:ascii="Calibri" w:eastAsia="Times New Roman" w:hAnsi="Calibri" w:cs="Times New Roman"/>
      <w:b/>
      <w:color w:val="00A4E4"/>
      <w:sz w:val="36"/>
      <w:szCs w:val="36"/>
      <w:lang w:val="en-GB" w:eastAsia="en-AU"/>
    </w:rPr>
  </w:style>
  <w:style w:type="character" w:styleId="Hyperlink">
    <w:name w:val="Hyperlink"/>
    <w:basedOn w:val="DefaultParagraphFont"/>
    <w:uiPriority w:val="99"/>
    <w:unhideWhenUsed/>
    <w:rsid w:val="008A0765"/>
    <w:rPr>
      <w:color w:val="0000FF" w:themeColor="hyperlink"/>
      <w:u w:val="single"/>
    </w:rPr>
  </w:style>
  <w:style w:type="paragraph" w:styleId="TOC1">
    <w:name w:val="toc 1"/>
    <w:basedOn w:val="Normal"/>
    <w:next w:val="Normal"/>
    <w:autoRedefine/>
    <w:uiPriority w:val="39"/>
    <w:rsid w:val="008A0765"/>
    <w:pPr>
      <w:spacing w:after="100"/>
    </w:pPr>
    <w:rPr>
      <w:color w:val="000000" w:themeColor="text1"/>
      <w:sz w:val="28"/>
    </w:rPr>
  </w:style>
  <w:style w:type="paragraph" w:styleId="TOCHeading">
    <w:name w:val="TOC Heading"/>
    <w:basedOn w:val="Heading1"/>
    <w:next w:val="Normal"/>
    <w:uiPriority w:val="39"/>
    <w:unhideWhenUsed/>
    <w:qFormat/>
    <w:rsid w:val="008A0765"/>
    <w:pPr>
      <w:spacing w:before="480" w:after="0" w:line="276" w:lineRule="auto"/>
      <w:outlineLvl w:val="9"/>
    </w:pPr>
    <w:rPr>
      <w:rFonts w:asciiTheme="majorHAnsi" w:hAnsiTheme="majorHAnsi"/>
      <w:color w:val="365F91" w:themeColor="accent1" w:themeShade="BF"/>
      <w:sz w:val="28"/>
      <w:lang w:val="en-US" w:eastAsia="ja-JP"/>
    </w:rPr>
  </w:style>
  <w:style w:type="paragraph" w:styleId="TOC2">
    <w:name w:val="toc 2"/>
    <w:basedOn w:val="Normal"/>
    <w:next w:val="Normal"/>
    <w:autoRedefine/>
    <w:uiPriority w:val="39"/>
    <w:rsid w:val="008A0765"/>
    <w:pPr>
      <w:spacing w:after="100"/>
      <w:ind w:left="240"/>
    </w:pPr>
    <w:rPr>
      <w:sz w:val="28"/>
    </w:rPr>
  </w:style>
  <w:style w:type="paragraph" w:styleId="Title">
    <w:name w:val="Title"/>
    <w:basedOn w:val="Normal"/>
    <w:next w:val="Normal"/>
    <w:link w:val="TitleChar"/>
    <w:qFormat/>
    <w:rsid w:val="008A0765"/>
    <w:pPr>
      <w:spacing w:after="300"/>
      <w:contextualSpacing/>
    </w:pPr>
    <w:rPr>
      <w:rFonts w:eastAsiaTheme="majorEastAsia" w:cstheme="majorBidi"/>
      <w:b/>
      <w:color w:val="072B61"/>
      <w:spacing w:val="5"/>
      <w:kern w:val="28"/>
      <w:sz w:val="96"/>
      <w:szCs w:val="52"/>
    </w:rPr>
  </w:style>
  <w:style w:type="character" w:customStyle="1" w:styleId="TitleChar">
    <w:name w:val="Title Char"/>
    <w:basedOn w:val="DefaultParagraphFont"/>
    <w:link w:val="Title"/>
    <w:rsid w:val="008A0765"/>
    <w:rPr>
      <w:rFonts w:ascii="Calibri" w:eastAsiaTheme="majorEastAsia" w:hAnsi="Calibri" w:cstheme="majorBidi"/>
      <w:b/>
      <w:color w:val="072B61"/>
      <w:spacing w:val="5"/>
      <w:kern w:val="28"/>
      <w:sz w:val="96"/>
      <w:szCs w:val="52"/>
      <w:lang w:val="en-GB" w:eastAsia="en-AU"/>
    </w:rPr>
  </w:style>
  <w:style w:type="paragraph" w:customStyle="1" w:styleId="TitleDescip">
    <w:name w:val="Title_Descip"/>
    <w:basedOn w:val="Normal"/>
    <w:link w:val="TitleDescipChar"/>
    <w:qFormat/>
    <w:rsid w:val="008A0765"/>
    <w:rPr>
      <w:b/>
      <w:color w:val="072B61"/>
      <w:sz w:val="36"/>
      <w:szCs w:val="36"/>
    </w:rPr>
  </w:style>
  <w:style w:type="paragraph" w:styleId="TOC3">
    <w:name w:val="toc 3"/>
    <w:basedOn w:val="Normal"/>
    <w:next w:val="Normal"/>
    <w:autoRedefine/>
    <w:uiPriority w:val="39"/>
    <w:rsid w:val="008A0765"/>
    <w:pPr>
      <w:spacing w:after="100"/>
      <w:ind w:left="480"/>
    </w:pPr>
    <w:rPr>
      <w:sz w:val="28"/>
    </w:rPr>
  </w:style>
  <w:style w:type="character" w:customStyle="1" w:styleId="TitleDescipChar">
    <w:name w:val="Title_Descip Char"/>
    <w:basedOn w:val="DefaultParagraphFont"/>
    <w:link w:val="TitleDescip"/>
    <w:rsid w:val="008A0765"/>
    <w:rPr>
      <w:rFonts w:ascii="Calibri" w:eastAsia="Times New Roman" w:hAnsi="Calibri" w:cs="Times New Roman"/>
      <w:b/>
      <w:color w:val="072B61"/>
      <w:sz w:val="36"/>
      <w:szCs w:val="36"/>
      <w:lang w:val="en-GB" w:eastAsia="en-AU"/>
    </w:rPr>
  </w:style>
  <w:style w:type="paragraph" w:styleId="BalloonText">
    <w:name w:val="Balloon Text"/>
    <w:basedOn w:val="Normal"/>
    <w:link w:val="BalloonTextChar"/>
    <w:rsid w:val="008A0765"/>
    <w:rPr>
      <w:rFonts w:ascii="Tahoma" w:hAnsi="Tahoma" w:cs="Tahoma"/>
      <w:sz w:val="16"/>
      <w:szCs w:val="16"/>
    </w:rPr>
  </w:style>
  <w:style w:type="character" w:customStyle="1" w:styleId="BalloonTextChar">
    <w:name w:val="Balloon Text Char"/>
    <w:basedOn w:val="DefaultParagraphFont"/>
    <w:link w:val="BalloonText"/>
    <w:rsid w:val="008A0765"/>
    <w:rPr>
      <w:rFonts w:ascii="Tahoma" w:eastAsia="Times New Roman" w:hAnsi="Tahoma" w:cs="Tahoma"/>
      <w:sz w:val="16"/>
      <w:szCs w:val="16"/>
      <w:lang w:val="en-GB" w:eastAsia="en-AU"/>
    </w:rPr>
  </w:style>
  <w:style w:type="paragraph" w:styleId="TOC4">
    <w:name w:val="toc 4"/>
    <w:basedOn w:val="Normal"/>
    <w:next w:val="Normal"/>
    <w:autoRedefine/>
    <w:uiPriority w:val="39"/>
    <w:rsid w:val="008A0765"/>
    <w:pPr>
      <w:spacing w:after="100"/>
      <w:ind w:left="720"/>
    </w:pPr>
    <w:rPr>
      <w:sz w:val="28"/>
    </w:rPr>
  </w:style>
  <w:style w:type="paragraph" w:customStyle="1" w:styleId="Filename">
    <w:name w:val="Filename"/>
    <w:basedOn w:val="Normal"/>
    <w:link w:val="FilenameChar"/>
    <w:autoRedefine/>
    <w:qFormat/>
    <w:rsid w:val="008A0765"/>
    <w:rPr>
      <w:noProof/>
      <w:color w:val="FFFFFF" w:themeColor="background1"/>
      <w:sz w:val="20"/>
      <w:szCs w:val="20"/>
    </w:rPr>
  </w:style>
  <w:style w:type="character" w:customStyle="1" w:styleId="FilenameChar">
    <w:name w:val="Filename Char"/>
    <w:basedOn w:val="DefaultParagraphFont"/>
    <w:link w:val="Filename"/>
    <w:rsid w:val="008A0765"/>
    <w:rPr>
      <w:rFonts w:ascii="Calibri" w:eastAsia="Times New Roman" w:hAnsi="Calibri" w:cs="Times New Roman"/>
      <w:noProof/>
      <w:color w:val="FFFFFF" w:themeColor="background1"/>
      <w:sz w:val="20"/>
      <w:szCs w:val="20"/>
      <w:lang w:val="en-GB" w:eastAsia="en-AU"/>
    </w:rPr>
  </w:style>
  <w:style w:type="character" w:styleId="CommentReference">
    <w:name w:val="annotation reference"/>
    <w:basedOn w:val="DefaultParagraphFont"/>
    <w:rsid w:val="008A0765"/>
    <w:rPr>
      <w:sz w:val="16"/>
      <w:szCs w:val="16"/>
    </w:rPr>
  </w:style>
  <w:style w:type="paragraph" w:styleId="CommentText">
    <w:name w:val="annotation text"/>
    <w:basedOn w:val="Normal"/>
    <w:link w:val="CommentTextChar"/>
    <w:rsid w:val="008A0765"/>
    <w:rPr>
      <w:sz w:val="20"/>
      <w:szCs w:val="20"/>
    </w:rPr>
  </w:style>
  <w:style w:type="character" w:customStyle="1" w:styleId="CommentTextChar">
    <w:name w:val="Comment Text Char"/>
    <w:basedOn w:val="DefaultParagraphFont"/>
    <w:link w:val="CommentText"/>
    <w:rsid w:val="008A0765"/>
    <w:rPr>
      <w:rFonts w:ascii="Calibri" w:eastAsia="Times New Roman" w:hAnsi="Calibri" w:cs="Times New Roman"/>
      <w:sz w:val="20"/>
      <w:szCs w:val="20"/>
      <w:lang w:val="en-GB" w:eastAsia="en-AU"/>
    </w:rPr>
  </w:style>
  <w:style w:type="paragraph" w:styleId="CommentSubject">
    <w:name w:val="annotation subject"/>
    <w:basedOn w:val="CommentText"/>
    <w:next w:val="CommentText"/>
    <w:link w:val="CommentSubjectChar"/>
    <w:rsid w:val="008A0765"/>
    <w:rPr>
      <w:b/>
      <w:bCs/>
    </w:rPr>
  </w:style>
  <w:style w:type="character" w:customStyle="1" w:styleId="CommentSubjectChar">
    <w:name w:val="Comment Subject Char"/>
    <w:basedOn w:val="CommentTextChar"/>
    <w:link w:val="CommentSubject"/>
    <w:rsid w:val="008A0765"/>
    <w:rPr>
      <w:rFonts w:ascii="Calibri" w:eastAsia="Times New Roman" w:hAnsi="Calibri" w:cs="Times New Roman"/>
      <w:b/>
      <w:bCs/>
      <w:sz w:val="20"/>
      <w:szCs w:val="20"/>
      <w:lang w:val="en-GB" w:eastAsia="en-AU"/>
    </w:rPr>
  </w:style>
  <w:style w:type="paragraph" w:customStyle="1" w:styleId="Default">
    <w:name w:val="Default"/>
    <w:rsid w:val="008A0765"/>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styleId="NormalWeb">
    <w:name w:val="Normal (Web)"/>
    <w:basedOn w:val="Normal"/>
    <w:uiPriority w:val="99"/>
    <w:unhideWhenUsed/>
    <w:rsid w:val="008A0765"/>
    <w:pPr>
      <w:spacing w:after="240"/>
    </w:pPr>
    <w:rPr>
      <w:rFonts w:ascii="Cabin" w:hAnsi="Cabin"/>
      <w:sz w:val="38"/>
      <w:szCs w:val="38"/>
    </w:rPr>
  </w:style>
  <w:style w:type="character" w:customStyle="1" w:styleId="list-styled">
    <w:name w:val="list-styled"/>
    <w:basedOn w:val="DefaultParagraphFont"/>
    <w:rsid w:val="008A0765"/>
  </w:style>
  <w:style w:type="paragraph" w:styleId="FootnoteText">
    <w:name w:val="footnote text"/>
    <w:basedOn w:val="Normal"/>
    <w:link w:val="FootnoteTextChar"/>
    <w:uiPriority w:val="99"/>
    <w:rsid w:val="008A0765"/>
    <w:rPr>
      <w:sz w:val="20"/>
      <w:szCs w:val="20"/>
    </w:rPr>
  </w:style>
  <w:style w:type="character" w:customStyle="1" w:styleId="FootnoteTextChar">
    <w:name w:val="Footnote Text Char"/>
    <w:basedOn w:val="DefaultParagraphFont"/>
    <w:link w:val="FootnoteText"/>
    <w:uiPriority w:val="99"/>
    <w:rsid w:val="008A0765"/>
    <w:rPr>
      <w:rFonts w:ascii="Calibri" w:eastAsia="Times New Roman" w:hAnsi="Calibri" w:cs="Times New Roman"/>
      <w:sz w:val="20"/>
      <w:szCs w:val="20"/>
      <w:lang w:val="en-GB" w:eastAsia="en-AU"/>
    </w:rPr>
  </w:style>
  <w:style w:type="character" w:styleId="FootnoteReference">
    <w:name w:val="footnote reference"/>
    <w:basedOn w:val="DefaultParagraphFont"/>
    <w:uiPriority w:val="99"/>
    <w:rsid w:val="008A0765"/>
    <w:rPr>
      <w:vertAlign w:val="superscript"/>
    </w:rPr>
  </w:style>
  <w:style w:type="table" w:styleId="MediumShading1-Accent1">
    <w:name w:val="Medium Shading 1 Accent 1"/>
    <w:basedOn w:val="TableNormal"/>
    <w:uiPriority w:val="63"/>
    <w:rsid w:val="008A0765"/>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Revision">
    <w:name w:val="Revision"/>
    <w:hidden/>
    <w:uiPriority w:val="99"/>
    <w:semiHidden/>
    <w:rsid w:val="008A0765"/>
    <w:pPr>
      <w:spacing w:after="0" w:line="240" w:lineRule="auto"/>
    </w:pPr>
    <w:rPr>
      <w:rFonts w:ascii="Calibri" w:eastAsia="Times New Roman" w:hAnsi="Calibri" w:cs="Times New Roman"/>
      <w:sz w:val="24"/>
      <w:szCs w:val="24"/>
      <w:lang w:val="en-GB" w:eastAsia="en-AU"/>
    </w:rPr>
  </w:style>
  <w:style w:type="character" w:customStyle="1" w:styleId="normaltextrun">
    <w:name w:val="normaltextrun"/>
    <w:basedOn w:val="DefaultParagraphFont"/>
    <w:rsid w:val="00CF4FE9"/>
  </w:style>
  <w:style w:type="paragraph" w:customStyle="1" w:styleId="paragraph">
    <w:name w:val="paragraph"/>
    <w:basedOn w:val="Normal"/>
    <w:rsid w:val="00F24EEB"/>
    <w:pPr>
      <w:spacing w:before="100" w:beforeAutospacing="1" w:after="100" w:afterAutospacing="1"/>
    </w:pPr>
    <w:rPr>
      <w:rFonts w:ascii="Times New Roman" w:hAnsi="Times New Roman"/>
      <w:lang w:val="en-AU"/>
    </w:rPr>
  </w:style>
  <w:style w:type="character" w:customStyle="1" w:styleId="eop">
    <w:name w:val="eop"/>
    <w:basedOn w:val="DefaultParagraphFont"/>
    <w:rsid w:val="00F24EEB"/>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E55DC3"/>
    <w:rPr>
      <w:color w:val="605E5C"/>
      <w:shd w:val="clear" w:color="auto" w:fill="E1DFDD"/>
    </w:rPr>
  </w:style>
  <w:style w:type="character" w:styleId="FollowedHyperlink">
    <w:name w:val="FollowedHyperlink"/>
    <w:basedOn w:val="DefaultParagraphFont"/>
    <w:uiPriority w:val="99"/>
    <w:semiHidden/>
    <w:unhideWhenUsed/>
    <w:rsid w:val="00310B9F"/>
    <w:rPr>
      <w:color w:val="800080" w:themeColor="followedHyperlink"/>
      <w:u w:val="single"/>
    </w:rPr>
  </w:style>
  <w:style w:type="table" w:styleId="GridTable2-Accent1">
    <w:name w:val="Grid Table 2 Accent 1"/>
    <w:basedOn w:val="TableNormal"/>
    <w:uiPriority w:val="47"/>
    <w:rsid w:val="00AF2F1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AF2F1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Spacing">
    <w:name w:val="No Spacing"/>
    <w:link w:val="NoSpacingChar"/>
    <w:uiPriority w:val="1"/>
    <w:qFormat/>
    <w:rsid w:val="009457AC"/>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457AC"/>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753001">
      <w:bodyDiv w:val="1"/>
      <w:marLeft w:val="0"/>
      <w:marRight w:val="0"/>
      <w:marTop w:val="0"/>
      <w:marBottom w:val="0"/>
      <w:divBdr>
        <w:top w:val="none" w:sz="0" w:space="0" w:color="auto"/>
        <w:left w:val="none" w:sz="0" w:space="0" w:color="auto"/>
        <w:bottom w:val="none" w:sz="0" w:space="0" w:color="auto"/>
        <w:right w:val="none" w:sz="0" w:space="0" w:color="auto"/>
      </w:divBdr>
      <w:divsChild>
        <w:div w:id="953903582">
          <w:marLeft w:val="0"/>
          <w:marRight w:val="0"/>
          <w:marTop w:val="0"/>
          <w:marBottom w:val="0"/>
          <w:divBdr>
            <w:top w:val="none" w:sz="0" w:space="0" w:color="auto"/>
            <w:left w:val="none" w:sz="0" w:space="0" w:color="auto"/>
            <w:bottom w:val="none" w:sz="0" w:space="0" w:color="auto"/>
            <w:right w:val="none" w:sz="0" w:space="0" w:color="auto"/>
          </w:divBdr>
          <w:divsChild>
            <w:div w:id="802162416">
              <w:marLeft w:val="0"/>
              <w:marRight w:val="0"/>
              <w:marTop w:val="0"/>
              <w:marBottom w:val="0"/>
              <w:divBdr>
                <w:top w:val="none" w:sz="0" w:space="0" w:color="auto"/>
                <w:left w:val="none" w:sz="0" w:space="0" w:color="auto"/>
                <w:bottom w:val="none" w:sz="0" w:space="0" w:color="auto"/>
                <w:right w:val="none" w:sz="0" w:space="0" w:color="auto"/>
              </w:divBdr>
              <w:divsChild>
                <w:div w:id="249894722">
                  <w:marLeft w:val="0"/>
                  <w:marRight w:val="0"/>
                  <w:marTop w:val="0"/>
                  <w:marBottom w:val="0"/>
                  <w:divBdr>
                    <w:top w:val="none" w:sz="0" w:space="0" w:color="auto"/>
                    <w:left w:val="none" w:sz="0" w:space="0" w:color="auto"/>
                    <w:bottom w:val="none" w:sz="0" w:space="0" w:color="auto"/>
                    <w:right w:val="none" w:sz="0" w:space="0" w:color="auto"/>
                  </w:divBdr>
                  <w:divsChild>
                    <w:div w:id="1135952294">
                      <w:marLeft w:val="0"/>
                      <w:marRight w:val="0"/>
                      <w:marTop w:val="0"/>
                      <w:marBottom w:val="0"/>
                      <w:divBdr>
                        <w:top w:val="none" w:sz="0" w:space="0" w:color="auto"/>
                        <w:left w:val="none" w:sz="0" w:space="0" w:color="auto"/>
                        <w:bottom w:val="none" w:sz="0" w:space="0" w:color="auto"/>
                        <w:right w:val="none" w:sz="0" w:space="0" w:color="auto"/>
                      </w:divBdr>
                      <w:divsChild>
                        <w:div w:id="637761373">
                          <w:marLeft w:val="0"/>
                          <w:marRight w:val="0"/>
                          <w:marTop w:val="0"/>
                          <w:marBottom w:val="0"/>
                          <w:divBdr>
                            <w:top w:val="none" w:sz="0" w:space="0" w:color="auto"/>
                            <w:left w:val="none" w:sz="0" w:space="0" w:color="auto"/>
                            <w:bottom w:val="none" w:sz="0" w:space="0" w:color="auto"/>
                            <w:right w:val="none" w:sz="0" w:space="0" w:color="auto"/>
                          </w:divBdr>
                          <w:divsChild>
                            <w:div w:id="440300623">
                              <w:marLeft w:val="0"/>
                              <w:marRight w:val="0"/>
                              <w:marTop w:val="0"/>
                              <w:marBottom w:val="0"/>
                              <w:divBdr>
                                <w:top w:val="none" w:sz="0" w:space="0" w:color="auto"/>
                                <w:left w:val="none" w:sz="0" w:space="0" w:color="auto"/>
                                <w:bottom w:val="none" w:sz="0" w:space="0" w:color="auto"/>
                                <w:right w:val="none" w:sz="0" w:space="0" w:color="auto"/>
                              </w:divBdr>
                              <w:divsChild>
                                <w:div w:id="1771731550">
                                  <w:marLeft w:val="0"/>
                                  <w:marRight w:val="0"/>
                                  <w:marTop w:val="0"/>
                                  <w:marBottom w:val="0"/>
                                  <w:divBdr>
                                    <w:top w:val="none" w:sz="0" w:space="0" w:color="auto"/>
                                    <w:left w:val="none" w:sz="0" w:space="0" w:color="auto"/>
                                    <w:bottom w:val="none" w:sz="0" w:space="0" w:color="auto"/>
                                    <w:right w:val="none" w:sz="0" w:space="0" w:color="auto"/>
                                  </w:divBdr>
                                  <w:divsChild>
                                    <w:div w:id="77097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878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258880">
      <w:bodyDiv w:val="1"/>
      <w:marLeft w:val="0"/>
      <w:marRight w:val="0"/>
      <w:marTop w:val="0"/>
      <w:marBottom w:val="0"/>
      <w:divBdr>
        <w:top w:val="none" w:sz="0" w:space="0" w:color="auto"/>
        <w:left w:val="none" w:sz="0" w:space="0" w:color="auto"/>
        <w:bottom w:val="none" w:sz="0" w:space="0" w:color="auto"/>
        <w:right w:val="none" w:sz="0" w:space="0" w:color="auto"/>
      </w:divBdr>
    </w:div>
    <w:div w:id="766317135">
      <w:bodyDiv w:val="1"/>
      <w:marLeft w:val="0"/>
      <w:marRight w:val="0"/>
      <w:marTop w:val="0"/>
      <w:marBottom w:val="0"/>
      <w:divBdr>
        <w:top w:val="none" w:sz="0" w:space="0" w:color="auto"/>
        <w:left w:val="none" w:sz="0" w:space="0" w:color="auto"/>
        <w:bottom w:val="none" w:sz="0" w:space="0" w:color="auto"/>
        <w:right w:val="none" w:sz="0" w:space="0" w:color="auto"/>
      </w:divBdr>
    </w:div>
    <w:div w:id="941913480">
      <w:bodyDiv w:val="1"/>
      <w:marLeft w:val="0"/>
      <w:marRight w:val="0"/>
      <w:marTop w:val="0"/>
      <w:marBottom w:val="0"/>
      <w:divBdr>
        <w:top w:val="none" w:sz="0" w:space="0" w:color="auto"/>
        <w:left w:val="none" w:sz="0" w:space="0" w:color="auto"/>
        <w:bottom w:val="none" w:sz="0" w:space="0" w:color="auto"/>
        <w:right w:val="none" w:sz="0" w:space="0" w:color="auto"/>
      </w:divBdr>
    </w:div>
    <w:div w:id="945960093">
      <w:bodyDiv w:val="1"/>
      <w:marLeft w:val="0"/>
      <w:marRight w:val="0"/>
      <w:marTop w:val="0"/>
      <w:marBottom w:val="0"/>
      <w:divBdr>
        <w:top w:val="none" w:sz="0" w:space="0" w:color="auto"/>
        <w:left w:val="none" w:sz="0" w:space="0" w:color="auto"/>
        <w:bottom w:val="none" w:sz="0" w:space="0" w:color="auto"/>
        <w:right w:val="none" w:sz="0" w:space="0" w:color="auto"/>
      </w:divBdr>
    </w:div>
    <w:div w:id="1581062249">
      <w:bodyDiv w:val="1"/>
      <w:marLeft w:val="0"/>
      <w:marRight w:val="0"/>
      <w:marTop w:val="0"/>
      <w:marBottom w:val="0"/>
      <w:divBdr>
        <w:top w:val="none" w:sz="0" w:space="0" w:color="auto"/>
        <w:left w:val="none" w:sz="0" w:space="0" w:color="auto"/>
        <w:bottom w:val="none" w:sz="0" w:space="0" w:color="auto"/>
        <w:right w:val="none" w:sz="0" w:space="0" w:color="auto"/>
      </w:divBdr>
    </w:div>
    <w:div w:id="1674792677">
      <w:bodyDiv w:val="1"/>
      <w:marLeft w:val="0"/>
      <w:marRight w:val="0"/>
      <w:marTop w:val="0"/>
      <w:marBottom w:val="0"/>
      <w:divBdr>
        <w:top w:val="none" w:sz="0" w:space="0" w:color="auto"/>
        <w:left w:val="none" w:sz="0" w:space="0" w:color="auto"/>
        <w:bottom w:val="none" w:sz="0" w:space="0" w:color="auto"/>
        <w:right w:val="none" w:sz="0" w:space="0" w:color="auto"/>
      </w:divBdr>
    </w:div>
    <w:div w:id="181675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_rels/footnotes.xml.rels><?xml version="1.0" encoding="UTF-8" standalone="yes"?>
<Relationships xmlns="http://schemas.openxmlformats.org/package/2006/relationships"><Relationship Id="rId2" Type="http://schemas.openxmlformats.org/officeDocument/2006/relationships/hyperlink" Target="https://www.epa.gov/greenvehicles/greenhouse-gas-emissions-typical-passenger-vehicle" TargetMode="External"/><Relationship Id="rId1" Type="http://schemas.openxmlformats.org/officeDocument/2006/relationships/hyperlink" Target="https://www.canstarblue.com.au/electricity/electricity-costs-kwh/"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Dwellings</a:t>
            </a:r>
            <a:r>
              <a:rPr lang="en-AU" baseline="0"/>
              <a:t> </a:t>
            </a:r>
            <a:r>
              <a:rPr lang="en-AU"/>
              <a:t>Approved</a:t>
            </a:r>
            <a:r>
              <a:rPr lang="en-AU" baseline="0"/>
              <a:t> by Application Type</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2"/>
              </a:solidFill>
              <a:ln w="19050">
                <a:solidFill>
                  <a:schemeClr val="lt1"/>
                </a:solidFill>
              </a:ln>
              <a:effectLst/>
            </c:spPr>
            <c:extLst>
              <c:ext xmlns:c16="http://schemas.microsoft.com/office/drawing/2014/chart" uri="{C3380CC4-5D6E-409C-BE32-E72D297353CC}">
                <c16:uniqueId val="{00000001-D43E-4E9B-A884-C49A59183FCD}"/>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D43E-4E9B-A884-C49A59183FCD}"/>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D43E-4E9B-A884-C49A59183FCD}"/>
              </c:ext>
            </c:extLst>
          </c:dPt>
          <c:dLbls>
            <c:dLbl>
              <c:idx val="0"/>
              <c:layout>
                <c:manualLayout>
                  <c:x val="-5.9378390201224845E-2"/>
                  <c:y val="0.1174234470691163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43E-4E9B-A884-C49A59183FCD}"/>
                </c:ext>
              </c:extLst>
            </c:dLbl>
            <c:dLbl>
              <c:idx val="1"/>
              <c:layout>
                <c:manualLayout>
                  <c:x val="-5.769838145231846E-2"/>
                  <c:y val="-0.1629531204432779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43E-4E9B-A884-C49A59183FCD}"/>
                </c:ext>
              </c:extLst>
            </c:dLbl>
            <c:dLbl>
              <c:idx val="2"/>
              <c:layout>
                <c:manualLayout>
                  <c:x val="8.3525153105861769E-2"/>
                  <c:y val="9.452099737532812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43E-4E9B-A884-C49A59183FC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(Sheet1!$B$2,Sheet1!$D$2,Sheet1!$F$2)</c:f>
              <c:strCache>
                <c:ptCount val="3"/>
                <c:pt idx="0">
                  <c:v>1 Dwelling</c:v>
                </c:pt>
                <c:pt idx="1">
                  <c:v>2-9 Dwellings</c:v>
                </c:pt>
                <c:pt idx="2">
                  <c:v>10+ Dwellings</c:v>
                </c:pt>
              </c:strCache>
            </c:strRef>
          </c:cat>
          <c:val>
            <c:numRef>
              <c:f>(Sheet1!$C$6,Sheet1!$E$6,Sheet1!$G$6)</c:f>
              <c:numCache>
                <c:formatCode>General</c:formatCode>
                <c:ptCount val="3"/>
                <c:pt idx="0">
                  <c:v>247</c:v>
                </c:pt>
                <c:pt idx="1">
                  <c:v>853</c:v>
                </c:pt>
                <c:pt idx="2">
                  <c:v>435</c:v>
                </c:pt>
              </c:numCache>
            </c:numRef>
          </c:val>
          <c:extLst>
            <c:ext xmlns:c16="http://schemas.microsoft.com/office/drawing/2014/chart" uri="{C3380CC4-5D6E-409C-BE32-E72D297353CC}">
              <c16:uniqueId val="{00000006-D43E-4E9B-A884-C49A59183FCD}"/>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Application by Trigger Level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C3A-4D4F-81BC-4E9204CA08E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C3A-4D4F-81BC-4E9204CA08E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C3A-4D4F-81BC-4E9204CA08E8}"/>
              </c:ext>
            </c:extLst>
          </c:dPt>
          <c:dLbls>
            <c:dLbl>
              <c:idx val="1"/>
              <c:layout>
                <c:manualLayout>
                  <c:x val="9.945363079615048E-2"/>
                  <c:y val="-4.628572470107902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C3A-4D4F-81BC-4E9204CA08E8}"/>
                </c:ext>
              </c:extLst>
            </c:dLbl>
            <c:dLbl>
              <c:idx val="2"/>
              <c:layout>
                <c:manualLayout>
                  <c:x val="1.6086614173228243E-2"/>
                  <c:y val="9.8645013123359576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C3A-4D4F-81BC-4E9204CA08E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(Sheet1!$B$2,Sheet1!$D$2,Sheet1!$F$2)</c:f>
              <c:strCache>
                <c:ptCount val="3"/>
                <c:pt idx="0">
                  <c:v>1 Dwelling</c:v>
                </c:pt>
                <c:pt idx="1">
                  <c:v>2-9 Dwellings</c:v>
                </c:pt>
                <c:pt idx="2">
                  <c:v>10+ Dwellings</c:v>
                </c:pt>
              </c:strCache>
            </c:strRef>
          </c:cat>
          <c:val>
            <c:numRef>
              <c:f>(Sheet1!$B$6,Sheet1!$D$6,Sheet1!$F$6)</c:f>
              <c:numCache>
                <c:formatCode>General</c:formatCode>
                <c:ptCount val="3"/>
                <c:pt idx="0">
                  <c:v>247</c:v>
                </c:pt>
                <c:pt idx="1">
                  <c:v>283</c:v>
                </c:pt>
                <c:pt idx="2">
                  <c:v>19</c:v>
                </c:pt>
              </c:numCache>
            </c:numRef>
          </c:val>
          <c:extLst>
            <c:ext xmlns:c16="http://schemas.microsoft.com/office/drawing/2014/chart" uri="{C3380CC4-5D6E-409C-BE32-E72D297353CC}">
              <c16:uniqueId val="{00000006-BC3A-4D4F-81BC-4E9204CA08E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FBC2A-12F4-4AE6-BFBA-0AC43585D493}">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373</TotalTime>
  <Pages>17</Pages>
  <Words>5032</Words>
  <Characters>28686</Characters>
  <Application>Microsoft Office Word</Application>
  <DocSecurity>0</DocSecurity>
  <Lines>239</Lines>
  <Paragraphs>67</Paragraphs>
  <ScaleCrop>false</ScaleCrop>
  <Company>Hume City Council</Company>
  <LinksUpToDate>false</LinksUpToDate>
  <CharactersWithSpaces>33651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Amanda Dodd</dc:creator>
  <cp:keywords/>
  <dc:description/>
  <cp:lastModifiedBy>Anita Dimitrijevic</cp:lastModifiedBy>
  <cp:revision>325</cp:revision>
  <dcterms:created xsi:type="dcterms:W3CDTF">2019-11-29T08:48:00Z</dcterms:created>
  <dcterms:modified xsi:type="dcterms:W3CDTF">2020-12-17T05:01:00Z</dcterms:modified>
</cp:coreProperties>
</file>